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898"/>
        <w:gridCol w:w="840"/>
        <w:gridCol w:w="30"/>
        <w:gridCol w:w="1020"/>
        <w:gridCol w:w="2610"/>
        <w:gridCol w:w="2520"/>
        <w:gridCol w:w="3258"/>
      </w:tblGrid>
      <w:tr w:rsidR="002A16D9" w:rsidTr="002A16D9">
        <w:trPr>
          <w:trHeight w:val="713"/>
        </w:trPr>
        <w:tc>
          <w:tcPr>
            <w:tcW w:w="131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D9" w:rsidRDefault="002A16D9" w:rsidP="002A16D9">
            <w:pPr>
              <w:spacing w:before="100" w:beforeAutospacing="1"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Summary sheet of 12 Districts of Biomedical Equipment  Inventory Mapping </w:t>
            </w:r>
          </w:p>
        </w:tc>
      </w:tr>
      <w:tr w:rsidR="002A16D9" w:rsidTr="002A16D9">
        <w:trPr>
          <w:trHeight w:val="105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 </w:t>
            </w:r>
          </w:p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Facility</w:t>
            </w:r>
          </w:p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 </w:t>
            </w:r>
          </w:p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Total Number of Equipments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 </w:t>
            </w:r>
          </w:p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Lowest Dysfunctional Rate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 </w:t>
            </w:r>
          </w:p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Highest Dysfunctional Rate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 </w:t>
            </w:r>
          </w:p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Average Dysfunctional Rate</w:t>
            </w:r>
          </w:p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(All facilities)</w:t>
            </w:r>
          </w:p>
        </w:tc>
      </w:tr>
      <w:tr w:rsidR="002A16D9" w:rsidTr="002A16D9">
        <w:trPr>
          <w:trHeight w:val="339"/>
        </w:trPr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D9" w:rsidRDefault="002A16D9" w:rsidP="002A16D9">
            <w:pPr>
              <w:spacing w:before="100" w:beforeAutospacing="1"/>
              <w:jc w:val="center"/>
              <w:rPr>
                <w:rFonts w:ascii="Cambria" w:hAnsi="Cambri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D9" w:rsidRDefault="002A16D9" w:rsidP="002A16D9">
            <w:pPr>
              <w:spacing w:before="100" w:beforeAutospacing="1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D9" w:rsidRDefault="002A16D9" w:rsidP="002A16D9">
            <w:pPr>
              <w:spacing w:before="100" w:beforeAutospacing="1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Nw</w:t>
            </w:r>
            <w:proofErr w:type="spellEnd"/>
          </w:p>
        </w:tc>
        <w:tc>
          <w:tcPr>
            <w:tcW w:w="26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D9" w:rsidRDefault="002A16D9" w:rsidP="002A16D9">
            <w:pPr>
              <w:spacing w:before="100" w:beforeAutospacing="1"/>
              <w:jc w:val="center"/>
              <w:rPr>
                <w:rFonts w:ascii="Cambria" w:hAnsi="Cambria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D9" w:rsidRDefault="002A16D9" w:rsidP="002A16D9">
            <w:pPr>
              <w:spacing w:before="100" w:beforeAutospacing="1"/>
              <w:jc w:val="center"/>
              <w:rPr>
                <w:rFonts w:ascii="Cambria" w:hAnsi="Cambria"/>
              </w:rPr>
            </w:pPr>
          </w:p>
        </w:tc>
        <w:tc>
          <w:tcPr>
            <w:tcW w:w="32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D9" w:rsidRDefault="002A16D9" w:rsidP="002A16D9">
            <w:pPr>
              <w:spacing w:before="100" w:beforeAutospacing="1"/>
              <w:jc w:val="center"/>
              <w:rPr>
                <w:rFonts w:ascii="Cambria" w:hAnsi="Cambria"/>
              </w:rPr>
            </w:pPr>
          </w:p>
        </w:tc>
      </w:tr>
      <w:tr w:rsidR="002A16D9" w:rsidTr="002A16D9">
        <w:trPr>
          <w:trHeight w:val="308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All District Hospitals (DH)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356A4C" w:rsidP="002A16D9">
            <w:pPr>
              <w:spacing w:before="100" w:beforeAutospacing="1"/>
              <w:jc w:val="center"/>
            </w:pPr>
            <w:r>
              <w:t>2349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6D9" w:rsidRDefault="00356A4C" w:rsidP="002A16D9">
            <w:pPr>
              <w:spacing w:before="100" w:beforeAutospacing="1"/>
              <w:jc w:val="center"/>
            </w:pPr>
            <w:r>
              <w:t>479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D0130B" w:rsidP="002A16D9">
            <w:pPr>
              <w:spacing w:before="100" w:beforeAutospacing="1"/>
              <w:jc w:val="center"/>
            </w:pPr>
            <w:r>
              <w:t>7%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D0130B" w:rsidP="002A16D9">
            <w:pPr>
              <w:spacing w:before="100" w:beforeAutospacing="1"/>
              <w:jc w:val="center"/>
            </w:pPr>
            <w:r>
              <w:t>31%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356A4C" w:rsidP="002A16D9">
            <w:pPr>
              <w:spacing w:before="100" w:beforeAutospacing="1"/>
              <w:jc w:val="center"/>
            </w:pPr>
            <w:r>
              <w:t>16.94</w:t>
            </w:r>
            <w:r w:rsidR="000B5EA8">
              <w:t>%</w:t>
            </w:r>
          </w:p>
        </w:tc>
      </w:tr>
      <w:tr w:rsidR="002A16D9" w:rsidTr="002A16D9"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All Sub district Hospital(SDH)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356A4C" w:rsidP="002A16D9">
            <w:pPr>
              <w:spacing w:before="100" w:beforeAutospacing="1"/>
              <w:jc w:val="center"/>
            </w:pPr>
            <w:r>
              <w:t>4139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6D9" w:rsidRDefault="00356A4C" w:rsidP="002A16D9">
            <w:pPr>
              <w:spacing w:before="100" w:beforeAutospacing="1"/>
              <w:jc w:val="center"/>
            </w:pPr>
            <w:r>
              <w:t>769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975181" w:rsidP="002A16D9">
            <w:pPr>
              <w:spacing w:before="100" w:beforeAutospacing="1"/>
              <w:jc w:val="center"/>
            </w:pPr>
            <w:r>
              <w:t>9.21%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975181" w:rsidP="002A16D9">
            <w:pPr>
              <w:spacing w:before="100" w:beforeAutospacing="1"/>
              <w:jc w:val="center"/>
            </w:pPr>
            <w:r>
              <w:t>23.94%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356A4C" w:rsidP="002A16D9">
            <w:pPr>
              <w:spacing w:before="100" w:beforeAutospacing="1"/>
              <w:jc w:val="center"/>
            </w:pPr>
            <w:r>
              <w:t>15.67</w:t>
            </w:r>
            <w:r w:rsidR="000B5EA8">
              <w:t>%</w:t>
            </w:r>
          </w:p>
        </w:tc>
      </w:tr>
      <w:tr w:rsidR="002A16D9" w:rsidTr="002A16D9">
        <w:trPr>
          <w:trHeight w:val="335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D9" w:rsidRDefault="002A16D9" w:rsidP="002A16D9">
            <w:pPr>
              <w:spacing w:before="100" w:beforeAutospacing="1"/>
              <w:jc w:val="center"/>
            </w:pPr>
            <w:r>
              <w:rPr>
                <w:rFonts w:ascii="Cambria" w:hAnsi="Cambria"/>
              </w:rPr>
              <w:t>All Primary Health Center(PHC)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356A4C" w:rsidP="002A16D9">
            <w:pPr>
              <w:spacing w:before="100" w:beforeAutospacing="1"/>
              <w:jc w:val="center"/>
            </w:pPr>
            <w:r>
              <w:t>3181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6D9" w:rsidRDefault="00356A4C" w:rsidP="002A16D9">
            <w:pPr>
              <w:spacing w:before="100" w:beforeAutospacing="1"/>
              <w:jc w:val="center"/>
            </w:pPr>
            <w:r>
              <w:t>689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975181" w:rsidP="002A16D9">
            <w:pPr>
              <w:spacing w:before="100" w:beforeAutospacing="1"/>
              <w:jc w:val="center"/>
            </w:pPr>
            <w:r>
              <w:t>10.31%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975181" w:rsidP="002A16D9">
            <w:pPr>
              <w:spacing w:before="100" w:beforeAutospacing="1"/>
              <w:jc w:val="center"/>
            </w:pPr>
            <w:r>
              <w:t>30.64%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356A4C" w:rsidP="002A16D9">
            <w:pPr>
              <w:spacing w:before="100" w:beforeAutospacing="1"/>
              <w:jc w:val="center"/>
            </w:pPr>
            <w:r>
              <w:t>17.80</w:t>
            </w:r>
            <w:r w:rsidR="000B5EA8">
              <w:t>%</w:t>
            </w:r>
          </w:p>
        </w:tc>
      </w:tr>
    </w:tbl>
    <w:tbl>
      <w:tblPr>
        <w:tblW w:w="10000" w:type="dxa"/>
        <w:tblInd w:w="1492" w:type="dxa"/>
        <w:tblCellMar>
          <w:left w:w="0" w:type="dxa"/>
          <w:right w:w="0" w:type="dxa"/>
        </w:tblCellMar>
        <w:tblLook w:val="04A0"/>
      </w:tblPr>
      <w:tblGrid>
        <w:gridCol w:w="8966"/>
        <w:gridCol w:w="1034"/>
      </w:tblGrid>
      <w:tr w:rsidR="002A16D9" w:rsidTr="00F62B3F">
        <w:trPr>
          <w:trHeight w:val="319"/>
        </w:trPr>
        <w:tc>
          <w:tcPr>
            <w:tcW w:w="8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6D9" w:rsidRDefault="002A16D9" w:rsidP="00F62B3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6D9" w:rsidRDefault="002A16D9" w:rsidP="00F62B3F">
            <w:pPr>
              <w:spacing w:before="100" w:beforeAutospacing="1"/>
              <w:jc w:val="right"/>
            </w:pPr>
            <w:r>
              <w:rPr>
                <w:color w:val="000000"/>
              </w:rPr>
              <w:t> </w:t>
            </w:r>
          </w:p>
        </w:tc>
      </w:tr>
      <w:tr w:rsidR="002A16D9" w:rsidTr="00F62B3F">
        <w:trPr>
          <w:trHeight w:val="319"/>
        </w:trPr>
        <w:tc>
          <w:tcPr>
            <w:tcW w:w="10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2A16D9" w:rsidP="002A16D9">
            <w:pPr>
              <w:spacing w:before="100" w:beforeAutospacing="1"/>
            </w:pPr>
            <w:r>
              <w:rPr>
                <w:color w:val="000000"/>
              </w:rPr>
              <w:t xml:space="preserve">Total Asset Value of Biomedical Equipment: </w:t>
            </w:r>
            <w:r w:rsidR="000B5EA8">
              <w:rPr>
                <w:color w:val="000000"/>
              </w:rPr>
              <w:t xml:space="preserve">Rs. </w:t>
            </w:r>
            <w:r w:rsidR="000B5EA8" w:rsidRPr="00356A4C">
              <w:rPr>
                <w:b/>
              </w:rPr>
              <w:t>380513900</w:t>
            </w:r>
          </w:p>
        </w:tc>
      </w:tr>
      <w:tr w:rsidR="002A16D9" w:rsidTr="00F62B3F">
        <w:trPr>
          <w:trHeight w:val="319"/>
        </w:trPr>
        <w:tc>
          <w:tcPr>
            <w:tcW w:w="10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Pr="002A16D9" w:rsidRDefault="002A16D9" w:rsidP="002A16D9">
            <w:pPr>
              <w:spacing w:before="100" w:beforeAutospacing="1"/>
            </w:pPr>
            <w:r>
              <w:rPr>
                <w:color w:val="000000"/>
              </w:rPr>
              <w:t>Name of facility with Highest Dysfunctional Rate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(in the state):</w:t>
            </w:r>
            <w:r w:rsidR="000B5EA8">
              <w:rPr>
                <w:color w:val="000000"/>
              </w:rPr>
              <w:t xml:space="preserve"> BHISHMAPUR PHC,</w:t>
            </w:r>
          </w:p>
        </w:tc>
      </w:tr>
      <w:tr w:rsidR="002A16D9" w:rsidTr="00F62B3F">
        <w:trPr>
          <w:trHeight w:val="319"/>
        </w:trPr>
        <w:tc>
          <w:tcPr>
            <w:tcW w:w="10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2A16D9" w:rsidP="002A16D9">
            <w:pPr>
              <w:spacing w:before="100" w:beforeAutospacing="1"/>
            </w:pPr>
            <w:r>
              <w:rPr>
                <w:color w:val="000000"/>
              </w:rPr>
              <w:t>Lowest Dysfunctional Rate(in the state)</w:t>
            </w:r>
            <w:r>
              <w:rPr>
                <w:b/>
                <w:bCs/>
                <w:color w:val="000000"/>
              </w:rPr>
              <w:t xml:space="preserve"> : </w:t>
            </w:r>
            <w:r w:rsidR="00975181">
              <w:rPr>
                <w:b/>
                <w:bCs/>
                <w:color w:val="000000"/>
              </w:rPr>
              <w:t>7 %</w:t>
            </w:r>
          </w:p>
        </w:tc>
      </w:tr>
      <w:tr w:rsidR="002A16D9" w:rsidTr="00F62B3F">
        <w:trPr>
          <w:trHeight w:val="319"/>
        </w:trPr>
        <w:tc>
          <w:tcPr>
            <w:tcW w:w="10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2A16D9" w:rsidP="00356A4C">
            <w:r>
              <w:rPr>
                <w:color w:val="000000"/>
              </w:rPr>
              <w:t>Average Dysfunctional Rate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 xml:space="preserve">of all Facility(in state): </w:t>
            </w:r>
            <w:r w:rsidR="000B5EA8">
              <w:rPr>
                <w:color w:val="000000"/>
              </w:rPr>
              <w:t>16.7%</w:t>
            </w:r>
          </w:p>
        </w:tc>
      </w:tr>
      <w:tr w:rsidR="002A16D9" w:rsidTr="00F62B3F">
        <w:trPr>
          <w:trHeight w:val="319"/>
        </w:trPr>
        <w:tc>
          <w:tcPr>
            <w:tcW w:w="10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6D9" w:rsidRDefault="002A16D9" w:rsidP="00F62B3F">
            <w:pPr>
              <w:spacing w:before="100" w:beforeAutospacing="1"/>
            </w:pPr>
            <w:r>
              <w:rPr>
                <w:color w:val="000000"/>
              </w:rPr>
              <w:t>Total No. Of Equipment (in the state)</w:t>
            </w:r>
            <w:r>
              <w:rPr>
                <w:b/>
                <w:bCs/>
                <w:color w:val="000000"/>
              </w:rPr>
              <w:t>:</w:t>
            </w:r>
            <w:r w:rsidR="00356A4C">
              <w:rPr>
                <w:b/>
                <w:bCs/>
                <w:color w:val="000000"/>
              </w:rPr>
              <w:t xml:space="preserve"> 11606</w:t>
            </w:r>
          </w:p>
        </w:tc>
      </w:tr>
    </w:tbl>
    <w:p w:rsidR="00502784" w:rsidRDefault="00312EB7" w:rsidP="00975181"/>
    <w:sectPr w:rsidR="00502784" w:rsidSect="00F86E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16D9"/>
    <w:rsid w:val="00007212"/>
    <w:rsid w:val="00083F65"/>
    <w:rsid w:val="000B5EA8"/>
    <w:rsid w:val="00150A80"/>
    <w:rsid w:val="002144B4"/>
    <w:rsid w:val="002A16D9"/>
    <w:rsid w:val="00312EB7"/>
    <w:rsid w:val="00356A4C"/>
    <w:rsid w:val="00482295"/>
    <w:rsid w:val="00602D52"/>
    <w:rsid w:val="00975181"/>
    <w:rsid w:val="00D0130B"/>
    <w:rsid w:val="00DE281D"/>
    <w:rsid w:val="00E5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India Pvt Ltd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Anjaney</dc:creator>
  <cp:lastModifiedBy>trimdex</cp:lastModifiedBy>
  <cp:revision>2</cp:revision>
  <dcterms:created xsi:type="dcterms:W3CDTF">2015-10-05T11:33:00Z</dcterms:created>
  <dcterms:modified xsi:type="dcterms:W3CDTF">2015-10-05T11:33:00Z</dcterms:modified>
</cp:coreProperties>
</file>