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DD79B4"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D9502D" w:rsidRPr="00CA4664" w:rsidRDefault="00D87353"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sidR="00D9502D">
                    <w:rPr>
                      <w:noProof/>
                      <w:lang w:bidi="hi-IN"/>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856" cy="304800"/>
                                </a:xfrm>
                                <a:prstGeom prst="rect">
                                  <a:avLst/>
                                </a:prstGeom>
                              </pic:spPr>
                            </pic:pic>
                          </a:graphicData>
                        </a:graphic>
                      </wp:inline>
                    </w:drawing>
                  </w:r>
                </w:p>
                <w:p w:rsidR="008E4581" w:rsidRPr="00407B7A" w:rsidRDefault="00D9502D" w:rsidP="007E3EA5">
                  <w:pPr>
                    <w:jc w:val="center"/>
                    <w:rPr>
                      <w:rFonts w:ascii="Algerian" w:hAnsi="Algerian"/>
                      <w:b/>
                      <w:sz w:val="38"/>
                      <w:szCs w:val="38"/>
                    </w:rPr>
                  </w:pPr>
                  <w:r w:rsidRPr="00407B7A">
                    <w:rPr>
                      <w:rFonts w:ascii="Algerian" w:hAnsi="Algerian"/>
                      <w:b/>
                      <w:sz w:val="38"/>
                      <w:szCs w:val="38"/>
                    </w:rPr>
                    <w:t xml:space="preserve">HMIS Analysis </w:t>
                  </w:r>
                  <w:r w:rsidR="00407B7A" w:rsidRPr="00061278">
                    <w:rPr>
                      <w:rFonts w:ascii="Algerian" w:hAnsi="Algerian"/>
                      <w:b/>
                      <w:sz w:val="40"/>
                      <w:szCs w:val="40"/>
                    </w:rPr>
                    <w:t>–</w:t>
                  </w:r>
                  <w:r w:rsidRPr="00407B7A">
                    <w:rPr>
                      <w:rFonts w:ascii="Algerian" w:hAnsi="Algerian"/>
                      <w:b/>
                      <w:sz w:val="38"/>
                      <w:szCs w:val="38"/>
                    </w:rPr>
                    <w:t xml:space="preserve"> </w:t>
                  </w:r>
                  <w:r w:rsidR="00327CCA" w:rsidRPr="00327CCA">
                    <w:rPr>
                      <w:rFonts w:ascii="Algerian" w:hAnsi="Algerian"/>
                      <w:b/>
                      <w:sz w:val="38"/>
                      <w:szCs w:val="38"/>
                    </w:rPr>
                    <w:t>Madhya Pradesh</w:t>
                  </w:r>
                  <w:r w:rsidR="0037000B">
                    <w:rPr>
                      <w:rFonts w:ascii="Algerian" w:hAnsi="Algerian"/>
                      <w:b/>
                      <w:sz w:val="38"/>
                      <w:szCs w:val="38"/>
                    </w:rPr>
                    <w:t xml:space="preserve"> </w:t>
                  </w:r>
                  <w:r w:rsidR="00407B7A" w:rsidRPr="00061278">
                    <w:rPr>
                      <w:rFonts w:ascii="Algerian" w:hAnsi="Algerian"/>
                      <w:b/>
                      <w:sz w:val="40"/>
                      <w:szCs w:val="40"/>
                    </w:rPr>
                    <w:t>–</w:t>
                  </w:r>
                  <w:r w:rsidR="008E4581" w:rsidRPr="00407B7A">
                    <w:rPr>
                      <w:rFonts w:ascii="Algerian" w:hAnsi="Algerian"/>
                      <w:b/>
                      <w:sz w:val="38"/>
                      <w:szCs w:val="38"/>
                    </w:rPr>
                    <w:t xml:space="preserve"> </w:t>
                  </w:r>
                  <w:r w:rsidR="007E3EA5" w:rsidRPr="007E3EA5">
                    <w:rPr>
                      <w:rFonts w:ascii="Algerian" w:hAnsi="Algerian"/>
                      <w:b/>
                      <w:sz w:val="38"/>
                      <w:szCs w:val="38"/>
                    </w:rPr>
                    <w:t>Katni</w:t>
                  </w:r>
                </w:p>
                <w:p w:rsidR="00D9502D" w:rsidRPr="00407B7A" w:rsidRDefault="00D9502D" w:rsidP="007E3EA5">
                  <w:pPr>
                    <w:jc w:val="center"/>
                    <w:rPr>
                      <w:rFonts w:ascii="Algerian" w:hAnsi="Algerian"/>
                      <w:b/>
                      <w:sz w:val="38"/>
                      <w:szCs w:val="38"/>
                    </w:rPr>
                  </w:pPr>
                  <w:r w:rsidRPr="00407B7A">
                    <w:rPr>
                      <w:rFonts w:ascii="Algerian" w:hAnsi="Algerian"/>
                      <w:b/>
                      <w:sz w:val="38"/>
                      <w:szCs w:val="38"/>
                    </w:rPr>
                    <w:t xml:space="preserve">2013 </w:t>
                  </w:r>
                  <w:r w:rsidR="00407B7A" w:rsidRPr="00061278">
                    <w:rPr>
                      <w:rFonts w:ascii="Algerian" w:hAnsi="Algerian"/>
                      <w:b/>
                      <w:sz w:val="40"/>
                      <w:szCs w:val="40"/>
                    </w:rPr>
                    <w:t>–</w:t>
                  </w:r>
                  <w:r w:rsidRPr="00407B7A">
                    <w:rPr>
                      <w:rFonts w:ascii="Algerian" w:hAnsi="Algerian"/>
                      <w:b/>
                      <w:sz w:val="38"/>
                      <w:szCs w:val="38"/>
                    </w:rPr>
                    <w:t xml:space="preserve"> 14</w:t>
                  </w:r>
                </w:p>
                <w:p w:rsidR="00D9502D" w:rsidRDefault="00D9502D" w:rsidP="00D9502D">
                  <w:pPr>
                    <w:jc w:val="center"/>
                    <w:rPr>
                      <w:rFonts w:ascii="PragmaticaCondCTT" w:hAnsi="PragmaticaCondCTT"/>
                      <w:b/>
                      <w:i/>
                      <w:color w:val="002060"/>
                      <w:sz w:val="44"/>
                      <w:szCs w:val="80"/>
                    </w:rPr>
                  </w:pPr>
                </w:p>
                <w:p w:rsidR="00CA4664" w:rsidRPr="006D27A4" w:rsidRDefault="00D440F0"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006D27A4">
                    <w:rPr>
                      <w:rFonts w:asciiTheme="majorHAnsi" w:hAnsiTheme="majorHAnsi" w:cstheme="majorHAnsi"/>
                      <w:b/>
                      <w:i/>
                      <w:color w:val="FFFFFF" w:themeColor="background1"/>
                      <w:sz w:val="36"/>
                      <w:szCs w:val="80"/>
                    </w:rPr>
                    <w:t xml:space="preserve"> </w:t>
                  </w:r>
                  <w:r w:rsidR="00CA4664" w:rsidRPr="006D27A4">
                    <w:rPr>
                      <w:rFonts w:asciiTheme="majorHAnsi" w:hAnsiTheme="majorHAnsi" w:cstheme="majorHAnsi"/>
                      <w:b/>
                      <w:i/>
                      <w:color w:val="FFFFFF" w:themeColor="background1"/>
                      <w:sz w:val="36"/>
                      <w:szCs w:val="80"/>
                    </w:rPr>
                    <w:t>National Health Systems Resource Centre</w:t>
                  </w:r>
                </w:p>
                <w:p w:rsidR="00CA4664" w:rsidRPr="006D27A4" w:rsidRDefault="006D27A4"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00D440F0">
                    <w:rPr>
                      <w:rFonts w:asciiTheme="majorHAnsi" w:hAnsiTheme="majorHAnsi" w:cstheme="majorHAnsi"/>
                      <w:i/>
                      <w:color w:val="FFFFFF" w:themeColor="background1"/>
                      <w:sz w:val="28"/>
                      <w:szCs w:val="80"/>
                    </w:rPr>
                    <w:t xml:space="preserve">                    </w:t>
                  </w:r>
                  <w:r w:rsidR="00CA4664" w:rsidRPr="006D27A4">
                    <w:rPr>
                      <w:rFonts w:asciiTheme="majorHAnsi" w:hAnsiTheme="majorHAnsi" w:cstheme="majorHAnsi"/>
                      <w:i/>
                      <w:color w:val="FFFFFF" w:themeColor="background1"/>
                      <w:sz w:val="28"/>
                      <w:szCs w:val="80"/>
                    </w:rPr>
                    <w:t>Baba Gangnath Marg, Munirika, New Delhi - 110067</w:t>
                  </w:r>
                </w:p>
                <w:p w:rsidR="005C5D05" w:rsidRDefault="005C5D05"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00D440F0">
                    <w:rPr>
                      <w:rFonts w:asciiTheme="majorHAnsi" w:hAnsiTheme="majorHAnsi" w:cstheme="majorHAnsi"/>
                      <w:color w:val="FFFFFF" w:themeColor="background1"/>
                      <w:sz w:val="40"/>
                      <w:szCs w:val="48"/>
                    </w:rPr>
                    <w:t xml:space="preserve">                             </w:t>
                  </w: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Pr="006D27A4" w:rsidRDefault="00AE5ECA" w:rsidP="005C5D05">
                  <w:pPr>
                    <w:jc w:val="center"/>
                    <w:rPr>
                      <w:rFonts w:asciiTheme="majorHAnsi" w:hAnsiTheme="majorHAnsi" w:cstheme="majorHAnsi"/>
                      <w:b/>
                      <w:color w:val="FFFFFF" w:themeColor="background1"/>
                    </w:rPr>
                  </w:pPr>
                </w:p>
              </w:txbxContent>
            </v:textbox>
          </v:shape>
        </w:pict>
      </w:r>
      <w:r w:rsidR="005C5D05">
        <w:rPr>
          <w:noProof/>
          <w:lang w:bidi="hi-IN"/>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tblPr>
      <w:tblGrid>
        <w:gridCol w:w="3120"/>
        <w:gridCol w:w="2180"/>
        <w:gridCol w:w="2980"/>
        <w:gridCol w:w="2260"/>
      </w:tblGrid>
      <w:tr w:rsidR="00450D4D" w:rsidRPr="00450D4D" w:rsidTr="00450D4D">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450D4D" w:rsidRPr="00450D4D" w:rsidRDefault="00450D4D" w:rsidP="00450D4D">
            <w:pPr>
              <w:jc w:val="center"/>
              <w:rPr>
                <w:rFonts w:ascii="Calibri" w:hAnsi="Calibri"/>
                <w:b/>
                <w:bCs/>
                <w:sz w:val="20"/>
                <w:szCs w:val="20"/>
                <w:lang w:bidi="hi-IN"/>
              </w:rPr>
            </w:pPr>
            <w:r w:rsidRPr="00450D4D">
              <w:rPr>
                <w:rFonts w:ascii="Calibri" w:hAnsi="Calibri"/>
                <w:b/>
                <w:bCs/>
                <w:sz w:val="20"/>
                <w:szCs w:val="20"/>
                <w:lang w:bidi="hi-IN"/>
              </w:rPr>
              <w:lastRenderedPageBreak/>
              <w:t>MP-Katni-  Summary -Apr'13 to Mar'14</w:t>
            </w:r>
          </w:p>
        </w:tc>
      </w:tr>
      <w:tr w:rsidR="00450D4D" w:rsidRPr="00450D4D" w:rsidTr="00450D4D">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ANC</w:t>
            </w:r>
          </w:p>
        </w:tc>
      </w:tr>
      <w:tr w:rsidR="00450D4D" w:rsidRPr="00450D4D" w:rsidTr="00450D4D">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ANC Registration against Expected Pregnancies</w:t>
            </w:r>
          </w:p>
        </w:tc>
        <w:tc>
          <w:tcPr>
            <w:tcW w:w="21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83%</w:t>
            </w:r>
          </w:p>
        </w:tc>
        <w:tc>
          <w:tcPr>
            <w:tcW w:w="29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79%</w:t>
            </w:r>
          </w:p>
        </w:tc>
      </w:tr>
      <w:tr w:rsidR="00450D4D" w:rsidRPr="00450D4D" w:rsidTr="00450D4D">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76%</w:t>
            </w:r>
          </w:p>
        </w:tc>
        <w:tc>
          <w:tcPr>
            <w:tcW w:w="29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85%</w:t>
            </w:r>
          </w:p>
        </w:tc>
      </w:tr>
      <w:tr w:rsidR="00450D4D" w:rsidRPr="00450D4D" w:rsidTr="00450D4D">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Deliveries</w:t>
            </w:r>
          </w:p>
        </w:tc>
      </w:tr>
      <w:tr w:rsidR="00450D4D" w:rsidRPr="00450D4D" w:rsidTr="00450D4D">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Reported Deliveries against Expected Deliveries</w:t>
            </w:r>
          </w:p>
        </w:tc>
        <w:tc>
          <w:tcPr>
            <w:tcW w:w="21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69.9%</w:t>
            </w:r>
          </w:p>
        </w:tc>
        <w:tc>
          <w:tcPr>
            <w:tcW w:w="29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8.7%</w:t>
            </w:r>
          </w:p>
        </w:tc>
      </w:tr>
      <w:tr w:rsidR="00450D4D" w:rsidRPr="00450D4D" w:rsidTr="00450D4D">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61.2%</w:t>
            </w:r>
          </w:p>
        </w:tc>
        <w:tc>
          <w:tcPr>
            <w:tcW w:w="29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12.4%</w:t>
            </w:r>
          </w:p>
        </w:tc>
      </w:tr>
      <w:tr w:rsidR="00450D4D" w:rsidRPr="00450D4D" w:rsidTr="00450D4D">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87.6%</w:t>
            </w:r>
          </w:p>
        </w:tc>
        <w:tc>
          <w:tcPr>
            <w:tcW w:w="29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9.5%</w:t>
            </w:r>
          </w:p>
        </w:tc>
      </w:tr>
      <w:tr w:rsidR="00450D4D" w:rsidRPr="00450D4D" w:rsidTr="00450D4D">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Births &amp; Neonates Care</w:t>
            </w:r>
          </w:p>
        </w:tc>
      </w:tr>
      <w:tr w:rsidR="00450D4D" w:rsidRPr="00450D4D" w:rsidTr="00450D4D">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Live Births Reported against Estimated Live Births</w:t>
            </w:r>
          </w:p>
        </w:tc>
        <w:tc>
          <w:tcPr>
            <w:tcW w:w="21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70.5%</w:t>
            </w:r>
          </w:p>
        </w:tc>
        <w:tc>
          <w:tcPr>
            <w:tcW w:w="29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95%</w:t>
            </w:r>
          </w:p>
        </w:tc>
      </w:tr>
      <w:tr w:rsidR="00450D4D" w:rsidRPr="00450D4D" w:rsidTr="00450D4D">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Still Births against reported 1000 live Births</w:t>
            </w:r>
          </w:p>
        </w:tc>
        <w:tc>
          <w:tcPr>
            <w:tcW w:w="21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20.9</w:t>
            </w:r>
          </w:p>
        </w:tc>
        <w:tc>
          <w:tcPr>
            <w:tcW w:w="29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8%</w:t>
            </w:r>
          </w:p>
        </w:tc>
      </w:tr>
      <w:tr w:rsidR="00450D4D" w:rsidRPr="00450D4D" w:rsidTr="00450D4D">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931</w:t>
            </w:r>
          </w:p>
        </w:tc>
        <w:tc>
          <w:tcPr>
            <w:tcW w:w="29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88%</w:t>
            </w:r>
          </w:p>
        </w:tc>
      </w:tr>
      <w:tr w:rsidR="00450D4D" w:rsidRPr="00450D4D" w:rsidTr="00450D4D">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Child Immunisation( 0 to 11 mnths)</w:t>
            </w:r>
          </w:p>
        </w:tc>
      </w:tr>
      <w:tr w:rsidR="00450D4D" w:rsidRPr="00450D4D" w:rsidTr="00450D4D">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Measles given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63%</w:t>
            </w:r>
          </w:p>
        </w:tc>
        <w:tc>
          <w:tcPr>
            <w:tcW w:w="29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Measles given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89%</w:t>
            </w:r>
          </w:p>
        </w:tc>
      </w:tr>
      <w:tr w:rsidR="00450D4D" w:rsidRPr="00450D4D" w:rsidTr="00450D4D">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Fully Immunised Children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61%</w:t>
            </w:r>
          </w:p>
        </w:tc>
        <w:tc>
          <w:tcPr>
            <w:tcW w:w="29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Fully Immunised Children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87%</w:t>
            </w:r>
          </w:p>
        </w:tc>
      </w:tr>
      <w:tr w:rsidR="00450D4D" w:rsidRPr="00450D4D" w:rsidTr="00450D4D">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15,788</w:t>
            </w:r>
          </w:p>
        </w:tc>
        <w:tc>
          <w:tcPr>
            <w:tcW w:w="2980" w:type="dxa"/>
            <w:tcBorders>
              <w:top w:val="nil"/>
              <w:left w:val="nil"/>
              <w:bottom w:val="single" w:sz="8" w:space="0" w:color="auto"/>
              <w:right w:val="single" w:sz="8" w:space="0" w:color="auto"/>
            </w:tcBorders>
            <w:shd w:val="clear" w:color="000000" w:fill="FFFFFF"/>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Immunisation Sessions held as percentage of required VHNDs</w:t>
            </w:r>
          </w:p>
        </w:tc>
        <w:tc>
          <w:tcPr>
            <w:tcW w:w="2260" w:type="dxa"/>
            <w:tcBorders>
              <w:top w:val="nil"/>
              <w:left w:val="nil"/>
              <w:bottom w:val="single" w:sz="8" w:space="0" w:color="auto"/>
              <w:right w:val="single" w:sz="8" w:space="0" w:color="auto"/>
            </w:tcBorders>
            <w:shd w:val="clear" w:color="000000" w:fill="FFFFFF"/>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81%</w:t>
            </w:r>
          </w:p>
        </w:tc>
      </w:tr>
      <w:tr w:rsidR="00450D4D" w:rsidRPr="00450D4D" w:rsidTr="00450D4D">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Family Planning &amp; Abortions</w:t>
            </w:r>
          </w:p>
        </w:tc>
      </w:tr>
      <w:tr w:rsidR="00450D4D" w:rsidRPr="00450D4D" w:rsidTr="00450D4D">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Family Planning Methods Users</w:t>
            </w:r>
            <w:r>
              <w:rPr>
                <w:rFonts w:ascii="Calibri" w:hAnsi="Calibri"/>
                <w:b/>
                <w:bCs/>
                <w:sz w:val="16"/>
                <w:szCs w:val="16"/>
                <w:lang w:bidi="hi-IN"/>
              </w:rPr>
              <w:t xml:space="preserve">                                         </w:t>
            </w:r>
            <w:r w:rsidRPr="00450D4D">
              <w:rPr>
                <w:rFonts w:ascii="Calibri" w:hAnsi="Calibri"/>
                <w:b/>
                <w:bCs/>
                <w:sz w:val="16"/>
                <w:szCs w:val="16"/>
                <w:lang w:bidi="hi-IN"/>
              </w:rPr>
              <w:t xml:space="preserve"> (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33,215</w:t>
            </w:r>
          </w:p>
        </w:tc>
        <w:tc>
          <w:tcPr>
            <w:tcW w:w="298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Total  Sterilisations ( Male &amp; Female)</w:t>
            </w:r>
          </w:p>
        </w:tc>
        <w:tc>
          <w:tcPr>
            <w:tcW w:w="226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7,688</w:t>
            </w:r>
          </w:p>
        </w:tc>
      </w:tr>
      <w:tr w:rsidR="00450D4D" w:rsidRPr="00450D4D" w:rsidTr="00450D4D">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195</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172</w:t>
            </w:r>
          </w:p>
        </w:tc>
      </w:tr>
      <w:tr w:rsidR="00450D4D" w:rsidRPr="00450D4D" w:rsidTr="00450D4D">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16</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16"/>
                <w:szCs w:val="16"/>
                <w:lang w:bidi="hi-IN"/>
              </w:rPr>
            </w:pPr>
            <w:r w:rsidRPr="00450D4D">
              <w:rPr>
                <w:rFonts w:ascii="Calibri" w:hAnsi="Calibri"/>
                <w:sz w:val="16"/>
                <w:szCs w:val="16"/>
                <w:lang w:bidi="hi-IN"/>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450D4D" w:rsidRPr="00450D4D" w:rsidRDefault="00450D4D" w:rsidP="00450D4D">
            <w:pPr>
              <w:jc w:val="center"/>
              <w:rPr>
                <w:rFonts w:ascii="Calibri" w:hAnsi="Calibri"/>
                <w:b/>
                <w:bCs/>
                <w:sz w:val="16"/>
                <w:szCs w:val="16"/>
                <w:lang w:bidi="hi-IN"/>
              </w:rPr>
            </w:pPr>
            <w:r w:rsidRPr="00450D4D">
              <w:rPr>
                <w:rFonts w:ascii="Calibri" w:hAnsi="Calibri"/>
                <w:b/>
                <w:bCs/>
                <w:sz w:val="16"/>
                <w:szCs w:val="16"/>
                <w:lang w:bidi="hi-IN"/>
              </w:rPr>
              <w:t>1.0%</w:t>
            </w:r>
          </w:p>
        </w:tc>
      </w:tr>
    </w:tbl>
    <w:p w:rsidR="007E3EA5" w:rsidRDefault="007E3EA5" w:rsidP="00D440F0">
      <w:pPr>
        <w:jc w:val="center"/>
      </w:pPr>
    </w:p>
    <w:tbl>
      <w:tblPr>
        <w:tblW w:w="10520" w:type="dxa"/>
        <w:jc w:val="center"/>
        <w:tblInd w:w="93" w:type="dxa"/>
        <w:tblLook w:val="04A0"/>
      </w:tblPr>
      <w:tblGrid>
        <w:gridCol w:w="3580"/>
        <w:gridCol w:w="1760"/>
        <w:gridCol w:w="3560"/>
        <w:gridCol w:w="1620"/>
      </w:tblGrid>
      <w:tr w:rsidR="00450D4D" w:rsidRPr="00450D4D" w:rsidTr="00450D4D">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450D4D" w:rsidRPr="00450D4D" w:rsidRDefault="00450D4D" w:rsidP="00450D4D">
            <w:pPr>
              <w:jc w:val="center"/>
              <w:rPr>
                <w:rFonts w:ascii="Calibri" w:hAnsi="Calibri"/>
                <w:b/>
                <w:bCs/>
                <w:lang w:bidi="hi-IN"/>
              </w:rPr>
            </w:pPr>
            <w:r w:rsidRPr="00450D4D">
              <w:rPr>
                <w:rFonts w:ascii="Calibri" w:hAnsi="Calibri"/>
                <w:b/>
                <w:bCs/>
                <w:lang w:bidi="hi-IN"/>
              </w:rPr>
              <w:lastRenderedPageBreak/>
              <w:t>MP-Katni-  Key Performance Indicators -Apr'13 to Mar'14</w:t>
            </w:r>
          </w:p>
        </w:tc>
      </w:tr>
      <w:tr w:rsidR="00450D4D" w:rsidRPr="00450D4D" w:rsidTr="00450D4D">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D4D" w:rsidRPr="00450D4D" w:rsidRDefault="00450D4D" w:rsidP="00450D4D">
            <w:pPr>
              <w:jc w:val="center"/>
              <w:rPr>
                <w:rFonts w:ascii="Calibri" w:hAnsi="Calibri"/>
                <w:b/>
                <w:bCs/>
                <w:sz w:val="18"/>
                <w:szCs w:val="18"/>
                <w:lang w:bidi="hi-IN"/>
              </w:rPr>
            </w:pPr>
            <w:r w:rsidRPr="00450D4D">
              <w:rPr>
                <w:rFonts w:ascii="Calibri" w:hAnsi="Calibri"/>
                <w:b/>
                <w:bCs/>
                <w:sz w:val="18"/>
                <w:szCs w:val="18"/>
                <w:lang w:bidi="hi-IN"/>
              </w:rPr>
              <w:t>ANM Related</w:t>
            </w:r>
          </w:p>
        </w:tc>
      </w:tr>
      <w:tr w:rsidR="00450D4D" w:rsidRPr="00450D4D" w:rsidTr="00450D4D">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sz w:val="20"/>
                <w:szCs w:val="20"/>
                <w:lang w:bidi="hi-IN"/>
              </w:rPr>
            </w:pPr>
            <w:r w:rsidRPr="00450D4D">
              <w:rPr>
                <w:rFonts w:ascii="Calibri" w:hAnsi="Calibri"/>
                <w:b/>
                <w:bCs/>
                <w:sz w:val="20"/>
                <w:szCs w:val="20"/>
                <w:lang w:bidi="hi-IN"/>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53%</w:t>
            </w:r>
          </w:p>
        </w:tc>
        <w:tc>
          <w:tcPr>
            <w:tcW w:w="3560" w:type="dxa"/>
            <w:tcBorders>
              <w:top w:val="nil"/>
              <w:left w:val="nil"/>
              <w:bottom w:val="single" w:sz="4"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20"/>
                <w:szCs w:val="20"/>
                <w:lang w:bidi="hi-IN"/>
              </w:rPr>
            </w:pPr>
            <w:r w:rsidRPr="00450D4D">
              <w:rPr>
                <w:rFonts w:ascii="Calibri" w:hAnsi="Calibri"/>
                <w:b/>
                <w:bCs/>
                <w:color w:val="000000"/>
                <w:sz w:val="20"/>
                <w:szCs w:val="20"/>
                <w:lang w:bidi="hi-IN"/>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64%</w:t>
            </w:r>
          </w:p>
        </w:tc>
      </w:tr>
      <w:tr w:rsidR="00450D4D" w:rsidRPr="00450D4D" w:rsidTr="00450D4D">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20"/>
                <w:szCs w:val="20"/>
                <w:lang w:bidi="hi-IN"/>
              </w:rPr>
            </w:pPr>
            <w:r w:rsidRPr="00450D4D">
              <w:rPr>
                <w:rFonts w:ascii="Calibri" w:hAnsi="Calibri"/>
                <w:b/>
                <w:bCs/>
                <w:color w:val="000000"/>
                <w:sz w:val="20"/>
                <w:szCs w:val="20"/>
                <w:lang w:bidi="hi-IN"/>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63%</w:t>
            </w:r>
          </w:p>
        </w:tc>
        <w:tc>
          <w:tcPr>
            <w:tcW w:w="3560" w:type="dxa"/>
            <w:tcBorders>
              <w:top w:val="nil"/>
              <w:left w:val="nil"/>
              <w:bottom w:val="single" w:sz="4"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20"/>
                <w:szCs w:val="20"/>
                <w:lang w:bidi="hi-IN"/>
              </w:rPr>
            </w:pPr>
            <w:r w:rsidRPr="00450D4D">
              <w:rPr>
                <w:rFonts w:ascii="Calibri" w:hAnsi="Calibri"/>
                <w:b/>
                <w:bCs/>
                <w:color w:val="000000"/>
                <w:sz w:val="20"/>
                <w:szCs w:val="20"/>
                <w:lang w:bidi="hi-IN"/>
              </w:rPr>
              <w:t>%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65%</w:t>
            </w:r>
          </w:p>
        </w:tc>
      </w:tr>
      <w:tr w:rsidR="00450D4D" w:rsidRPr="00450D4D" w:rsidTr="00450D4D">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20"/>
                <w:szCs w:val="20"/>
                <w:lang w:bidi="hi-IN"/>
              </w:rPr>
            </w:pPr>
            <w:r w:rsidRPr="00450D4D">
              <w:rPr>
                <w:rFonts w:ascii="Calibri" w:hAnsi="Calibri"/>
                <w:b/>
                <w:bCs/>
                <w:color w:val="000000"/>
                <w:sz w:val="20"/>
                <w:szCs w:val="20"/>
                <w:lang w:bidi="hi-IN"/>
              </w:rPr>
              <w:t>%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2.9%</w:t>
            </w:r>
          </w:p>
        </w:tc>
        <w:tc>
          <w:tcPr>
            <w:tcW w:w="3560" w:type="dxa"/>
            <w:tcBorders>
              <w:top w:val="nil"/>
              <w:left w:val="nil"/>
              <w:bottom w:val="single" w:sz="4"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20"/>
                <w:szCs w:val="20"/>
                <w:lang w:bidi="hi-IN"/>
              </w:rPr>
            </w:pPr>
            <w:r w:rsidRPr="00450D4D">
              <w:rPr>
                <w:rFonts w:ascii="Calibri" w:hAnsi="Calibri"/>
                <w:b/>
                <w:bCs/>
                <w:color w:val="000000"/>
                <w:sz w:val="20"/>
                <w:szCs w:val="20"/>
                <w:lang w:bidi="hi-IN"/>
              </w:rPr>
              <w:t>%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63%</w:t>
            </w:r>
          </w:p>
        </w:tc>
      </w:tr>
      <w:tr w:rsidR="00450D4D" w:rsidRPr="00450D4D" w:rsidTr="00450D4D">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450D4D" w:rsidRPr="00450D4D" w:rsidRDefault="00450D4D" w:rsidP="00450D4D">
            <w:pPr>
              <w:jc w:val="center"/>
              <w:rPr>
                <w:rFonts w:ascii="Calibri" w:hAnsi="Calibri"/>
                <w:b/>
                <w:bCs/>
                <w:sz w:val="20"/>
                <w:szCs w:val="20"/>
                <w:lang w:bidi="hi-IN"/>
              </w:rPr>
            </w:pPr>
            <w:r w:rsidRPr="00450D4D">
              <w:rPr>
                <w:rFonts w:ascii="Calibri" w:hAnsi="Calibri"/>
                <w:b/>
                <w:bCs/>
                <w:sz w:val="20"/>
                <w:szCs w:val="20"/>
                <w:lang w:bidi="hi-IN"/>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0.6%</w:t>
            </w:r>
          </w:p>
        </w:tc>
        <w:tc>
          <w:tcPr>
            <w:tcW w:w="3560" w:type="dxa"/>
            <w:tcBorders>
              <w:top w:val="nil"/>
              <w:left w:val="nil"/>
              <w:bottom w:val="nil"/>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20"/>
                <w:szCs w:val="20"/>
                <w:lang w:bidi="hi-IN"/>
              </w:rPr>
            </w:pPr>
            <w:r w:rsidRPr="00450D4D">
              <w:rPr>
                <w:rFonts w:ascii="Calibri" w:hAnsi="Calibri"/>
                <w:b/>
                <w:bCs/>
                <w:color w:val="000000"/>
                <w:sz w:val="20"/>
                <w:szCs w:val="20"/>
                <w:lang w:bidi="hi-IN"/>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61%</w:t>
            </w:r>
          </w:p>
        </w:tc>
      </w:tr>
      <w:tr w:rsidR="00450D4D" w:rsidRPr="00450D4D" w:rsidTr="00450D4D">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D4D" w:rsidRPr="00450D4D" w:rsidRDefault="00450D4D" w:rsidP="00450D4D">
            <w:pPr>
              <w:jc w:val="center"/>
              <w:rPr>
                <w:rFonts w:ascii="Calibri" w:hAnsi="Calibri"/>
                <w:b/>
                <w:bCs/>
                <w:sz w:val="18"/>
                <w:szCs w:val="18"/>
                <w:lang w:bidi="hi-IN"/>
              </w:rPr>
            </w:pPr>
            <w:r w:rsidRPr="00450D4D">
              <w:rPr>
                <w:rFonts w:ascii="Calibri" w:hAnsi="Calibri"/>
                <w:b/>
                <w:bCs/>
                <w:sz w:val="18"/>
                <w:szCs w:val="18"/>
                <w:lang w:bidi="hi-IN"/>
              </w:rPr>
              <w:t>ASHA Related</w:t>
            </w:r>
          </w:p>
        </w:tc>
      </w:tr>
      <w:tr w:rsidR="00450D4D" w:rsidRPr="00450D4D" w:rsidTr="00450D4D">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20"/>
                <w:szCs w:val="20"/>
                <w:lang w:bidi="hi-IN"/>
              </w:rPr>
            </w:pPr>
            <w:r w:rsidRPr="00450D4D">
              <w:rPr>
                <w:rFonts w:ascii="Calibri" w:hAnsi="Calibri"/>
                <w:b/>
                <w:bCs/>
                <w:color w:val="000000"/>
                <w:sz w:val="20"/>
                <w:szCs w:val="20"/>
                <w:lang w:bidi="hi-IN"/>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67%</w:t>
            </w:r>
          </w:p>
        </w:tc>
        <w:tc>
          <w:tcPr>
            <w:tcW w:w="3560" w:type="dxa"/>
            <w:tcBorders>
              <w:top w:val="nil"/>
              <w:left w:val="nil"/>
              <w:bottom w:val="single" w:sz="4"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20"/>
                <w:szCs w:val="20"/>
                <w:lang w:bidi="hi-IN"/>
              </w:rPr>
            </w:pPr>
            <w:r w:rsidRPr="00450D4D">
              <w:rPr>
                <w:rFonts w:ascii="Calibri" w:hAnsi="Calibri"/>
                <w:b/>
                <w:bCs/>
                <w:color w:val="000000"/>
                <w:sz w:val="20"/>
                <w:szCs w:val="20"/>
                <w:lang w:bidi="hi-IN"/>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69%</w:t>
            </w:r>
          </w:p>
        </w:tc>
      </w:tr>
      <w:tr w:rsidR="00450D4D" w:rsidRPr="00450D4D" w:rsidTr="00450D4D">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20"/>
                <w:szCs w:val="20"/>
                <w:lang w:bidi="hi-IN"/>
              </w:rPr>
            </w:pPr>
            <w:r w:rsidRPr="00450D4D">
              <w:rPr>
                <w:rFonts w:ascii="Calibri" w:hAnsi="Calibri"/>
                <w:b/>
                <w:bCs/>
                <w:color w:val="000000"/>
                <w:sz w:val="20"/>
                <w:szCs w:val="20"/>
                <w:lang w:bidi="hi-IN"/>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8%</w:t>
            </w:r>
          </w:p>
        </w:tc>
        <w:tc>
          <w:tcPr>
            <w:tcW w:w="3560" w:type="dxa"/>
            <w:tcBorders>
              <w:top w:val="nil"/>
              <w:left w:val="nil"/>
              <w:bottom w:val="single" w:sz="4"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20"/>
                <w:szCs w:val="20"/>
                <w:lang w:bidi="hi-IN"/>
              </w:rPr>
            </w:pPr>
            <w:r w:rsidRPr="00450D4D">
              <w:rPr>
                <w:rFonts w:ascii="Calibri" w:hAnsi="Calibri"/>
                <w:b/>
                <w:bCs/>
                <w:color w:val="000000"/>
                <w:sz w:val="20"/>
                <w:szCs w:val="20"/>
                <w:lang w:bidi="hi-IN"/>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84%</w:t>
            </w:r>
          </w:p>
        </w:tc>
      </w:tr>
      <w:tr w:rsidR="00450D4D" w:rsidRPr="00450D4D" w:rsidTr="00450D4D">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20"/>
                <w:szCs w:val="20"/>
                <w:lang w:bidi="hi-IN"/>
              </w:rPr>
            </w:pPr>
            <w:r w:rsidRPr="00450D4D">
              <w:rPr>
                <w:rFonts w:ascii="Calibri" w:hAnsi="Calibri"/>
                <w:b/>
                <w:bCs/>
                <w:color w:val="000000"/>
                <w:sz w:val="20"/>
                <w:szCs w:val="20"/>
                <w:lang w:bidi="hi-IN"/>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55%</w:t>
            </w:r>
          </w:p>
        </w:tc>
        <w:tc>
          <w:tcPr>
            <w:tcW w:w="3560" w:type="dxa"/>
            <w:tcBorders>
              <w:top w:val="nil"/>
              <w:left w:val="nil"/>
              <w:bottom w:val="nil"/>
              <w:right w:val="single" w:sz="4" w:space="0" w:color="auto"/>
            </w:tcBorders>
            <w:shd w:val="clear" w:color="000000" w:fill="F2DDDC"/>
            <w:vAlign w:val="center"/>
            <w:hideMark/>
          </w:tcPr>
          <w:p w:rsidR="00450D4D" w:rsidRPr="00450D4D" w:rsidRDefault="00450D4D" w:rsidP="00450D4D">
            <w:pPr>
              <w:jc w:val="center"/>
              <w:rPr>
                <w:rFonts w:ascii="Calibri" w:hAnsi="Calibri"/>
                <w:sz w:val="20"/>
                <w:szCs w:val="20"/>
                <w:lang w:bidi="hi-IN"/>
              </w:rPr>
            </w:pPr>
          </w:p>
        </w:tc>
        <w:tc>
          <w:tcPr>
            <w:tcW w:w="1620" w:type="dxa"/>
            <w:tcBorders>
              <w:top w:val="nil"/>
              <w:left w:val="nil"/>
              <w:bottom w:val="nil"/>
              <w:right w:val="single" w:sz="8" w:space="0" w:color="auto"/>
            </w:tcBorders>
            <w:shd w:val="clear" w:color="000000" w:fill="F2DDDC"/>
            <w:vAlign w:val="center"/>
            <w:hideMark/>
          </w:tcPr>
          <w:p w:rsidR="00450D4D" w:rsidRPr="00450D4D" w:rsidRDefault="00450D4D" w:rsidP="00450D4D">
            <w:pPr>
              <w:jc w:val="center"/>
              <w:rPr>
                <w:rFonts w:ascii="Calibri" w:hAnsi="Calibri"/>
                <w:sz w:val="20"/>
                <w:szCs w:val="20"/>
                <w:lang w:bidi="hi-IN"/>
              </w:rPr>
            </w:pPr>
          </w:p>
        </w:tc>
      </w:tr>
      <w:tr w:rsidR="00450D4D" w:rsidRPr="00450D4D" w:rsidTr="00450D4D">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D4D" w:rsidRPr="00450D4D" w:rsidRDefault="00450D4D" w:rsidP="00450D4D">
            <w:pPr>
              <w:jc w:val="center"/>
              <w:rPr>
                <w:rFonts w:ascii="Calibri" w:hAnsi="Calibri"/>
                <w:b/>
                <w:bCs/>
                <w:sz w:val="18"/>
                <w:szCs w:val="18"/>
                <w:lang w:bidi="hi-IN"/>
              </w:rPr>
            </w:pPr>
            <w:r w:rsidRPr="00450D4D">
              <w:rPr>
                <w:rFonts w:ascii="Calibri" w:hAnsi="Calibri"/>
                <w:b/>
                <w:bCs/>
                <w:sz w:val="18"/>
                <w:szCs w:val="18"/>
                <w:lang w:bidi="hi-IN"/>
              </w:rPr>
              <w:t>Facility Related</w:t>
            </w:r>
          </w:p>
        </w:tc>
      </w:tr>
      <w:tr w:rsidR="00450D4D" w:rsidRPr="00450D4D" w:rsidTr="00450D4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20"/>
                <w:szCs w:val="20"/>
                <w:lang w:bidi="hi-IN"/>
              </w:rPr>
            </w:pPr>
            <w:r w:rsidRPr="00450D4D">
              <w:rPr>
                <w:rFonts w:ascii="Calibri" w:hAnsi="Calibri"/>
                <w:b/>
                <w:bCs/>
                <w:color w:val="000000"/>
                <w:sz w:val="20"/>
                <w:szCs w:val="20"/>
                <w:lang w:bidi="hi-IN"/>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352</w:t>
            </w:r>
          </w:p>
        </w:tc>
        <w:tc>
          <w:tcPr>
            <w:tcW w:w="3560" w:type="dxa"/>
            <w:tcBorders>
              <w:top w:val="nil"/>
              <w:left w:val="nil"/>
              <w:bottom w:val="single" w:sz="4"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18"/>
                <w:szCs w:val="18"/>
                <w:lang w:bidi="hi-IN"/>
              </w:rPr>
            </w:pPr>
            <w:r w:rsidRPr="00450D4D">
              <w:rPr>
                <w:rFonts w:ascii="Calibri" w:hAnsi="Calibri"/>
                <w:b/>
                <w:bCs/>
                <w:color w:val="000000"/>
                <w:sz w:val="18"/>
                <w:szCs w:val="18"/>
                <w:lang w:bidi="hi-IN"/>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9.5%</w:t>
            </w:r>
          </w:p>
        </w:tc>
      </w:tr>
      <w:tr w:rsidR="00450D4D" w:rsidRPr="00450D4D" w:rsidTr="00450D4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20"/>
                <w:szCs w:val="20"/>
                <w:lang w:bidi="hi-IN"/>
              </w:rPr>
            </w:pPr>
            <w:r w:rsidRPr="00450D4D">
              <w:rPr>
                <w:rFonts w:ascii="Calibri" w:hAnsi="Calibri"/>
                <w:b/>
                <w:bCs/>
                <w:color w:val="000000"/>
                <w:sz w:val="20"/>
                <w:szCs w:val="20"/>
                <w:lang w:bidi="hi-IN"/>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32</w:t>
            </w:r>
          </w:p>
        </w:tc>
        <w:tc>
          <w:tcPr>
            <w:tcW w:w="3560" w:type="dxa"/>
            <w:tcBorders>
              <w:top w:val="nil"/>
              <w:left w:val="nil"/>
              <w:bottom w:val="single" w:sz="4"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sz w:val="18"/>
                <w:szCs w:val="18"/>
                <w:lang w:bidi="hi-IN"/>
              </w:rPr>
            </w:pPr>
            <w:r w:rsidRPr="00450D4D">
              <w:rPr>
                <w:rFonts w:ascii="Calibri" w:hAnsi="Calibri"/>
                <w:b/>
                <w:bCs/>
                <w:sz w:val="18"/>
                <w:szCs w:val="18"/>
                <w:lang w:bidi="hi-IN"/>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1.2%</w:t>
            </w:r>
          </w:p>
        </w:tc>
      </w:tr>
      <w:tr w:rsidR="00450D4D" w:rsidRPr="00450D4D" w:rsidTr="00450D4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20"/>
                <w:szCs w:val="20"/>
                <w:lang w:bidi="hi-IN"/>
              </w:rPr>
            </w:pPr>
            <w:r w:rsidRPr="00450D4D">
              <w:rPr>
                <w:rFonts w:ascii="Calibri" w:hAnsi="Calibri"/>
                <w:b/>
                <w:bCs/>
                <w:color w:val="000000"/>
                <w:sz w:val="20"/>
                <w:szCs w:val="20"/>
                <w:lang w:bidi="hi-IN"/>
              </w:rPr>
              <w:t>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62</w:t>
            </w:r>
          </w:p>
        </w:tc>
        <w:tc>
          <w:tcPr>
            <w:tcW w:w="3560" w:type="dxa"/>
            <w:tcBorders>
              <w:top w:val="nil"/>
              <w:left w:val="nil"/>
              <w:bottom w:val="single" w:sz="4"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18"/>
                <w:szCs w:val="18"/>
                <w:lang w:bidi="hi-IN"/>
              </w:rPr>
            </w:pPr>
            <w:r w:rsidRPr="00450D4D">
              <w:rPr>
                <w:rFonts w:ascii="Calibri" w:hAnsi="Calibri"/>
                <w:b/>
                <w:bCs/>
                <w:color w:val="000000"/>
                <w:sz w:val="18"/>
                <w:szCs w:val="18"/>
                <w:lang w:bidi="hi-IN"/>
              </w:rPr>
              <w:t>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34</w:t>
            </w:r>
          </w:p>
        </w:tc>
      </w:tr>
      <w:tr w:rsidR="00450D4D" w:rsidRPr="00450D4D" w:rsidTr="00450D4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20"/>
                <w:szCs w:val="20"/>
                <w:lang w:bidi="hi-IN"/>
              </w:rPr>
            </w:pPr>
            <w:r w:rsidRPr="00450D4D">
              <w:rPr>
                <w:rFonts w:ascii="Calibri" w:hAnsi="Calibri"/>
                <w:b/>
                <w:bCs/>
                <w:color w:val="000000"/>
                <w:sz w:val="20"/>
                <w:szCs w:val="20"/>
                <w:lang w:bidi="hi-IN"/>
              </w:rPr>
              <w:t>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61%</w:t>
            </w:r>
          </w:p>
        </w:tc>
        <w:tc>
          <w:tcPr>
            <w:tcW w:w="3560" w:type="dxa"/>
            <w:tcBorders>
              <w:top w:val="nil"/>
              <w:left w:val="nil"/>
              <w:bottom w:val="single" w:sz="4"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18"/>
                <w:szCs w:val="18"/>
                <w:lang w:bidi="hi-IN"/>
              </w:rPr>
            </w:pPr>
            <w:r w:rsidRPr="00450D4D">
              <w:rPr>
                <w:rFonts w:ascii="Calibri" w:hAnsi="Calibri"/>
                <w:b/>
                <w:bCs/>
                <w:color w:val="000000"/>
                <w:sz w:val="18"/>
                <w:szCs w:val="18"/>
                <w:lang w:bidi="hi-IN"/>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53.74</w:t>
            </w:r>
          </w:p>
        </w:tc>
      </w:tr>
      <w:tr w:rsidR="00450D4D" w:rsidRPr="00450D4D" w:rsidTr="00450D4D">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450D4D" w:rsidRPr="00450D4D" w:rsidRDefault="00450D4D" w:rsidP="00450D4D">
            <w:pPr>
              <w:jc w:val="center"/>
              <w:rPr>
                <w:rFonts w:ascii="Calibri" w:hAnsi="Calibri"/>
                <w:b/>
                <w:bCs/>
                <w:color w:val="000000"/>
                <w:sz w:val="20"/>
                <w:szCs w:val="20"/>
                <w:lang w:bidi="hi-IN"/>
              </w:rPr>
            </w:pPr>
            <w:r w:rsidRPr="00450D4D">
              <w:rPr>
                <w:rFonts w:ascii="Calibri" w:hAnsi="Calibri"/>
                <w:b/>
                <w:bCs/>
                <w:color w:val="000000"/>
                <w:sz w:val="20"/>
                <w:szCs w:val="20"/>
                <w:lang w:bidi="hi-IN"/>
              </w:rPr>
              <w:t>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450D4D" w:rsidRPr="00450D4D" w:rsidRDefault="00450D4D" w:rsidP="00450D4D">
            <w:pPr>
              <w:jc w:val="center"/>
              <w:rPr>
                <w:rFonts w:ascii="Calibri" w:hAnsi="Calibri"/>
                <w:sz w:val="20"/>
                <w:szCs w:val="20"/>
                <w:lang w:bidi="hi-IN"/>
              </w:rPr>
            </w:pPr>
            <w:r w:rsidRPr="00450D4D">
              <w:rPr>
                <w:rFonts w:ascii="Calibri" w:hAnsi="Calibri"/>
                <w:sz w:val="20"/>
                <w:szCs w:val="20"/>
                <w:lang w:bidi="hi-IN"/>
              </w:rPr>
              <w:t>88%</w:t>
            </w:r>
          </w:p>
        </w:tc>
        <w:tc>
          <w:tcPr>
            <w:tcW w:w="3560" w:type="dxa"/>
            <w:tcBorders>
              <w:top w:val="nil"/>
              <w:left w:val="nil"/>
              <w:bottom w:val="single" w:sz="8" w:space="0" w:color="auto"/>
              <w:right w:val="single" w:sz="4" w:space="0" w:color="auto"/>
            </w:tcBorders>
            <w:shd w:val="clear" w:color="000000" w:fill="F2DDDC"/>
            <w:vAlign w:val="center"/>
            <w:hideMark/>
          </w:tcPr>
          <w:p w:rsidR="00450D4D" w:rsidRPr="00450D4D" w:rsidRDefault="00450D4D" w:rsidP="00450D4D">
            <w:pPr>
              <w:jc w:val="center"/>
              <w:rPr>
                <w:rFonts w:ascii="Calibri" w:hAnsi="Calibri"/>
                <w:sz w:val="20"/>
                <w:szCs w:val="20"/>
                <w:lang w:bidi="hi-IN"/>
              </w:rPr>
            </w:pPr>
          </w:p>
        </w:tc>
        <w:tc>
          <w:tcPr>
            <w:tcW w:w="1620" w:type="dxa"/>
            <w:tcBorders>
              <w:top w:val="nil"/>
              <w:left w:val="nil"/>
              <w:bottom w:val="single" w:sz="8" w:space="0" w:color="auto"/>
              <w:right w:val="single" w:sz="8" w:space="0" w:color="auto"/>
            </w:tcBorders>
            <w:shd w:val="clear" w:color="000000" w:fill="F2DDDC"/>
            <w:vAlign w:val="center"/>
            <w:hideMark/>
          </w:tcPr>
          <w:p w:rsidR="00450D4D" w:rsidRPr="00450D4D" w:rsidRDefault="00450D4D" w:rsidP="00450D4D">
            <w:pPr>
              <w:jc w:val="center"/>
              <w:rPr>
                <w:rFonts w:ascii="Calibri" w:hAnsi="Calibri"/>
                <w:sz w:val="20"/>
                <w:szCs w:val="20"/>
                <w:lang w:bidi="hi-IN"/>
              </w:rPr>
            </w:pPr>
          </w:p>
        </w:tc>
      </w:tr>
    </w:tbl>
    <w:p w:rsidR="00450D4D" w:rsidRDefault="00450D4D"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tbl>
      <w:tblPr>
        <w:tblW w:w="10680" w:type="dxa"/>
        <w:jc w:val="center"/>
        <w:tblInd w:w="93" w:type="dxa"/>
        <w:tblLook w:val="04A0"/>
      </w:tblPr>
      <w:tblGrid>
        <w:gridCol w:w="780"/>
        <w:gridCol w:w="2060"/>
        <w:gridCol w:w="1760"/>
        <w:gridCol w:w="1240"/>
        <w:gridCol w:w="1580"/>
        <w:gridCol w:w="1540"/>
        <w:gridCol w:w="1720"/>
      </w:tblGrid>
      <w:tr w:rsidR="00745960" w:rsidRPr="00745960" w:rsidTr="00745960">
        <w:trPr>
          <w:trHeight w:val="315"/>
          <w:jc w:val="center"/>
        </w:trPr>
        <w:tc>
          <w:tcPr>
            <w:tcW w:w="780" w:type="dxa"/>
            <w:tcBorders>
              <w:top w:val="single" w:sz="8" w:space="0" w:color="auto"/>
              <w:left w:val="single" w:sz="8" w:space="0" w:color="auto"/>
              <w:bottom w:val="nil"/>
              <w:right w:val="single" w:sz="8" w:space="0" w:color="auto"/>
            </w:tcBorders>
            <w:shd w:val="clear" w:color="000000" w:fill="F2DDDC"/>
            <w:vAlign w:val="center"/>
            <w:hideMark/>
          </w:tcPr>
          <w:p w:rsidR="00745960" w:rsidRPr="00745960" w:rsidRDefault="00745960" w:rsidP="00745960">
            <w:pPr>
              <w:jc w:val="center"/>
              <w:rPr>
                <w:rFonts w:ascii="Calibri" w:hAnsi="Calibri"/>
                <w:sz w:val="16"/>
                <w:szCs w:val="16"/>
                <w:lang w:bidi="hi-IN"/>
              </w:rPr>
            </w:pPr>
          </w:p>
        </w:tc>
        <w:tc>
          <w:tcPr>
            <w:tcW w:w="9900" w:type="dxa"/>
            <w:gridSpan w:val="6"/>
            <w:tcBorders>
              <w:top w:val="single" w:sz="8" w:space="0" w:color="auto"/>
              <w:left w:val="nil"/>
              <w:bottom w:val="single" w:sz="8" w:space="0" w:color="auto"/>
              <w:right w:val="single" w:sz="8" w:space="0" w:color="000000"/>
            </w:tcBorders>
            <w:shd w:val="clear" w:color="000000" w:fill="F2DDDC"/>
            <w:vAlign w:val="center"/>
            <w:hideMark/>
          </w:tcPr>
          <w:p w:rsidR="00745960" w:rsidRPr="00745960" w:rsidRDefault="00745960" w:rsidP="00745960">
            <w:pPr>
              <w:jc w:val="center"/>
              <w:rPr>
                <w:rFonts w:ascii="Calibri" w:hAnsi="Calibri"/>
                <w:b/>
                <w:bCs/>
                <w:sz w:val="18"/>
                <w:szCs w:val="18"/>
                <w:lang w:bidi="hi-IN"/>
              </w:rPr>
            </w:pPr>
            <w:r w:rsidRPr="00745960">
              <w:rPr>
                <w:rFonts w:ascii="Calibri" w:hAnsi="Calibri"/>
                <w:b/>
                <w:bCs/>
                <w:sz w:val="18"/>
                <w:szCs w:val="18"/>
                <w:lang w:bidi="hi-IN"/>
              </w:rPr>
              <w:t>Demographic Denominators - MP-Katni</w:t>
            </w:r>
          </w:p>
        </w:tc>
      </w:tr>
      <w:tr w:rsidR="00745960" w:rsidRPr="00745960" w:rsidTr="00745960">
        <w:trPr>
          <w:trHeight w:val="945"/>
          <w:jc w:val="center"/>
        </w:trPr>
        <w:tc>
          <w:tcPr>
            <w:tcW w:w="780" w:type="dxa"/>
            <w:tcBorders>
              <w:top w:val="nil"/>
              <w:left w:val="single" w:sz="8" w:space="0" w:color="auto"/>
              <w:bottom w:val="single" w:sz="8" w:space="0" w:color="auto"/>
              <w:right w:val="single" w:sz="8" w:space="0" w:color="auto"/>
            </w:tcBorders>
            <w:shd w:val="clear" w:color="000000" w:fill="F2DDDC"/>
            <w:vAlign w:val="center"/>
            <w:hideMark/>
          </w:tcPr>
          <w:p w:rsidR="00745960" w:rsidRPr="00745960" w:rsidRDefault="00745960" w:rsidP="00745960">
            <w:pPr>
              <w:jc w:val="center"/>
              <w:rPr>
                <w:rFonts w:ascii="Calibri" w:hAnsi="Calibri"/>
                <w:sz w:val="18"/>
                <w:szCs w:val="18"/>
                <w:lang w:bidi="hi-IN"/>
              </w:rPr>
            </w:pPr>
          </w:p>
        </w:tc>
        <w:tc>
          <w:tcPr>
            <w:tcW w:w="2060" w:type="dxa"/>
            <w:tcBorders>
              <w:top w:val="nil"/>
              <w:left w:val="nil"/>
              <w:bottom w:val="single" w:sz="4" w:space="0" w:color="auto"/>
              <w:right w:val="single" w:sz="4"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IMR of the state - MP-Katni</w:t>
            </w:r>
          </w:p>
        </w:tc>
        <w:tc>
          <w:tcPr>
            <w:tcW w:w="1760" w:type="dxa"/>
            <w:tcBorders>
              <w:top w:val="nil"/>
              <w:left w:val="nil"/>
              <w:bottom w:val="single" w:sz="4" w:space="0" w:color="auto"/>
              <w:right w:val="single" w:sz="4"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CBR - MP-Katni</w:t>
            </w:r>
          </w:p>
        </w:tc>
        <w:tc>
          <w:tcPr>
            <w:tcW w:w="1240" w:type="dxa"/>
            <w:tcBorders>
              <w:top w:val="nil"/>
              <w:left w:val="nil"/>
              <w:bottom w:val="single" w:sz="4" w:space="0" w:color="auto"/>
              <w:right w:val="nil"/>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Total Population</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Eligible Couple ( 17% of total population)</w:t>
            </w:r>
          </w:p>
        </w:tc>
      </w:tr>
      <w:tr w:rsidR="00745960" w:rsidRPr="00745960" w:rsidTr="00745960">
        <w:trPr>
          <w:trHeight w:val="675"/>
          <w:jc w:val="center"/>
        </w:trPr>
        <w:tc>
          <w:tcPr>
            <w:tcW w:w="780" w:type="dxa"/>
            <w:tcBorders>
              <w:top w:val="nil"/>
              <w:left w:val="single" w:sz="8" w:space="0" w:color="auto"/>
              <w:bottom w:val="nil"/>
              <w:right w:val="single" w:sz="8"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Source</w:t>
            </w:r>
          </w:p>
        </w:tc>
        <w:tc>
          <w:tcPr>
            <w:tcW w:w="2060" w:type="dxa"/>
            <w:tcBorders>
              <w:top w:val="nil"/>
              <w:left w:val="nil"/>
              <w:bottom w:val="nil"/>
              <w:right w:val="single" w:sz="4"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AHS-2012</w:t>
            </w:r>
          </w:p>
        </w:tc>
        <w:tc>
          <w:tcPr>
            <w:tcW w:w="1760" w:type="dxa"/>
            <w:tcBorders>
              <w:top w:val="nil"/>
              <w:left w:val="single" w:sz="8" w:space="0" w:color="auto"/>
              <w:bottom w:val="nil"/>
              <w:right w:val="single" w:sz="4"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AHS-2012</w:t>
            </w:r>
          </w:p>
        </w:tc>
        <w:tc>
          <w:tcPr>
            <w:tcW w:w="1240" w:type="dxa"/>
            <w:tcBorders>
              <w:top w:val="nil"/>
              <w:left w:val="nil"/>
              <w:bottom w:val="nil"/>
              <w:right w:val="nil"/>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Projected  Population 2012</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Derived</w:t>
            </w:r>
          </w:p>
        </w:tc>
        <w:tc>
          <w:tcPr>
            <w:tcW w:w="1540" w:type="dxa"/>
            <w:tcBorders>
              <w:top w:val="nil"/>
              <w:left w:val="nil"/>
              <w:bottom w:val="single" w:sz="4" w:space="0" w:color="auto"/>
              <w:right w:val="single" w:sz="4"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Derived</w:t>
            </w:r>
          </w:p>
        </w:tc>
        <w:tc>
          <w:tcPr>
            <w:tcW w:w="1720" w:type="dxa"/>
            <w:tcBorders>
              <w:top w:val="nil"/>
              <w:left w:val="nil"/>
              <w:bottom w:val="nil"/>
              <w:right w:val="single" w:sz="8"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Derived</w:t>
            </w:r>
          </w:p>
        </w:tc>
      </w:tr>
      <w:tr w:rsidR="00745960" w:rsidRPr="00745960" w:rsidTr="00745960">
        <w:trPr>
          <w:trHeight w:val="377"/>
          <w:jc w:val="center"/>
        </w:trPr>
        <w:tc>
          <w:tcPr>
            <w:tcW w:w="7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745960" w:rsidRPr="00745960" w:rsidRDefault="00745960" w:rsidP="00745960">
            <w:pPr>
              <w:jc w:val="center"/>
              <w:rPr>
                <w:rFonts w:ascii="Calibri" w:hAnsi="Calibri"/>
                <w:b/>
                <w:bCs/>
                <w:sz w:val="16"/>
                <w:szCs w:val="16"/>
                <w:lang w:bidi="hi-IN"/>
              </w:rPr>
            </w:pP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68</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27.0</w:t>
            </w:r>
          </w:p>
        </w:tc>
        <w:tc>
          <w:tcPr>
            <w:tcW w:w="1240" w:type="dxa"/>
            <w:tcBorders>
              <w:top w:val="single" w:sz="4" w:space="0" w:color="auto"/>
              <w:left w:val="nil"/>
              <w:bottom w:val="single" w:sz="8" w:space="0" w:color="auto"/>
              <w:right w:val="nil"/>
            </w:tcBorders>
            <w:shd w:val="clear" w:color="auto" w:fill="auto"/>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1,315,696</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39,076</w:t>
            </w:r>
          </w:p>
        </w:tc>
        <w:tc>
          <w:tcPr>
            <w:tcW w:w="1540" w:type="dxa"/>
            <w:tcBorders>
              <w:top w:val="nil"/>
              <w:left w:val="nil"/>
              <w:bottom w:val="single" w:sz="8" w:space="0" w:color="auto"/>
              <w:right w:val="single" w:sz="4" w:space="0" w:color="auto"/>
            </w:tcBorders>
            <w:shd w:val="clear" w:color="auto" w:fill="auto"/>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36,732</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223,668</w:t>
            </w:r>
          </w:p>
        </w:tc>
      </w:tr>
    </w:tbl>
    <w:p w:rsidR="00450D4D" w:rsidRDefault="00450D4D" w:rsidP="00D440F0">
      <w:pPr>
        <w:jc w:val="center"/>
      </w:pPr>
    </w:p>
    <w:p w:rsidR="00745960" w:rsidRDefault="00745960" w:rsidP="00D440F0">
      <w:pPr>
        <w:jc w:val="center"/>
      </w:pPr>
    </w:p>
    <w:tbl>
      <w:tblPr>
        <w:tblW w:w="10700" w:type="dxa"/>
        <w:jc w:val="center"/>
        <w:tblInd w:w="93" w:type="dxa"/>
        <w:tblLook w:val="04A0"/>
      </w:tblPr>
      <w:tblGrid>
        <w:gridCol w:w="2000"/>
        <w:gridCol w:w="2100"/>
        <w:gridCol w:w="2140"/>
        <w:gridCol w:w="2320"/>
        <w:gridCol w:w="2140"/>
      </w:tblGrid>
      <w:tr w:rsidR="00745960" w:rsidRPr="00745960" w:rsidTr="00745960">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745960" w:rsidRPr="00745960" w:rsidRDefault="00745960" w:rsidP="00745960">
            <w:pPr>
              <w:jc w:val="center"/>
              <w:rPr>
                <w:rFonts w:ascii="Calibri" w:hAnsi="Calibri"/>
                <w:b/>
                <w:bCs/>
                <w:sz w:val="18"/>
                <w:szCs w:val="18"/>
                <w:lang w:bidi="hi-IN"/>
              </w:rPr>
            </w:pPr>
            <w:r w:rsidRPr="00745960">
              <w:rPr>
                <w:rFonts w:ascii="Calibri" w:hAnsi="Calibri"/>
                <w:b/>
                <w:bCs/>
                <w:sz w:val="18"/>
                <w:szCs w:val="18"/>
                <w:lang w:bidi="hi-IN"/>
              </w:rPr>
              <w:t>MP-Katni- Deliveries - Apr'13 to Mar'14</w:t>
            </w:r>
          </w:p>
        </w:tc>
      </w:tr>
      <w:tr w:rsidR="00745960" w:rsidRPr="00745960" w:rsidTr="00745960">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1,315,696</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36,732</w:t>
            </w:r>
          </w:p>
        </w:tc>
      </w:tr>
      <w:tr w:rsidR="00745960" w:rsidRPr="00745960" w:rsidTr="00745960">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Institutional  ( Pub &amp; Pvt)</w:t>
            </w:r>
          </w:p>
        </w:tc>
        <w:tc>
          <w:tcPr>
            <w:tcW w:w="2320" w:type="dxa"/>
            <w:tcBorders>
              <w:top w:val="nil"/>
              <w:left w:val="nil"/>
              <w:bottom w:val="single" w:sz="4" w:space="0" w:color="auto"/>
              <w:right w:val="nil"/>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Unreported Deliveries</w:t>
            </w:r>
          </w:p>
        </w:tc>
      </w:tr>
      <w:tr w:rsidR="00745960" w:rsidRPr="00745960" w:rsidTr="00745960">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45960" w:rsidRPr="00745960" w:rsidRDefault="00745960" w:rsidP="00745960">
            <w:pPr>
              <w:jc w:val="center"/>
              <w:rPr>
                <w:rFonts w:ascii="Calibri" w:hAnsi="Calibri"/>
                <w:sz w:val="16"/>
                <w:szCs w:val="16"/>
                <w:lang w:bidi="hi-IN"/>
              </w:rPr>
            </w:pPr>
            <w:r w:rsidRPr="00745960">
              <w:rPr>
                <w:rFonts w:ascii="Calibri" w:hAnsi="Calibri"/>
                <w:sz w:val="16"/>
                <w:szCs w:val="16"/>
                <w:lang w:bidi="hi-IN"/>
              </w:rPr>
              <w:t>325</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745960" w:rsidRPr="00745960" w:rsidRDefault="00745960" w:rsidP="00745960">
            <w:pPr>
              <w:jc w:val="center"/>
              <w:rPr>
                <w:rFonts w:ascii="Calibri" w:hAnsi="Calibri"/>
                <w:sz w:val="16"/>
                <w:szCs w:val="16"/>
                <w:lang w:bidi="hi-IN"/>
              </w:rPr>
            </w:pPr>
            <w:r w:rsidRPr="00745960">
              <w:rPr>
                <w:rFonts w:ascii="Calibri" w:hAnsi="Calibri"/>
                <w:sz w:val="16"/>
                <w:szCs w:val="16"/>
                <w:lang w:bidi="hi-IN"/>
              </w:rPr>
              <w:t>2,854</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745960" w:rsidRPr="00745960" w:rsidRDefault="00745960" w:rsidP="00745960">
            <w:pPr>
              <w:jc w:val="center"/>
              <w:rPr>
                <w:rFonts w:ascii="Calibri" w:hAnsi="Calibri"/>
                <w:sz w:val="16"/>
                <w:szCs w:val="16"/>
                <w:lang w:bidi="hi-IN"/>
              </w:rPr>
            </w:pPr>
            <w:r w:rsidRPr="00745960">
              <w:rPr>
                <w:rFonts w:ascii="Calibri" w:hAnsi="Calibri"/>
                <w:sz w:val="16"/>
                <w:szCs w:val="16"/>
                <w:lang w:bidi="hi-IN"/>
              </w:rPr>
              <w:t>22,482</w:t>
            </w:r>
          </w:p>
        </w:tc>
        <w:tc>
          <w:tcPr>
            <w:tcW w:w="2320" w:type="dxa"/>
            <w:tcBorders>
              <w:top w:val="nil"/>
              <w:left w:val="single" w:sz="4" w:space="0" w:color="auto"/>
              <w:bottom w:val="single" w:sz="4" w:space="0" w:color="auto"/>
              <w:right w:val="nil"/>
            </w:tcBorders>
            <w:shd w:val="clear" w:color="auto" w:fill="auto"/>
            <w:vAlign w:val="center"/>
            <w:hideMark/>
          </w:tcPr>
          <w:p w:rsidR="00745960" w:rsidRPr="00745960" w:rsidRDefault="00745960" w:rsidP="00745960">
            <w:pPr>
              <w:jc w:val="center"/>
              <w:rPr>
                <w:rFonts w:ascii="Calibri" w:hAnsi="Calibri"/>
                <w:sz w:val="16"/>
                <w:szCs w:val="16"/>
                <w:lang w:bidi="hi-IN"/>
              </w:rPr>
            </w:pPr>
            <w:r w:rsidRPr="00745960">
              <w:rPr>
                <w:rFonts w:ascii="Calibri" w:hAnsi="Calibri"/>
                <w:sz w:val="16"/>
                <w:szCs w:val="16"/>
                <w:lang w:bidi="hi-IN"/>
              </w:rPr>
              <w:t>25,661</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745960" w:rsidRPr="00745960" w:rsidRDefault="00745960" w:rsidP="00745960">
            <w:pPr>
              <w:jc w:val="center"/>
              <w:rPr>
                <w:rFonts w:ascii="Calibri" w:hAnsi="Calibri"/>
                <w:sz w:val="16"/>
                <w:szCs w:val="16"/>
                <w:lang w:bidi="hi-IN"/>
              </w:rPr>
            </w:pPr>
            <w:r w:rsidRPr="00745960">
              <w:rPr>
                <w:rFonts w:ascii="Calibri" w:hAnsi="Calibri"/>
                <w:sz w:val="16"/>
                <w:szCs w:val="16"/>
                <w:lang w:bidi="hi-IN"/>
              </w:rPr>
              <w:t>11,071</w:t>
            </w:r>
          </w:p>
        </w:tc>
      </w:tr>
      <w:tr w:rsidR="00745960" w:rsidRPr="00745960" w:rsidTr="00745960">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Institutional %</w:t>
            </w:r>
          </w:p>
        </w:tc>
        <w:tc>
          <w:tcPr>
            <w:tcW w:w="2320" w:type="dxa"/>
            <w:tcBorders>
              <w:top w:val="nil"/>
              <w:left w:val="nil"/>
              <w:bottom w:val="single" w:sz="4" w:space="0" w:color="auto"/>
              <w:right w:val="nil"/>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745960" w:rsidRPr="00745960" w:rsidRDefault="00745960" w:rsidP="00745960">
            <w:pPr>
              <w:jc w:val="center"/>
              <w:rPr>
                <w:rFonts w:ascii="Calibri" w:hAnsi="Calibri"/>
                <w:b/>
                <w:bCs/>
                <w:sz w:val="16"/>
                <w:szCs w:val="16"/>
                <w:lang w:bidi="hi-IN"/>
              </w:rPr>
            </w:pPr>
            <w:r w:rsidRPr="00745960">
              <w:rPr>
                <w:rFonts w:ascii="Calibri" w:hAnsi="Calibri"/>
                <w:b/>
                <w:bCs/>
                <w:sz w:val="16"/>
                <w:szCs w:val="16"/>
                <w:lang w:bidi="hi-IN"/>
              </w:rPr>
              <w:t>Unreported Deliveries %</w:t>
            </w:r>
          </w:p>
        </w:tc>
      </w:tr>
      <w:tr w:rsidR="00745960" w:rsidRPr="00745960" w:rsidTr="00745960">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745960" w:rsidRPr="00745960" w:rsidRDefault="00745960" w:rsidP="00745960">
            <w:pPr>
              <w:jc w:val="center"/>
              <w:rPr>
                <w:rFonts w:ascii="Calibri" w:hAnsi="Calibri"/>
                <w:sz w:val="16"/>
                <w:szCs w:val="16"/>
                <w:lang w:bidi="hi-IN"/>
              </w:rPr>
            </w:pPr>
            <w:r w:rsidRPr="00745960">
              <w:rPr>
                <w:rFonts w:ascii="Calibri" w:hAnsi="Calibri"/>
                <w:sz w:val="16"/>
                <w:szCs w:val="16"/>
                <w:lang w:bidi="hi-IN"/>
              </w:rPr>
              <w:t>1%</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745960" w:rsidRPr="00745960" w:rsidRDefault="00745960" w:rsidP="00745960">
            <w:pPr>
              <w:jc w:val="center"/>
              <w:rPr>
                <w:rFonts w:ascii="Calibri" w:hAnsi="Calibri"/>
                <w:sz w:val="16"/>
                <w:szCs w:val="16"/>
                <w:lang w:bidi="hi-IN"/>
              </w:rPr>
            </w:pPr>
            <w:r w:rsidRPr="00745960">
              <w:rPr>
                <w:rFonts w:ascii="Calibri" w:hAnsi="Calibri"/>
                <w:sz w:val="16"/>
                <w:szCs w:val="16"/>
                <w:lang w:bidi="hi-IN"/>
              </w:rPr>
              <w:t>8%</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745960" w:rsidRPr="00745960" w:rsidRDefault="00745960" w:rsidP="00745960">
            <w:pPr>
              <w:jc w:val="center"/>
              <w:rPr>
                <w:rFonts w:ascii="Calibri" w:hAnsi="Calibri"/>
                <w:sz w:val="16"/>
                <w:szCs w:val="16"/>
                <w:lang w:bidi="hi-IN"/>
              </w:rPr>
            </w:pPr>
            <w:r w:rsidRPr="00745960">
              <w:rPr>
                <w:rFonts w:ascii="Calibri" w:hAnsi="Calibri"/>
                <w:sz w:val="16"/>
                <w:szCs w:val="16"/>
                <w:lang w:bidi="hi-IN"/>
              </w:rPr>
              <w:t>61%</w:t>
            </w:r>
          </w:p>
        </w:tc>
        <w:tc>
          <w:tcPr>
            <w:tcW w:w="2320" w:type="dxa"/>
            <w:tcBorders>
              <w:top w:val="nil"/>
              <w:left w:val="single" w:sz="8" w:space="0" w:color="auto"/>
              <w:bottom w:val="single" w:sz="8" w:space="0" w:color="auto"/>
              <w:right w:val="nil"/>
            </w:tcBorders>
            <w:shd w:val="clear" w:color="auto" w:fill="auto"/>
            <w:vAlign w:val="center"/>
            <w:hideMark/>
          </w:tcPr>
          <w:p w:rsidR="00745960" w:rsidRPr="00745960" w:rsidRDefault="00745960" w:rsidP="00745960">
            <w:pPr>
              <w:jc w:val="center"/>
              <w:rPr>
                <w:rFonts w:ascii="Calibri" w:hAnsi="Calibri"/>
                <w:sz w:val="16"/>
                <w:szCs w:val="16"/>
                <w:lang w:bidi="hi-IN"/>
              </w:rPr>
            </w:pPr>
            <w:r w:rsidRPr="00745960">
              <w:rPr>
                <w:rFonts w:ascii="Calibri" w:hAnsi="Calibri"/>
                <w:sz w:val="16"/>
                <w:szCs w:val="16"/>
                <w:lang w:bidi="hi-IN"/>
              </w:rPr>
              <w:t>70%</w:t>
            </w:r>
          </w:p>
        </w:tc>
        <w:tc>
          <w:tcPr>
            <w:tcW w:w="2140" w:type="dxa"/>
            <w:tcBorders>
              <w:top w:val="nil"/>
              <w:left w:val="single" w:sz="4" w:space="0" w:color="auto"/>
              <w:bottom w:val="single" w:sz="8" w:space="0" w:color="auto"/>
              <w:right w:val="single" w:sz="8" w:space="0" w:color="auto"/>
            </w:tcBorders>
            <w:shd w:val="clear" w:color="auto" w:fill="auto"/>
            <w:vAlign w:val="center"/>
            <w:hideMark/>
          </w:tcPr>
          <w:p w:rsidR="00745960" w:rsidRPr="00745960" w:rsidRDefault="00745960" w:rsidP="00745960">
            <w:pPr>
              <w:jc w:val="center"/>
              <w:rPr>
                <w:rFonts w:ascii="Calibri" w:hAnsi="Calibri"/>
                <w:sz w:val="16"/>
                <w:szCs w:val="16"/>
                <w:lang w:bidi="hi-IN"/>
              </w:rPr>
            </w:pPr>
            <w:r w:rsidRPr="00745960">
              <w:rPr>
                <w:rFonts w:ascii="Calibri" w:hAnsi="Calibri"/>
                <w:sz w:val="16"/>
                <w:szCs w:val="16"/>
                <w:lang w:bidi="hi-IN"/>
              </w:rPr>
              <w:t>30%</w:t>
            </w:r>
          </w:p>
        </w:tc>
      </w:tr>
    </w:tbl>
    <w:p w:rsidR="00745960" w:rsidRDefault="00745960" w:rsidP="00D440F0">
      <w:pPr>
        <w:jc w:val="center"/>
      </w:pPr>
    </w:p>
    <w:p w:rsidR="00745960" w:rsidRDefault="00745960" w:rsidP="00D440F0">
      <w:pPr>
        <w:jc w:val="center"/>
      </w:pPr>
    </w:p>
    <w:p w:rsidR="00745960" w:rsidRDefault="00745960" w:rsidP="00D440F0">
      <w:pPr>
        <w:jc w:val="center"/>
      </w:pPr>
    </w:p>
    <w:p w:rsidR="00745960" w:rsidRDefault="00745960" w:rsidP="00D440F0">
      <w:pPr>
        <w:jc w:val="center"/>
      </w:pPr>
      <w:r w:rsidRPr="00745960">
        <w:drawing>
          <wp:inline distT="0" distB="0" distL="0" distR="0">
            <wp:extent cx="6591300" cy="3571875"/>
            <wp:effectExtent l="57150" t="0" r="57150" b="666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464BB9" w:rsidRDefault="00464BB9" w:rsidP="00D440F0">
      <w:pPr>
        <w:jc w:val="center"/>
      </w:pPr>
      <w:r w:rsidRPr="00464BB9">
        <w:lastRenderedPageBreak/>
        <w:drawing>
          <wp:inline distT="0" distB="0" distL="0" distR="0">
            <wp:extent cx="6410325" cy="3000375"/>
            <wp:effectExtent l="57150" t="0" r="47625" b="666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64BB9" w:rsidRDefault="00464BB9" w:rsidP="00D440F0">
      <w:pPr>
        <w:jc w:val="center"/>
      </w:pPr>
    </w:p>
    <w:p w:rsidR="002D2250" w:rsidRDefault="002D2250" w:rsidP="00D440F0">
      <w:pPr>
        <w:jc w:val="center"/>
      </w:pPr>
    </w:p>
    <w:tbl>
      <w:tblPr>
        <w:tblW w:w="10400" w:type="dxa"/>
        <w:jc w:val="center"/>
        <w:tblInd w:w="93" w:type="dxa"/>
        <w:tblLook w:val="04A0"/>
      </w:tblPr>
      <w:tblGrid>
        <w:gridCol w:w="2900"/>
        <w:gridCol w:w="2560"/>
        <w:gridCol w:w="2540"/>
        <w:gridCol w:w="2400"/>
      </w:tblGrid>
      <w:tr w:rsidR="002D2250" w:rsidRPr="002D2250" w:rsidTr="002D2250">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2D2250" w:rsidRPr="002D2250" w:rsidRDefault="002D2250" w:rsidP="002D2250">
            <w:pPr>
              <w:jc w:val="center"/>
              <w:rPr>
                <w:rFonts w:ascii="Calibri" w:hAnsi="Calibri"/>
                <w:b/>
                <w:bCs/>
                <w:sz w:val="18"/>
                <w:szCs w:val="18"/>
                <w:lang w:bidi="hi-IN"/>
              </w:rPr>
            </w:pPr>
            <w:r w:rsidRPr="002D2250">
              <w:rPr>
                <w:rFonts w:ascii="Calibri" w:hAnsi="Calibri"/>
                <w:b/>
                <w:bCs/>
                <w:sz w:val="18"/>
                <w:szCs w:val="18"/>
                <w:lang w:bidi="hi-IN"/>
              </w:rPr>
              <w:t>MP-Katni- C sections &amp; Complicated Deliveries Apr'13 to Mar'14</w:t>
            </w:r>
          </w:p>
        </w:tc>
      </w:tr>
      <w:tr w:rsidR="002D2250" w:rsidRPr="002D2250" w:rsidTr="002D2250">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2D2250" w:rsidRPr="002D2250" w:rsidRDefault="002D2250" w:rsidP="002D2250">
            <w:pPr>
              <w:jc w:val="center"/>
              <w:rPr>
                <w:rFonts w:ascii="Calibri" w:hAnsi="Calibri"/>
                <w:b/>
                <w:bCs/>
                <w:sz w:val="16"/>
                <w:szCs w:val="16"/>
                <w:lang w:bidi="hi-IN"/>
              </w:rPr>
            </w:pPr>
          </w:p>
        </w:tc>
        <w:tc>
          <w:tcPr>
            <w:tcW w:w="2560" w:type="dxa"/>
            <w:tcBorders>
              <w:top w:val="nil"/>
              <w:left w:val="nil"/>
              <w:bottom w:val="single" w:sz="8" w:space="0" w:color="auto"/>
              <w:right w:val="single" w:sz="4" w:space="0" w:color="auto"/>
            </w:tcBorders>
            <w:shd w:val="clear" w:color="000000" w:fill="F2DDDC"/>
            <w:vAlign w:val="center"/>
            <w:hideMark/>
          </w:tcPr>
          <w:p w:rsidR="002D2250" w:rsidRPr="002D2250" w:rsidRDefault="002D2250" w:rsidP="002D2250">
            <w:pPr>
              <w:jc w:val="center"/>
              <w:rPr>
                <w:rFonts w:ascii="Calibri" w:hAnsi="Calibri"/>
                <w:b/>
                <w:bCs/>
                <w:sz w:val="16"/>
                <w:szCs w:val="16"/>
                <w:lang w:bidi="hi-IN"/>
              </w:rPr>
            </w:pPr>
            <w:r w:rsidRPr="002D2250">
              <w:rPr>
                <w:rFonts w:ascii="Calibri" w:hAnsi="Calibri"/>
                <w:b/>
                <w:bCs/>
                <w:sz w:val="16"/>
                <w:szCs w:val="16"/>
                <w:lang w:bidi="hi-IN"/>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2D2250" w:rsidRPr="002D2250" w:rsidRDefault="002D2250" w:rsidP="002D2250">
            <w:pPr>
              <w:jc w:val="center"/>
              <w:rPr>
                <w:rFonts w:ascii="Calibri" w:hAnsi="Calibri"/>
                <w:b/>
                <w:bCs/>
                <w:sz w:val="16"/>
                <w:szCs w:val="16"/>
                <w:lang w:bidi="hi-IN"/>
              </w:rPr>
            </w:pPr>
            <w:r w:rsidRPr="002D2250">
              <w:rPr>
                <w:rFonts w:ascii="Calibri" w:hAnsi="Calibri"/>
                <w:b/>
                <w:bCs/>
                <w:sz w:val="16"/>
                <w:szCs w:val="16"/>
                <w:lang w:bidi="hi-IN"/>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2D2250" w:rsidRPr="002D2250" w:rsidRDefault="002D2250" w:rsidP="002D2250">
            <w:pPr>
              <w:jc w:val="center"/>
              <w:rPr>
                <w:rFonts w:ascii="Calibri" w:hAnsi="Calibri"/>
                <w:b/>
                <w:bCs/>
                <w:sz w:val="16"/>
                <w:szCs w:val="16"/>
                <w:lang w:bidi="hi-IN"/>
              </w:rPr>
            </w:pPr>
            <w:r w:rsidRPr="002D2250">
              <w:rPr>
                <w:rFonts w:ascii="Calibri" w:hAnsi="Calibri"/>
                <w:b/>
                <w:bCs/>
                <w:sz w:val="16"/>
                <w:szCs w:val="16"/>
                <w:lang w:bidi="hi-IN"/>
              </w:rPr>
              <w:t>Total Institutional deliveries</w:t>
            </w:r>
          </w:p>
        </w:tc>
      </w:tr>
      <w:tr w:rsidR="002D2250" w:rsidRPr="002D2250" w:rsidTr="002D2250">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2D2250" w:rsidRPr="002D2250" w:rsidRDefault="002D2250" w:rsidP="002D2250">
            <w:pPr>
              <w:jc w:val="center"/>
              <w:rPr>
                <w:rFonts w:ascii="Calibri" w:hAnsi="Calibri"/>
                <w:b/>
                <w:bCs/>
                <w:sz w:val="16"/>
                <w:szCs w:val="16"/>
                <w:lang w:bidi="hi-IN"/>
              </w:rPr>
            </w:pPr>
            <w:r w:rsidRPr="002D2250">
              <w:rPr>
                <w:rFonts w:ascii="Calibri" w:hAnsi="Calibri"/>
                <w:b/>
                <w:bCs/>
                <w:sz w:val="16"/>
                <w:szCs w:val="16"/>
                <w:lang w:bidi="hi-IN"/>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2D2250" w:rsidRPr="002D2250" w:rsidRDefault="002D2250" w:rsidP="002D2250">
            <w:pPr>
              <w:jc w:val="center"/>
              <w:rPr>
                <w:rFonts w:ascii="Calibri" w:hAnsi="Calibri"/>
                <w:sz w:val="16"/>
                <w:szCs w:val="16"/>
                <w:lang w:bidi="hi-IN"/>
              </w:rPr>
            </w:pPr>
            <w:r w:rsidRPr="002D2250">
              <w:rPr>
                <w:rFonts w:ascii="Calibri" w:hAnsi="Calibri"/>
                <w:sz w:val="16"/>
                <w:szCs w:val="16"/>
                <w:lang w:bidi="hi-IN"/>
              </w:rPr>
              <w:t>20,063</w:t>
            </w:r>
          </w:p>
        </w:tc>
        <w:tc>
          <w:tcPr>
            <w:tcW w:w="2540" w:type="dxa"/>
            <w:tcBorders>
              <w:top w:val="nil"/>
              <w:left w:val="nil"/>
              <w:bottom w:val="single" w:sz="4" w:space="0" w:color="auto"/>
              <w:right w:val="single" w:sz="8" w:space="0" w:color="auto"/>
            </w:tcBorders>
            <w:shd w:val="clear" w:color="auto" w:fill="auto"/>
            <w:vAlign w:val="center"/>
            <w:hideMark/>
          </w:tcPr>
          <w:p w:rsidR="002D2250" w:rsidRPr="002D2250" w:rsidRDefault="002D2250" w:rsidP="002D2250">
            <w:pPr>
              <w:jc w:val="center"/>
              <w:rPr>
                <w:rFonts w:ascii="Calibri" w:hAnsi="Calibri"/>
                <w:sz w:val="16"/>
                <w:szCs w:val="16"/>
                <w:lang w:bidi="hi-IN"/>
              </w:rPr>
            </w:pPr>
            <w:r w:rsidRPr="002D2250">
              <w:rPr>
                <w:rFonts w:ascii="Calibri" w:hAnsi="Calibri"/>
                <w:sz w:val="16"/>
                <w:szCs w:val="16"/>
                <w:lang w:bidi="hi-IN"/>
              </w:rPr>
              <w:t>2,419</w:t>
            </w:r>
          </w:p>
        </w:tc>
        <w:tc>
          <w:tcPr>
            <w:tcW w:w="2400" w:type="dxa"/>
            <w:tcBorders>
              <w:top w:val="nil"/>
              <w:left w:val="nil"/>
              <w:bottom w:val="single" w:sz="8" w:space="0" w:color="auto"/>
              <w:right w:val="single" w:sz="8" w:space="0" w:color="auto"/>
            </w:tcBorders>
            <w:shd w:val="clear" w:color="auto" w:fill="auto"/>
            <w:vAlign w:val="center"/>
            <w:hideMark/>
          </w:tcPr>
          <w:p w:rsidR="002D2250" w:rsidRPr="002D2250" w:rsidRDefault="002D2250" w:rsidP="002D2250">
            <w:pPr>
              <w:jc w:val="center"/>
              <w:rPr>
                <w:rFonts w:ascii="Calibri" w:hAnsi="Calibri"/>
                <w:sz w:val="16"/>
                <w:szCs w:val="16"/>
                <w:lang w:bidi="hi-IN"/>
              </w:rPr>
            </w:pPr>
            <w:r w:rsidRPr="002D2250">
              <w:rPr>
                <w:rFonts w:ascii="Calibri" w:hAnsi="Calibri"/>
                <w:sz w:val="16"/>
                <w:szCs w:val="16"/>
                <w:lang w:bidi="hi-IN"/>
              </w:rPr>
              <w:t>22,482</w:t>
            </w:r>
          </w:p>
        </w:tc>
      </w:tr>
      <w:tr w:rsidR="002D2250" w:rsidRPr="002D2250" w:rsidTr="002D2250">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2D2250" w:rsidRPr="002D2250" w:rsidRDefault="002D2250" w:rsidP="002D2250">
            <w:pPr>
              <w:jc w:val="center"/>
              <w:rPr>
                <w:rFonts w:ascii="Calibri" w:hAnsi="Calibri"/>
                <w:b/>
                <w:bCs/>
                <w:sz w:val="16"/>
                <w:szCs w:val="16"/>
                <w:lang w:bidi="hi-IN"/>
              </w:rPr>
            </w:pPr>
            <w:r w:rsidRPr="002D2250">
              <w:rPr>
                <w:rFonts w:ascii="Calibri" w:hAnsi="Calibri"/>
                <w:b/>
                <w:bCs/>
                <w:sz w:val="16"/>
                <w:szCs w:val="16"/>
                <w:lang w:bidi="hi-IN"/>
              </w:rPr>
              <w:t>C Section</w:t>
            </w:r>
          </w:p>
        </w:tc>
        <w:tc>
          <w:tcPr>
            <w:tcW w:w="2560" w:type="dxa"/>
            <w:tcBorders>
              <w:top w:val="nil"/>
              <w:left w:val="nil"/>
              <w:bottom w:val="nil"/>
              <w:right w:val="single" w:sz="4" w:space="0" w:color="auto"/>
            </w:tcBorders>
            <w:shd w:val="clear" w:color="auto" w:fill="auto"/>
            <w:vAlign w:val="center"/>
            <w:hideMark/>
          </w:tcPr>
          <w:p w:rsidR="002D2250" w:rsidRPr="002D2250" w:rsidRDefault="002D2250" w:rsidP="002D2250">
            <w:pPr>
              <w:jc w:val="center"/>
              <w:rPr>
                <w:rFonts w:ascii="Calibri" w:hAnsi="Calibri"/>
                <w:sz w:val="16"/>
                <w:szCs w:val="16"/>
                <w:lang w:bidi="hi-IN"/>
              </w:rPr>
            </w:pPr>
            <w:r w:rsidRPr="002D2250">
              <w:rPr>
                <w:rFonts w:ascii="Calibri" w:hAnsi="Calibri"/>
                <w:sz w:val="16"/>
                <w:szCs w:val="16"/>
                <w:lang w:bidi="hi-IN"/>
              </w:rPr>
              <w:t>674</w:t>
            </w:r>
          </w:p>
        </w:tc>
        <w:tc>
          <w:tcPr>
            <w:tcW w:w="2540" w:type="dxa"/>
            <w:tcBorders>
              <w:top w:val="nil"/>
              <w:left w:val="nil"/>
              <w:bottom w:val="nil"/>
              <w:right w:val="single" w:sz="8" w:space="0" w:color="auto"/>
            </w:tcBorders>
            <w:shd w:val="clear" w:color="auto" w:fill="auto"/>
            <w:vAlign w:val="center"/>
            <w:hideMark/>
          </w:tcPr>
          <w:p w:rsidR="002D2250" w:rsidRPr="002D2250" w:rsidRDefault="002D2250" w:rsidP="002D2250">
            <w:pPr>
              <w:jc w:val="center"/>
              <w:rPr>
                <w:rFonts w:ascii="Calibri" w:hAnsi="Calibri"/>
                <w:sz w:val="16"/>
                <w:szCs w:val="16"/>
                <w:lang w:bidi="hi-IN"/>
              </w:rPr>
            </w:pPr>
            <w:r w:rsidRPr="002D2250">
              <w:rPr>
                <w:rFonts w:ascii="Calibri" w:hAnsi="Calibri"/>
                <w:sz w:val="16"/>
                <w:szCs w:val="16"/>
                <w:lang w:bidi="hi-IN"/>
              </w:rPr>
              <w:t>1,462</w:t>
            </w:r>
          </w:p>
        </w:tc>
        <w:tc>
          <w:tcPr>
            <w:tcW w:w="2400" w:type="dxa"/>
            <w:tcBorders>
              <w:top w:val="nil"/>
              <w:left w:val="nil"/>
              <w:bottom w:val="nil"/>
              <w:right w:val="single" w:sz="8" w:space="0" w:color="auto"/>
            </w:tcBorders>
            <w:shd w:val="clear" w:color="auto" w:fill="auto"/>
            <w:vAlign w:val="center"/>
            <w:hideMark/>
          </w:tcPr>
          <w:p w:rsidR="002D2250" w:rsidRPr="002D2250" w:rsidRDefault="002D2250" w:rsidP="002D2250">
            <w:pPr>
              <w:jc w:val="center"/>
              <w:rPr>
                <w:rFonts w:ascii="Calibri" w:hAnsi="Calibri"/>
                <w:sz w:val="16"/>
                <w:szCs w:val="16"/>
                <w:lang w:bidi="hi-IN"/>
              </w:rPr>
            </w:pPr>
            <w:r w:rsidRPr="002D2250">
              <w:rPr>
                <w:rFonts w:ascii="Calibri" w:hAnsi="Calibri"/>
                <w:sz w:val="16"/>
                <w:szCs w:val="16"/>
                <w:lang w:bidi="hi-IN"/>
              </w:rPr>
              <w:t>2,136</w:t>
            </w:r>
          </w:p>
        </w:tc>
      </w:tr>
      <w:tr w:rsidR="002D2250" w:rsidRPr="002D2250" w:rsidTr="002D2250">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2D2250" w:rsidRPr="002D2250" w:rsidRDefault="002D2250" w:rsidP="002D2250">
            <w:pPr>
              <w:jc w:val="center"/>
              <w:rPr>
                <w:rFonts w:ascii="Calibri" w:hAnsi="Calibri"/>
                <w:b/>
                <w:bCs/>
                <w:sz w:val="16"/>
                <w:szCs w:val="16"/>
                <w:lang w:bidi="hi-IN"/>
              </w:rPr>
            </w:pPr>
            <w:r w:rsidRPr="002D2250">
              <w:rPr>
                <w:rFonts w:ascii="Calibri" w:hAnsi="Calibri"/>
                <w:b/>
                <w:bCs/>
                <w:sz w:val="16"/>
                <w:szCs w:val="16"/>
                <w:lang w:bidi="hi-IN"/>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2D2250" w:rsidRPr="002D2250" w:rsidRDefault="002D2250" w:rsidP="002D2250">
            <w:pPr>
              <w:jc w:val="center"/>
              <w:rPr>
                <w:rFonts w:ascii="Calibri" w:hAnsi="Calibri"/>
                <w:b/>
                <w:bCs/>
                <w:sz w:val="16"/>
                <w:szCs w:val="16"/>
                <w:lang w:bidi="hi-IN"/>
              </w:rPr>
            </w:pPr>
            <w:r w:rsidRPr="002D2250">
              <w:rPr>
                <w:rFonts w:ascii="Calibri" w:hAnsi="Calibri"/>
                <w:b/>
                <w:bCs/>
                <w:sz w:val="16"/>
                <w:szCs w:val="16"/>
                <w:lang w:bidi="hi-IN"/>
              </w:rPr>
              <w:t>3.4%</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2D2250" w:rsidRPr="002D2250" w:rsidRDefault="002D2250" w:rsidP="002D2250">
            <w:pPr>
              <w:jc w:val="center"/>
              <w:rPr>
                <w:rFonts w:ascii="Calibri" w:hAnsi="Calibri"/>
                <w:b/>
                <w:bCs/>
                <w:sz w:val="16"/>
                <w:szCs w:val="16"/>
                <w:lang w:bidi="hi-IN"/>
              </w:rPr>
            </w:pPr>
            <w:r w:rsidRPr="002D2250">
              <w:rPr>
                <w:rFonts w:ascii="Calibri" w:hAnsi="Calibri"/>
                <w:b/>
                <w:bCs/>
                <w:sz w:val="16"/>
                <w:szCs w:val="16"/>
                <w:lang w:bidi="hi-IN"/>
              </w:rPr>
              <w:t>60.4%</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D2250" w:rsidRPr="002D2250" w:rsidRDefault="002D2250" w:rsidP="002D2250">
            <w:pPr>
              <w:jc w:val="center"/>
              <w:rPr>
                <w:rFonts w:ascii="Calibri" w:hAnsi="Calibri"/>
                <w:b/>
                <w:bCs/>
                <w:sz w:val="16"/>
                <w:szCs w:val="16"/>
                <w:lang w:bidi="hi-IN"/>
              </w:rPr>
            </w:pPr>
            <w:r w:rsidRPr="002D2250">
              <w:rPr>
                <w:rFonts w:ascii="Calibri" w:hAnsi="Calibri"/>
                <w:b/>
                <w:bCs/>
                <w:sz w:val="16"/>
                <w:szCs w:val="16"/>
                <w:lang w:bidi="hi-IN"/>
              </w:rPr>
              <w:t>9.5%</w:t>
            </w:r>
          </w:p>
        </w:tc>
      </w:tr>
      <w:tr w:rsidR="002D2250" w:rsidRPr="002D2250" w:rsidTr="002D2250">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2D2250" w:rsidRPr="002D2250" w:rsidRDefault="002D2250" w:rsidP="002D2250">
            <w:pPr>
              <w:jc w:val="center"/>
              <w:rPr>
                <w:rFonts w:ascii="Calibri" w:hAnsi="Calibri"/>
                <w:b/>
                <w:bCs/>
                <w:sz w:val="16"/>
                <w:szCs w:val="16"/>
                <w:lang w:bidi="hi-IN"/>
              </w:rPr>
            </w:pPr>
            <w:r w:rsidRPr="002D2250">
              <w:rPr>
                <w:rFonts w:ascii="Calibri" w:hAnsi="Calibri"/>
                <w:b/>
                <w:bCs/>
                <w:sz w:val="16"/>
                <w:szCs w:val="16"/>
                <w:lang w:bidi="hi-IN"/>
              </w:rPr>
              <w:t>Complicated Pregnancies  attended</w:t>
            </w:r>
          </w:p>
        </w:tc>
        <w:tc>
          <w:tcPr>
            <w:tcW w:w="2560" w:type="dxa"/>
            <w:tcBorders>
              <w:top w:val="nil"/>
              <w:left w:val="nil"/>
              <w:bottom w:val="nil"/>
              <w:right w:val="single" w:sz="4" w:space="0" w:color="auto"/>
            </w:tcBorders>
            <w:shd w:val="clear" w:color="auto" w:fill="auto"/>
            <w:vAlign w:val="center"/>
            <w:hideMark/>
          </w:tcPr>
          <w:p w:rsidR="002D2250" w:rsidRPr="002D2250" w:rsidRDefault="002D2250" w:rsidP="002D2250">
            <w:pPr>
              <w:jc w:val="center"/>
              <w:rPr>
                <w:rFonts w:ascii="Calibri" w:hAnsi="Calibri"/>
                <w:sz w:val="16"/>
                <w:szCs w:val="16"/>
                <w:lang w:bidi="hi-IN"/>
              </w:rPr>
            </w:pPr>
            <w:r w:rsidRPr="002D2250">
              <w:rPr>
                <w:rFonts w:ascii="Calibri" w:hAnsi="Calibri"/>
                <w:sz w:val="16"/>
                <w:szCs w:val="16"/>
                <w:lang w:bidi="hi-IN"/>
              </w:rPr>
              <w:t>917</w:t>
            </w:r>
          </w:p>
        </w:tc>
        <w:tc>
          <w:tcPr>
            <w:tcW w:w="2540" w:type="dxa"/>
            <w:tcBorders>
              <w:top w:val="nil"/>
              <w:left w:val="nil"/>
              <w:bottom w:val="nil"/>
              <w:right w:val="single" w:sz="8" w:space="0" w:color="auto"/>
            </w:tcBorders>
            <w:shd w:val="clear" w:color="auto" w:fill="auto"/>
            <w:vAlign w:val="center"/>
            <w:hideMark/>
          </w:tcPr>
          <w:p w:rsidR="002D2250" w:rsidRPr="002D2250" w:rsidRDefault="002D2250" w:rsidP="002D2250">
            <w:pPr>
              <w:jc w:val="center"/>
              <w:rPr>
                <w:rFonts w:ascii="Calibri" w:hAnsi="Calibri"/>
                <w:sz w:val="16"/>
                <w:szCs w:val="16"/>
                <w:lang w:bidi="hi-IN"/>
              </w:rPr>
            </w:pPr>
            <w:r w:rsidRPr="002D2250">
              <w:rPr>
                <w:rFonts w:ascii="Calibri" w:hAnsi="Calibri"/>
                <w:sz w:val="16"/>
                <w:szCs w:val="16"/>
                <w:lang w:bidi="hi-IN"/>
              </w:rPr>
              <w:t>1,318</w:t>
            </w:r>
          </w:p>
        </w:tc>
        <w:tc>
          <w:tcPr>
            <w:tcW w:w="2400" w:type="dxa"/>
            <w:tcBorders>
              <w:top w:val="nil"/>
              <w:left w:val="nil"/>
              <w:bottom w:val="nil"/>
              <w:right w:val="single" w:sz="8" w:space="0" w:color="auto"/>
            </w:tcBorders>
            <w:shd w:val="clear" w:color="auto" w:fill="auto"/>
            <w:vAlign w:val="center"/>
            <w:hideMark/>
          </w:tcPr>
          <w:p w:rsidR="002D2250" w:rsidRPr="002D2250" w:rsidRDefault="002D2250" w:rsidP="002D2250">
            <w:pPr>
              <w:jc w:val="center"/>
              <w:rPr>
                <w:rFonts w:ascii="Calibri" w:hAnsi="Calibri"/>
                <w:sz w:val="16"/>
                <w:szCs w:val="16"/>
                <w:lang w:bidi="hi-IN"/>
              </w:rPr>
            </w:pPr>
            <w:r w:rsidRPr="002D2250">
              <w:rPr>
                <w:rFonts w:ascii="Calibri" w:hAnsi="Calibri"/>
                <w:sz w:val="16"/>
                <w:szCs w:val="16"/>
                <w:lang w:bidi="hi-IN"/>
              </w:rPr>
              <w:t>2,235</w:t>
            </w:r>
          </w:p>
        </w:tc>
      </w:tr>
      <w:tr w:rsidR="002D2250" w:rsidRPr="002D2250" w:rsidTr="002D2250">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2D2250" w:rsidRPr="002D2250" w:rsidRDefault="002D2250" w:rsidP="002D2250">
            <w:pPr>
              <w:jc w:val="center"/>
              <w:rPr>
                <w:rFonts w:ascii="Calibri" w:hAnsi="Calibri"/>
                <w:b/>
                <w:bCs/>
                <w:sz w:val="16"/>
                <w:szCs w:val="16"/>
                <w:lang w:bidi="hi-IN"/>
              </w:rPr>
            </w:pPr>
            <w:r w:rsidRPr="002D2250">
              <w:rPr>
                <w:rFonts w:ascii="Calibri" w:hAnsi="Calibri"/>
                <w:b/>
                <w:bCs/>
                <w:sz w:val="16"/>
                <w:szCs w:val="16"/>
                <w:lang w:bidi="hi-IN"/>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2D2250" w:rsidRPr="002D2250" w:rsidRDefault="002D2250" w:rsidP="002D2250">
            <w:pPr>
              <w:jc w:val="center"/>
              <w:rPr>
                <w:rFonts w:ascii="Calibri" w:hAnsi="Calibri"/>
                <w:b/>
                <w:bCs/>
                <w:sz w:val="16"/>
                <w:szCs w:val="16"/>
                <w:lang w:bidi="hi-IN"/>
              </w:rPr>
            </w:pPr>
            <w:r w:rsidRPr="002D2250">
              <w:rPr>
                <w:rFonts w:ascii="Calibri" w:hAnsi="Calibri"/>
                <w:b/>
                <w:bCs/>
                <w:sz w:val="16"/>
                <w:szCs w:val="16"/>
                <w:lang w:bidi="hi-IN"/>
              </w:rPr>
              <w:t>4.6%</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2D2250" w:rsidRPr="002D2250" w:rsidRDefault="002D2250" w:rsidP="002D2250">
            <w:pPr>
              <w:jc w:val="center"/>
              <w:rPr>
                <w:rFonts w:ascii="Calibri" w:hAnsi="Calibri"/>
                <w:b/>
                <w:bCs/>
                <w:sz w:val="16"/>
                <w:szCs w:val="16"/>
                <w:lang w:bidi="hi-IN"/>
              </w:rPr>
            </w:pPr>
            <w:r w:rsidRPr="002D2250">
              <w:rPr>
                <w:rFonts w:ascii="Calibri" w:hAnsi="Calibri"/>
                <w:b/>
                <w:bCs/>
                <w:sz w:val="16"/>
                <w:szCs w:val="16"/>
                <w:lang w:bidi="hi-IN"/>
              </w:rPr>
              <w:t>54.5%</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D2250" w:rsidRPr="002D2250" w:rsidRDefault="002D2250" w:rsidP="002D2250">
            <w:pPr>
              <w:jc w:val="center"/>
              <w:rPr>
                <w:rFonts w:ascii="Calibri" w:hAnsi="Calibri"/>
                <w:b/>
                <w:bCs/>
                <w:sz w:val="16"/>
                <w:szCs w:val="16"/>
                <w:lang w:bidi="hi-IN"/>
              </w:rPr>
            </w:pPr>
            <w:r w:rsidRPr="002D2250">
              <w:rPr>
                <w:rFonts w:ascii="Calibri" w:hAnsi="Calibri"/>
                <w:b/>
                <w:bCs/>
                <w:sz w:val="16"/>
                <w:szCs w:val="16"/>
                <w:lang w:bidi="hi-IN"/>
              </w:rPr>
              <w:t>9.9%</w:t>
            </w:r>
          </w:p>
        </w:tc>
      </w:tr>
    </w:tbl>
    <w:p w:rsidR="00464BB9" w:rsidRDefault="00464BB9" w:rsidP="00D440F0">
      <w:pPr>
        <w:jc w:val="center"/>
      </w:pPr>
    </w:p>
    <w:p w:rsidR="002D2250" w:rsidRDefault="002D2250" w:rsidP="00D440F0">
      <w:pPr>
        <w:jc w:val="center"/>
      </w:pPr>
    </w:p>
    <w:p w:rsidR="002D2250" w:rsidRDefault="002D2250" w:rsidP="00D440F0">
      <w:pPr>
        <w:jc w:val="center"/>
      </w:pPr>
      <w:r w:rsidRPr="002D2250">
        <w:drawing>
          <wp:inline distT="0" distB="0" distL="0" distR="0">
            <wp:extent cx="6448425" cy="2895600"/>
            <wp:effectExtent l="57150" t="0" r="47625" b="762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45960" w:rsidRDefault="00745960" w:rsidP="00D440F0">
      <w:pPr>
        <w:jc w:val="center"/>
      </w:pPr>
    </w:p>
    <w:tbl>
      <w:tblPr>
        <w:tblW w:w="10700" w:type="dxa"/>
        <w:jc w:val="center"/>
        <w:tblInd w:w="93" w:type="dxa"/>
        <w:tblLook w:val="04A0"/>
      </w:tblPr>
      <w:tblGrid>
        <w:gridCol w:w="2840"/>
        <w:gridCol w:w="1360"/>
        <w:gridCol w:w="1280"/>
        <w:gridCol w:w="1220"/>
        <w:gridCol w:w="1600"/>
        <w:gridCol w:w="1180"/>
        <w:gridCol w:w="1220"/>
      </w:tblGrid>
      <w:tr w:rsidR="00CF26ED" w:rsidRPr="00CF26ED" w:rsidTr="00CF26ED">
        <w:trPr>
          <w:trHeight w:val="630"/>
          <w:jc w:val="center"/>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CF26ED" w:rsidRPr="00CF26ED" w:rsidRDefault="00CF26ED" w:rsidP="00CF26ED">
            <w:pPr>
              <w:jc w:val="center"/>
              <w:rPr>
                <w:rFonts w:ascii="Calibri" w:hAnsi="Calibri"/>
                <w:b/>
                <w:bCs/>
                <w:sz w:val="18"/>
                <w:szCs w:val="18"/>
                <w:lang w:bidi="hi-IN"/>
              </w:rPr>
            </w:pPr>
            <w:r w:rsidRPr="00CF26ED">
              <w:rPr>
                <w:rFonts w:ascii="Calibri" w:hAnsi="Calibri"/>
                <w:b/>
                <w:bCs/>
                <w:sz w:val="18"/>
                <w:szCs w:val="18"/>
                <w:lang w:bidi="hi-IN"/>
              </w:rPr>
              <w:lastRenderedPageBreak/>
              <w:t>MP-Katni-  Facility wise  %ge of C sections &amp; Complicated Deliveries Apr'13 to Mar'14</w:t>
            </w:r>
          </w:p>
        </w:tc>
      </w:tr>
      <w:tr w:rsidR="00CF26ED" w:rsidRPr="00CF26ED" w:rsidTr="00CF26ED">
        <w:trPr>
          <w:trHeight w:val="780"/>
          <w:jc w:val="center"/>
        </w:trPr>
        <w:tc>
          <w:tcPr>
            <w:tcW w:w="2840" w:type="dxa"/>
            <w:tcBorders>
              <w:top w:val="nil"/>
              <w:left w:val="single" w:sz="8" w:space="0" w:color="auto"/>
              <w:bottom w:val="nil"/>
              <w:right w:val="nil"/>
            </w:tcBorders>
            <w:shd w:val="clear" w:color="000000" w:fill="F2DDDC"/>
            <w:vAlign w:val="center"/>
            <w:hideMark/>
          </w:tcPr>
          <w:p w:rsidR="00CF26ED" w:rsidRPr="00CF26ED" w:rsidRDefault="00CF26ED" w:rsidP="00CF26ED">
            <w:pPr>
              <w:jc w:val="center"/>
              <w:rPr>
                <w:rFonts w:ascii="Calibri" w:hAnsi="Calibri"/>
                <w:b/>
                <w:bCs/>
                <w:sz w:val="18"/>
                <w:szCs w:val="18"/>
                <w:lang w:bidi="hi-IN"/>
              </w:rPr>
            </w:pP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Total</w:t>
            </w:r>
          </w:p>
        </w:tc>
      </w:tr>
      <w:tr w:rsidR="00CF26ED" w:rsidRPr="00CF26ED" w:rsidTr="00CF26ED">
        <w:trPr>
          <w:trHeight w:val="630"/>
          <w:jc w:val="center"/>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 xml:space="preserve">Complicated deliveries managed </w:t>
            </w:r>
            <w:r>
              <w:rPr>
                <w:rFonts w:ascii="Calibri" w:hAnsi="Calibri"/>
                <w:b/>
                <w:bCs/>
                <w:sz w:val="16"/>
                <w:szCs w:val="16"/>
                <w:lang w:bidi="hi-IN"/>
              </w:rPr>
              <w:t xml:space="preserve">                      </w:t>
            </w:r>
            <w:r w:rsidRPr="00CF26ED">
              <w:rPr>
                <w:rFonts w:ascii="Calibri" w:hAnsi="Calibri"/>
                <w:b/>
                <w:bCs/>
                <w:sz w:val="16"/>
                <w:szCs w:val="16"/>
                <w:lang w:bidi="hi-IN"/>
              </w:rPr>
              <w:t>( Reported)</w:t>
            </w:r>
          </w:p>
        </w:tc>
        <w:tc>
          <w:tcPr>
            <w:tcW w:w="136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24</w:t>
            </w:r>
          </w:p>
        </w:tc>
        <w:tc>
          <w:tcPr>
            <w:tcW w:w="128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110</w:t>
            </w:r>
          </w:p>
        </w:tc>
        <w:tc>
          <w:tcPr>
            <w:tcW w:w="122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783</w:t>
            </w:r>
          </w:p>
        </w:tc>
        <w:tc>
          <w:tcPr>
            <w:tcW w:w="160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w:t>
            </w:r>
          </w:p>
        </w:tc>
        <w:tc>
          <w:tcPr>
            <w:tcW w:w="118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1,318</w:t>
            </w:r>
          </w:p>
        </w:tc>
        <w:tc>
          <w:tcPr>
            <w:tcW w:w="1220" w:type="dxa"/>
            <w:tcBorders>
              <w:top w:val="nil"/>
              <w:left w:val="nil"/>
              <w:bottom w:val="single" w:sz="4" w:space="0" w:color="auto"/>
              <w:right w:val="single" w:sz="8"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2,235</w:t>
            </w:r>
          </w:p>
        </w:tc>
      </w:tr>
      <w:tr w:rsidR="00CF26ED" w:rsidRPr="00CF26ED" w:rsidTr="00CF26ED">
        <w:trPr>
          <w:trHeight w:val="76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1.1%</w:t>
            </w:r>
          </w:p>
        </w:tc>
        <w:tc>
          <w:tcPr>
            <w:tcW w:w="128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4.9%</w:t>
            </w:r>
          </w:p>
        </w:tc>
        <w:tc>
          <w:tcPr>
            <w:tcW w:w="122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35.0%</w:t>
            </w:r>
          </w:p>
        </w:tc>
        <w:tc>
          <w:tcPr>
            <w:tcW w:w="160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0.0%</w:t>
            </w:r>
          </w:p>
        </w:tc>
        <w:tc>
          <w:tcPr>
            <w:tcW w:w="118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59.0%</w:t>
            </w:r>
          </w:p>
        </w:tc>
        <w:tc>
          <w:tcPr>
            <w:tcW w:w="1220" w:type="dxa"/>
            <w:tcBorders>
              <w:top w:val="nil"/>
              <w:left w:val="nil"/>
              <w:bottom w:val="single" w:sz="4" w:space="0" w:color="auto"/>
              <w:right w:val="single" w:sz="8" w:space="0" w:color="auto"/>
            </w:tcBorders>
            <w:shd w:val="clear" w:color="000000" w:fill="F2DDDC"/>
            <w:vAlign w:val="center"/>
            <w:hideMark/>
          </w:tcPr>
          <w:p w:rsidR="00CF26ED" w:rsidRPr="00CF26ED" w:rsidRDefault="00CF26ED" w:rsidP="00CF26ED">
            <w:pPr>
              <w:jc w:val="center"/>
              <w:rPr>
                <w:rFonts w:ascii="Calibri" w:hAnsi="Calibri"/>
                <w:sz w:val="16"/>
                <w:szCs w:val="16"/>
                <w:lang w:bidi="hi-IN"/>
              </w:rPr>
            </w:pPr>
          </w:p>
        </w:tc>
      </w:tr>
      <w:tr w:rsidR="00CF26ED" w:rsidRPr="00CF26ED" w:rsidTr="00CF26ED">
        <w:trPr>
          <w:trHeight w:val="48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w:t>
            </w:r>
          </w:p>
        </w:tc>
        <w:tc>
          <w:tcPr>
            <w:tcW w:w="128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90</w:t>
            </w:r>
          </w:p>
        </w:tc>
        <w:tc>
          <w:tcPr>
            <w:tcW w:w="122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584</w:t>
            </w:r>
          </w:p>
        </w:tc>
        <w:tc>
          <w:tcPr>
            <w:tcW w:w="160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w:t>
            </w:r>
          </w:p>
        </w:tc>
        <w:tc>
          <w:tcPr>
            <w:tcW w:w="118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1,462</w:t>
            </w:r>
          </w:p>
        </w:tc>
        <w:tc>
          <w:tcPr>
            <w:tcW w:w="1220" w:type="dxa"/>
            <w:tcBorders>
              <w:top w:val="nil"/>
              <w:left w:val="nil"/>
              <w:bottom w:val="single" w:sz="4" w:space="0" w:color="auto"/>
              <w:right w:val="single" w:sz="8"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2,136</w:t>
            </w:r>
          </w:p>
        </w:tc>
      </w:tr>
      <w:tr w:rsidR="00CF26ED" w:rsidRPr="00CF26ED" w:rsidTr="00CF26ED">
        <w:trPr>
          <w:trHeight w:val="63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0.0%</w:t>
            </w:r>
          </w:p>
        </w:tc>
        <w:tc>
          <w:tcPr>
            <w:tcW w:w="1280" w:type="dxa"/>
            <w:tcBorders>
              <w:top w:val="nil"/>
              <w:left w:val="nil"/>
              <w:bottom w:val="single" w:sz="8" w:space="0" w:color="auto"/>
              <w:right w:val="single" w:sz="4" w:space="0" w:color="auto"/>
            </w:tcBorders>
            <w:shd w:val="clear" w:color="auto" w:fill="auto"/>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4.2%</w:t>
            </w:r>
          </w:p>
        </w:tc>
        <w:tc>
          <w:tcPr>
            <w:tcW w:w="1220" w:type="dxa"/>
            <w:tcBorders>
              <w:top w:val="nil"/>
              <w:left w:val="nil"/>
              <w:bottom w:val="single" w:sz="8" w:space="0" w:color="auto"/>
              <w:right w:val="single" w:sz="4" w:space="0" w:color="auto"/>
            </w:tcBorders>
            <w:shd w:val="clear" w:color="auto" w:fill="auto"/>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27.3%</w:t>
            </w:r>
          </w:p>
        </w:tc>
        <w:tc>
          <w:tcPr>
            <w:tcW w:w="1600" w:type="dxa"/>
            <w:tcBorders>
              <w:top w:val="nil"/>
              <w:left w:val="nil"/>
              <w:bottom w:val="single" w:sz="8" w:space="0" w:color="auto"/>
              <w:right w:val="single" w:sz="4" w:space="0" w:color="auto"/>
            </w:tcBorders>
            <w:shd w:val="clear" w:color="auto" w:fill="auto"/>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0.0%</w:t>
            </w:r>
          </w:p>
        </w:tc>
        <w:tc>
          <w:tcPr>
            <w:tcW w:w="1180" w:type="dxa"/>
            <w:tcBorders>
              <w:top w:val="nil"/>
              <w:left w:val="nil"/>
              <w:bottom w:val="single" w:sz="8" w:space="0" w:color="auto"/>
              <w:right w:val="single" w:sz="4" w:space="0" w:color="auto"/>
            </w:tcBorders>
            <w:shd w:val="clear" w:color="auto" w:fill="auto"/>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68.4%</w:t>
            </w:r>
          </w:p>
        </w:tc>
        <w:tc>
          <w:tcPr>
            <w:tcW w:w="1220" w:type="dxa"/>
            <w:tcBorders>
              <w:top w:val="nil"/>
              <w:left w:val="nil"/>
              <w:bottom w:val="single" w:sz="8" w:space="0" w:color="auto"/>
              <w:right w:val="single" w:sz="8" w:space="0" w:color="auto"/>
            </w:tcBorders>
            <w:shd w:val="clear" w:color="000000" w:fill="F2DDDC"/>
            <w:vAlign w:val="center"/>
            <w:hideMark/>
          </w:tcPr>
          <w:p w:rsidR="00CF26ED" w:rsidRPr="00CF26ED" w:rsidRDefault="00CF26ED" w:rsidP="00CF26ED">
            <w:pPr>
              <w:jc w:val="center"/>
              <w:rPr>
                <w:rFonts w:ascii="Calibri" w:hAnsi="Calibri"/>
                <w:sz w:val="16"/>
                <w:szCs w:val="16"/>
                <w:lang w:bidi="hi-IN"/>
              </w:rPr>
            </w:pPr>
          </w:p>
        </w:tc>
      </w:tr>
    </w:tbl>
    <w:p w:rsidR="002D2250" w:rsidRDefault="002D2250" w:rsidP="00D440F0">
      <w:pPr>
        <w:jc w:val="center"/>
      </w:pPr>
    </w:p>
    <w:p w:rsidR="009058BE" w:rsidRDefault="009058BE" w:rsidP="00D440F0">
      <w:pPr>
        <w:jc w:val="center"/>
      </w:pPr>
    </w:p>
    <w:tbl>
      <w:tblPr>
        <w:tblW w:w="10580" w:type="dxa"/>
        <w:jc w:val="center"/>
        <w:tblInd w:w="93" w:type="dxa"/>
        <w:tblLook w:val="04A0"/>
      </w:tblPr>
      <w:tblGrid>
        <w:gridCol w:w="2020"/>
        <w:gridCol w:w="2120"/>
        <w:gridCol w:w="1560"/>
        <w:gridCol w:w="1760"/>
        <w:gridCol w:w="1460"/>
        <w:gridCol w:w="1660"/>
      </w:tblGrid>
      <w:tr w:rsidR="00CF26ED" w:rsidRPr="00CF26ED" w:rsidTr="00CF26ED">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CF26ED" w:rsidRPr="00CF26ED" w:rsidRDefault="00CF26ED" w:rsidP="00CF26ED">
            <w:pPr>
              <w:jc w:val="center"/>
              <w:rPr>
                <w:rFonts w:ascii="Calibri" w:hAnsi="Calibri"/>
                <w:b/>
                <w:bCs/>
                <w:sz w:val="18"/>
                <w:szCs w:val="18"/>
                <w:lang w:bidi="hi-IN"/>
              </w:rPr>
            </w:pPr>
            <w:r w:rsidRPr="00CF26ED">
              <w:rPr>
                <w:rFonts w:ascii="Calibri" w:hAnsi="Calibri"/>
                <w:b/>
                <w:bCs/>
                <w:sz w:val="18"/>
                <w:szCs w:val="18"/>
                <w:lang w:bidi="hi-IN"/>
              </w:rPr>
              <w:t>MP-Katni- Complicated Pregnancies &amp; Deliveries Treated - Apr'13 to Mar'14</w:t>
            </w:r>
          </w:p>
        </w:tc>
      </w:tr>
      <w:tr w:rsidR="00CF26ED" w:rsidRPr="00CF26ED" w:rsidTr="00CF26ED">
        <w:trPr>
          <w:trHeight w:val="44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20"/>
                <w:szCs w:val="20"/>
                <w:lang w:bidi="hi-IN"/>
              </w:rPr>
            </w:pPr>
            <w:r w:rsidRPr="00CF26ED">
              <w:rPr>
                <w:rFonts w:ascii="Calibri" w:hAnsi="Calibri"/>
                <w:b/>
                <w:bCs/>
                <w:sz w:val="20"/>
                <w:szCs w:val="20"/>
                <w:lang w:bidi="hi-IN"/>
              </w:rPr>
              <w:t>25,661</w:t>
            </w:r>
          </w:p>
        </w:tc>
      </w:tr>
      <w:tr w:rsidR="00CF26ED" w:rsidRPr="00CF26ED" w:rsidTr="00CF26ED">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CF26ED" w:rsidRPr="00CF26ED" w:rsidRDefault="00CF26ED" w:rsidP="00CF26ED">
            <w:pPr>
              <w:jc w:val="center"/>
              <w:rPr>
                <w:rFonts w:ascii="Calibri" w:hAnsi="Calibri"/>
                <w:sz w:val="16"/>
                <w:szCs w:val="16"/>
                <w:lang w:bidi="hi-IN"/>
              </w:rPr>
            </w:pPr>
          </w:p>
        </w:tc>
      </w:tr>
      <w:tr w:rsidR="00CF26ED" w:rsidRPr="00CF26ED" w:rsidTr="00CF26ED">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Still Births</w:t>
            </w:r>
          </w:p>
        </w:tc>
      </w:tr>
      <w:tr w:rsidR="00CF26ED" w:rsidRPr="00CF26ED" w:rsidTr="00CF26ED">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CF26ED" w:rsidRPr="00CF26ED" w:rsidRDefault="00CF26ED" w:rsidP="00CF26ED">
            <w:pPr>
              <w:jc w:val="center"/>
              <w:rPr>
                <w:rFonts w:ascii="Calibri" w:hAnsi="Calibri"/>
                <w:b/>
                <w:bCs/>
                <w:sz w:val="16"/>
                <w:szCs w:val="16"/>
                <w:lang w:bidi="hi-IN"/>
              </w:rPr>
            </w:pPr>
          </w:p>
        </w:tc>
        <w:tc>
          <w:tcPr>
            <w:tcW w:w="2120" w:type="dxa"/>
            <w:vMerge/>
            <w:tcBorders>
              <w:top w:val="nil"/>
              <w:left w:val="single" w:sz="4" w:space="0" w:color="auto"/>
              <w:bottom w:val="single" w:sz="4" w:space="0" w:color="auto"/>
              <w:right w:val="single" w:sz="4" w:space="0" w:color="auto"/>
            </w:tcBorders>
            <w:vAlign w:val="center"/>
            <w:hideMark/>
          </w:tcPr>
          <w:p w:rsidR="00CF26ED" w:rsidRPr="00CF26ED" w:rsidRDefault="00CF26ED" w:rsidP="00CF26ED">
            <w:pPr>
              <w:jc w:val="center"/>
              <w:rPr>
                <w:rFonts w:ascii="Calibri" w:hAnsi="Calibri"/>
                <w:b/>
                <w:bCs/>
                <w:sz w:val="16"/>
                <w:szCs w:val="16"/>
                <w:lang w:bidi="hi-IN"/>
              </w:rPr>
            </w:pPr>
          </w:p>
        </w:tc>
        <w:tc>
          <w:tcPr>
            <w:tcW w:w="1560" w:type="dxa"/>
            <w:vMerge/>
            <w:tcBorders>
              <w:top w:val="nil"/>
              <w:left w:val="single" w:sz="4" w:space="0" w:color="auto"/>
              <w:bottom w:val="single" w:sz="4" w:space="0" w:color="auto"/>
              <w:right w:val="single" w:sz="4" w:space="0" w:color="auto"/>
            </w:tcBorders>
            <w:vAlign w:val="center"/>
            <w:hideMark/>
          </w:tcPr>
          <w:p w:rsidR="00CF26ED" w:rsidRPr="00CF26ED" w:rsidRDefault="00CF26ED" w:rsidP="00CF26ED">
            <w:pPr>
              <w:jc w:val="center"/>
              <w:rPr>
                <w:rFonts w:ascii="Calibri" w:hAnsi="Calibri"/>
                <w:b/>
                <w:bCs/>
                <w:sz w:val="16"/>
                <w:szCs w:val="16"/>
                <w:lang w:bidi="hi-IN"/>
              </w:rPr>
            </w:pPr>
          </w:p>
        </w:tc>
        <w:tc>
          <w:tcPr>
            <w:tcW w:w="1760" w:type="dxa"/>
            <w:vMerge/>
            <w:tcBorders>
              <w:top w:val="nil"/>
              <w:left w:val="single" w:sz="4" w:space="0" w:color="auto"/>
              <w:bottom w:val="single" w:sz="4" w:space="0" w:color="auto"/>
              <w:right w:val="single" w:sz="4" w:space="0" w:color="auto"/>
            </w:tcBorders>
            <w:vAlign w:val="center"/>
            <w:hideMark/>
          </w:tcPr>
          <w:p w:rsidR="00CF26ED" w:rsidRPr="00CF26ED" w:rsidRDefault="00CF26ED" w:rsidP="00CF26ED">
            <w:pPr>
              <w:jc w:val="center"/>
              <w:rPr>
                <w:rFonts w:ascii="Calibri" w:hAnsi="Calibri"/>
                <w:b/>
                <w:bCs/>
                <w:sz w:val="16"/>
                <w:szCs w:val="16"/>
                <w:lang w:bidi="hi-IN"/>
              </w:rPr>
            </w:pPr>
          </w:p>
        </w:tc>
        <w:tc>
          <w:tcPr>
            <w:tcW w:w="1460" w:type="dxa"/>
            <w:vMerge/>
            <w:tcBorders>
              <w:top w:val="nil"/>
              <w:left w:val="single" w:sz="4" w:space="0" w:color="auto"/>
              <w:bottom w:val="single" w:sz="4" w:space="0" w:color="auto"/>
              <w:right w:val="single" w:sz="4" w:space="0" w:color="auto"/>
            </w:tcBorders>
            <w:vAlign w:val="center"/>
            <w:hideMark/>
          </w:tcPr>
          <w:p w:rsidR="00CF26ED" w:rsidRPr="00CF26ED" w:rsidRDefault="00CF26ED" w:rsidP="00CF26ED">
            <w:pPr>
              <w:jc w:val="center"/>
              <w:rPr>
                <w:rFonts w:ascii="Calibri" w:hAnsi="Calibri"/>
                <w:b/>
                <w:bCs/>
                <w:sz w:val="16"/>
                <w:szCs w:val="16"/>
                <w:lang w:bidi="hi-IN"/>
              </w:rPr>
            </w:pPr>
          </w:p>
        </w:tc>
        <w:tc>
          <w:tcPr>
            <w:tcW w:w="1660" w:type="dxa"/>
            <w:vMerge/>
            <w:tcBorders>
              <w:top w:val="nil"/>
              <w:left w:val="single" w:sz="4" w:space="0" w:color="auto"/>
              <w:bottom w:val="single" w:sz="4" w:space="0" w:color="auto"/>
              <w:right w:val="single" w:sz="8" w:space="0" w:color="auto"/>
            </w:tcBorders>
            <w:vAlign w:val="center"/>
            <w:hideMark/>
          </w:tcPr>
          <w:p w:rsidR="00CF26ED" w:rsidRPr="00CF26ED" w:rsidRDefault="00CF26ED" w:rsidP="00CF26ED">
            <w:pPr>
              <w:jc w:val="center"/>
              <w:rPr>
                <w:rFonts w:ascii="Calibri" w:hAnsi="Calibri"/>
                <w:b/>
                <w:bCs/>
                <w:sz w:val="16"/>
                <w:szCs w:val="16"/>
                <w:lang w:bidi="hi-IN"/>
              </w:rPr>
            </w:pPr>
          </w:p>
        </w:tc>
      </w:tr>
      <w:tr w:rsidR="00CF26ED" w:rsidRPr="00CF26ED" w:rsidTr="00CF26ED">
        <w:trPr>
          <w:trHeight w:val="467"/>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2,235</w:t>
            </w:r>
          </w:p>
        </w:tc>
        <w:tc>
          <w:tcPr>
            <w:tcW w:w="212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5.7%</w:t>
            </w:r>
          </w:p>
        </w:tc>
        <w:tc>
          <w:tcPr>
            <w:tcW w:w="156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2,136</w:t>
            </w:r>
          </w:p>
        </w:tc>
        <w:tc>
          <w:tcPr>
            <w:tcW w:w="176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87</w:t>
            </w:r>
          </w:p>
        </w:tc>
        <w:tc>
          <w:tcPr>
            <w:tcW w:w="146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172</w:t>
            </w:r>
          </w:p>
        </w:tc>
        <w:tc>
          <w:tcPr>
            <w:tcW w:w="1660" w:type="dxa"/>
            <w:tcBorders>
              <w:top w:val="nil"/>
              <w:left w:val="nil"/>
              <w:bottom w:val="single" w:sz="4" w:space="0" w:color="auto"/>
              <w:right w:val="single" w:sz="8"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523</w:t>
            </w:r>
          </w:p>
        </w:tc>
      </w:tr>
      <w:tr w:rsidR="00CF26ED" w:rsidRPr="00CF26ED" w:rsidTr="00CF26ED">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No Of severe anemia cases treated</w:t>
            </w:r>
          </w:p>
        </w:tc>
      </w:tr>
      <w:tr w:rsidR="00CF26ED" w:rsidRPr="00CF26ED" w:rsidTr="00CF26ED">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CF26ED" w:rsidRPr="00CF26ED" w:rsidRDefault="00CF26ED" w:rsidP="00CF26ED">
            <w:pPr>
              <w:jc w:val="center"/>
              <w:rPr>
                <w:rFonts w:ascii="Calibri" w:hAnsi="Calibri"/>
                <w:b/>
                <w:bCs/>
                <w:sz w:val="16"/>
                <w:szCs w:val="16"/>
                <w:lang w:bidi="hi-IN"/>
              </w:rPr>
            </w:pPr>
          </w:p>
        </w:tc>
        <w:tc>
          <w:tcPr>
            <w:tcW w:w="1660" w:type="dxa"/>
            <w:vMerge/>
            <w:tcBorders>
              <w:top w:val="nil"/>
              <w:left w:val="single" w:sz="4" w:space="0" w:color="auto"/>
              <w:bottom w:val="single" w:sz="4" w:space="0" w:color="auto"/>
              <w:right w:val="single" w:sz="8" w:space="0" w:color="auto"/>
            </w:tcBorders>
            <w:vAlign w:val="center"/>
            <w:hideMark/>
          </w:tcPr>
          <w:p w:rsidR="00CF26ED" w:rsidRPr="00CF26ED" w:rsidRDefault="00CF26ED" w:rsidP="00CF26ED">
            <w:pPr>
              <w:jc w:val="center"/>
              <w:rPr>
                <w:rFonts w:ascii="Calibri" w:hAnsi="Calibri"/>
                <w:b/>
                <w:bCs/>
                <w:sz w:val="16"/>
                <w:szCs w:val="16"/>
                <w:lang w:bidi="hi-IN"/>
              </w:rPr>
            </w:pPr>
          </w:p>
        </w:tc>
      </w:tr>
      <w:tr w:rsidR="00CF26ED" w:rsidRPr="00CF26ED" w:rsidTr="00CF26ED">
        <w:trPr>
          <w:trHeight w:val="44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1,963</w:t>
            </w:r>
          </w:p>
        </w:tc>
        <w:tc>
          <w:tcPr>
            <w:tcW w:w="2120" w:type="dxa"/>
            <w:tcBorders>
              <w:top w:val="nil"/>
              <w:left w:val="nil"/>
              <w:bottom w:val="single" w:sz="8"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80</w:t>
            </w:r>
          </w:p>
        </w:tc>
        <w:tc>
          <w:tcPr>
            <w:tcW w:w="1560" w:type="dxa"/>
            <w:tcBorders>
              <w:top w:val="nil"/>
              <w:left w:val="nil"/>
              <w:bottom w:val="single" w:sz="8"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2,128</w:t>
            </w:r>
          </w:p>
        </w:tc>
        <w:tc>
          <w:tcPr>
            <w:tcW w:w="1760" w:type="dxa"/>
            <w:tcBorders>
              <w:top w:val="nil"/>
              <w:left w:val="nil"/>
              <w:bottom w:val="single" w:sz="8"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584</w:t>
            </w:r>
          </w:p>
        </w:tc>
        <w:tc>
          <w:tcPr>
            <w:tcW w:w="1460" w:type="dxa"/>
            <w:tcBorders>
              <w:top w:val="nil"/>
              <w:left w:val="nil"/>
              <w:bottom w:val="single" w:sz="8"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49</w:t>
            </w:r>
          </w:p>
        </w:tc>
        <w:tc>
          <w:tcPr>
            <w:tcW w:w="1660" w:type="dxa"/>
            <w:tcBorders>
              <w:top w:val="nil"/>
              <w:left w:val="nil"/>
              <w:bottom w:val="single" w:sz="8" w:space="0" w:color="auto"/>
              <w:right w:val="single" w:sz="8"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178</w:t>
            </w:r>
          </w:p>
        </w:tc>
      </w:tr>
    </w:tbl>
    <w:p w:rsidR="00CF26ED" w:rsidRDefault="00CF26ED" w:rsidP="00D440F0">
      <w:pPr>
        <w:jc w:val="center"/>
      </w:pPr>
    </w:p>
    <w:p w:rsidR="009058BE" w:rsidRDefault="009058BE" w:rsidP="00D440F0">
      <w:pPr>
        <w:jc w:val="center"/>
      </w:pPr>
    </w:p>
    <w:p w:rsidR="00CF26ED" w:rsidRDefault="00CF26ED" w:rsidP="00D440F0">
      <w:pPr>
        <w:jc w:val="center"/>
      </w:pPr>
    </w:p>
    <w:p w:rsidR="009058BE" w:rsidRDefault="00CF26ED" w:rsidP="00D440F0">
      <w:pPr>
        <w:jc w:val="center"/>
      </w:pPr>
      <w:r w:rsidRPr="00CF26ED">
        <w:drawing>
          <wp:inline distT="0" distB="0" distL="0" distR="0">
            <wp:extent cx="6543675" cy="2828925"/>
            <wp:effectExtent l="57150" t="0" r="47625" b="66675"/>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F26ED" w:rsidRDefault="00CF26ED" w:rsidP="00D440F0">
      <w:pPr>
        <w:jc w:val="center"/>
      </w:pPr>
    </w:p>
    <w:p w:rsidR="00CF26ED" w:rsidRDefault="00CF26ED" w:rsidP="00D440F0">
      <w:pPr>
        <w:jc w:val="center"/>
      </w:pPr>
    </w:p>
    <w:tbl>
      <w:tblPr>
        <w:tblW w:w="10280" w:type="dxa"/>
        <w:jc w:val="center"/>
        <w:tblInd w:w="93" w:type="dxa"/>
        <w:tblLook w:val="04A0"/>
      </w:tblPr>
      <w:tblGrid>
        <w:gridCol w:w="3180"/>
        <w:gridCol w:w="2220"/>
        <w:gridCol w:w="2220"/>
        <w:gridCol w:w="2660"/>
      </w:tblGrid>
      <w:tr w:rsidR="00CF26ED" w:rsidRPr="00CF26ED" w:rsidTr="00CF26ED">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CF26ED" w:rsidRPr="00CF26ED" w:rsidRDefault="00CF26ED" w:rsidP="00CF26ED">
            <w:pPr>
              <w:jc w:val="center"/>
              <w:rPr>
                <w:rFonts w:ascii="Calibri" w:hAnsi="Calibri"/>
                <w:b/>
                <w:bCs/>
                <w:sz w:val="18"/>
                <w:szCs w:val="18"/>
                <w:lang w:bidi="hi-IN"/>
              </w:rPr>
            </w:pPr>
            <w:r w:rsidRPr="00CF26ED">
              <w:rPr>
                <w:rFonts w:ascii="Calibri" w:hAnsi="Calibri"/>
                <w:b/>
                <w:bCs/>
                <w:sz w:val="18"/>
                <w:szCs w:val="18"/>
                <w:lang w:bidi="hi-IN"/>
              </w:rPr>
              <w:lastRenderedPageBreak/>
              <w:t>MP-Katni - JSY  Paid to Mothers  as % of reported deliveries - Apr'13 to Mar'14</w:t>
            </w:r>
          </w:p>
        </w:tc>
      </w:tr>
      <w:tr w:rsidR="00CF26ED" w:rsidRPr="00CF26ED" w:rsidTr="00CF26ED">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p>
        </w:tc>
        <w:tc>
          <w:tcPr>
            <w:tcW w:w="2220" w:type="dxa"/>
            <w:tcBorders>
              <w:top w:val="nil"/>
              <w:left w:val="nil"/>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%age JSY paid against reported deliveries</w:t>
            </w:r>
          </w:p>
        </w:tc>
      </w:tr>
      <w:tr w:rsidR="00CF26ED" w:rsidRPr="00CF26ED" w:rsidTr="00CF26ED">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Home</w:t>
            </w:r>
          </w:p>
        </w:tc>
        <w:tc>
          <w:tcPr>
            <w:tcW w:w="222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3,179</w:t>
            </w:r>
          </w:p>
        </w:tc>
        <w:tc>
          <w:tcPr>
            <w:tcW w:w="222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383</w:t>
            </w:r>
          </w:p>
        </w:tc>
        <w:tc>
          <w:tcPr>
            <w:tcW w:w="2660" w:type="dxa"/>
            <w:tcBorders>
              <w:top w:val="nil"/>
              <w:left w:val="nil"/>
              <w:bottom w:val="single" w:sz="4" w:space="0" w:color="auto"/>
              <w:right w:val="single" w:sz="8"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12.05%</w:t>
            </w:r>
          </w:p>
        </w:tc>
      </w:tr>
      <w:tr w:rsidR="00CF26ED" w:rsidRPr="00CF26ED" w:rsidTr="00CF26ED">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20,063</w:t>
            </w:r>
          </w:p>
        </w:tc>
        <w:tc>
          <w:tcPr>
            <w:tcW w:w="2220" w:type="dxa"/>
            <w:tcBorders>
              <w:top w:val="nil"/>
              <w:left w:val="nil"/>
              <w:bottom w:val="single" w:sz="4"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19,281</w:t>
            </w:r>
          </w:p>
        </w:tc>
        <w:tc>
          <w:tcPr>
            <w:tcW w:w="2660" w:type="dxa"/>
            <w:tcBorders>
              <w:top w:val="nil"/>
              <w:left w:val="nil"/>
              <w:bottom w:val="single" w:sz="4" w:space="0" w:color="auto"/>
              <w:right w:val="single" w:sz="8"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96.10%</w:t>
            </w:r>
          </w:p>
        </w:tc>
      </w:tr>
      <w:tr w:rsidR="00CF26ED" w:rsidRPr="00CF26ED" w:rsidTr="00CF26ED">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CF26ED" w:rsidRPr="00CF26ED" w:rsidRDefault="00CF26ED" w:rsidP="00CF26ED">
            <w:pPr>
              <w:jc w:val="center"/>
              <w:rPr>
                <w:rFonts w:ascii="Calibri" w:hAnsi="Calibri"/>
                <w:b/>
                <w:bCs/>
                <w:sz w:val="16"/>
                <w:szCs w:val="16"/>
                <w:lang w:bidi="hi-IN"/>
              </w:rPr>
            </w:pPr>
            <w:r w:rsidRPr="00CF26ED">
              <w:rPr>
                <w:rFonts w:ascii="Calibri" w:hAnsi="Calibri"/>
                <w:b/>
                <w:bCs/>
                <w:sz w:val="16"/>
                <w:szCs w:val="16"/>
                <w:lang w:bidi="hi-IN"/>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2,419</w:t>
            </w:r>
          </w:p>
        </w:tc>
        <w:tc>
          <w:tcPr>
            <w:tcW w:w="2220" w:type="dxa"/>
            <w:tcBorders>
              <w:top w:val="nil"/>
              <w:left w:val="nil"/>
              <w:bottom w:val="single" w:sz="8" w:space="0" w:color="auto"/>
              <w:right w:val="single" w:sz="4"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w:t>
            </w:r>
          </w:p>
        </w:tc>
        <w:tc>
          <w:tcPr>
            <w:tcW w:w="2660" w:type="dxa"/>
            <w:tcBorders>
              <w:top w:val="nil"/>
              <w:left w:val="nil"/>
              <w:bottom w:val="single" w:sz="8" w:space="0" w:color="auto"/>
              <w:right w:val="single" w:sz="8" w:space="0" w:color="auto"/>
            </w:tcBorders>
            <w:shd w:val="clear" w:color="auto" w:fill="auto"/>
            <w:vAlign w:val="center"/>
            <w:hideMark/>
          </w:tcPr>
          <w:p w:rsidR="00CF26ED" w:rsidRPr="00CF26ED" w:rsidRDefault="00CF26ED" w:rsidP="00CF26ED">
            <w:pPr>
              <w:jc w:val="center"/>
              <w:rPr>
                <w:rFonts w:ascii="Calibri" w:hAnsi="Calibri"/>
                <w:sz w:val="16"/>
                <w:szCs w:val="16"/>
                <w:lang w:bidi="hi-IN"/>
              </w:rPr>
            </w:pPr>
            <w:r w:rsidRPr="00CF26ED">
              <w:rPr>
                <w:rFonts w:ascii="Calibri" w:hAnsi="Calibri"/>
                <w:sz w:val="16"/>
                <w:szCs w:val="16"/>
                <w:lang w:bidi="hi-IN"/>
              </w:rPr>
              <w:t>0.00%</w:t>
            </w:r>
          </w:p>
        </w:tc>
      </w:tr>
    </w:tbl>
    <w:p w:rsidR="00CF26ED" w:rsidRDefault="00CF26ED" w:rsidP="00D440F0">
      <w:pPr>
        <w:jc w:val="center"/>
      </w:pPr>
    </w:p>
    <w:p w:rsidR="00CF26ED" w:rsidRDefault="00CF26ED" w:rsidP="00D440F0">
      <w:pPr>
        <w:jc w:val="center"/>
      </w:pPr>
    </w:p>
    <w:p w:rsidR="00CF26ED" w:rsidRDefault="00421E7F" w:rsidP="00D440F0">
      <w:pPr>
        <w:jc w:val="center"/>
      </w:pPr>
      <w:r w:rsidRPr="00421E7F">
        <w:drawing>
          <wp:inline distT="0" distB="0" distL="0" distR="0">
            <wp:extent cx="6477000" cy="2181225"/>
            <wp:effectExtent l="57150" t="0" r="57150" b="66675"/>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21E7F" w:rsidRDefault="00421E7F" w:rsidP="00D440F0">
      <w:pPr>
        <w:jc w:val="center"/>
      </w:pPr>
    </w:p>
    <w:p w:rsidR="00421E7F" w:rsidRDefault="00D31246" w:rsidP="00D440F0">
      <w:pPr>
        <w:jc w:val="center"/>
      </w:pPr>
      <w:r w:rsidRPr="00D31246">
        <w:drawing>
          <wp:inline distT="0" distB="0" distL="0" distR="0">
            <wp:extent cx="6515100" cy="2209800"/>
            <wp:effectExtent l="57150" t="0" r="57150" b="76200"/>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31246" w:rsidRDefault="00D31246" w:rsidP="00D440F0">
      <w:pPr>
        <w:jc w:val="center"/>
      </w:pPr>
    </w:p>
    <w:tbl>
      <w:tblPr>
        <w:tblW w:w="10400" w:type="dxa"/>
        <w:jc w:val="center"/>
        <w:tblInd w:w="93" w:type="dxa"/>
        <w:tblLook w:val="04A0"/>
      </w:tblPr>
      <w:tblGrid>
        <w:gridCol w:w="4420"/>
        <w:gridCol w:w="3220"/>
        <w:gridCol w:w="2760"/>
      </w:tblGrid>
      <w:tr w:rsidR="00D31246" w:rsidRPr="00D31246" w:rsidTr="00D31246">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D31246" w:rsidRPr="00D31246" w:rsidRDefault="00D31246" w:rsidP="00D31246">
            <w:pPr>
              <w:jc w:val="center"/>
              <w:rPr>
                <w:rFonts w:ascii="Calibri" w:hAnsi="Calibri"/>
                <w:b/>
                <w:bCs/>
                <w:sz w:val="18"/>
                <w:szCs w:val="18"/>
                <w:lang w:bidi="hi-IN"/>
              </w:rPr>
            </w:pPr>
            <w:r w:rsidRPr="00D31246">
              <w:rPr>
                <w:rFonts w:ascii="Calibri" w:hAnsi="Calibri"/>
                <w:b/>
                <w:bCs/>
                <w:sz w:val="18"/>
                <w:szCs w:val="18"/>
                <w:lang w:bidi="hi-IN"/>
              </w:rPr>
              <w:t>MP-Katni- Management of Complications (Reflecting Quality of ANC )against Reported ANC Registration- Apr'13 to Mar'14</w:t>
            </w:r>
          </w:p>
        </w:tc>
      </w:tr>
      <w:tr w:rsidR="00D31246" w:rsidRPr="00D31246" w:rsidTr="00D31246">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D31246" w:rsidRPr="00D31246" w:rsidRDefault="00D31246" w:rsidP="00D31246">
            <w:pPr>
              <w:jc w:val="center"/>
              <w:rPr>
                <w:rFonts w:ascii="Calibri" w:hAnsi="Calibri"/>
                <w:b/>
                <w:bCs/>
                <w:sz w:val="16"/>
                <w:szCs w:val="16"/>
                <w:lang w:bidi="hi-IN"/>
              </w:rPr>
            </w:pPr>
            <w:r w:rsidRPr="00D31246">
              <w:rPr>
                <w:rFonts w:ascii="Calibri" w:hAnsi="Calibri"/>
                <w:b/>
                <w:bCs/>
                <w:sz w:val="16"/>
                <w:szCs w:val="16"/>
                <w:lang w:bidi="hi-IN"/>
              </w:rPr>
              <w:t> </w:t>
            </w:r>
          </w:p>
        </w:tc>
        <w:tc>
          <w:tcPr>
            <w:tcW w:w="3220" w:type="dxa"/>
            <w:tcBorders>
              <w:top w:val="nil"/>
              <w:left w:val="nil"/>
              <w:bottom w:val="single" w:sz="4" w:space="0" w:color="auto"/>
              <w:right w:val="single" w:sz="4" w:space="0" w:color="auto"/>
            </w:tcBorders>
            <w:shd w:val="clear" w:color="000000" w:fill="F2DDDC"/>
            <w:vAlign w:val="center"/>
            <w:hideMark/>
          </w:tcPr>
          <w:p w:rsidR="00D31246" w:rsidRPr="00D31246" w:rsidRDefault="00D31246" w:rsidP="00D31246">
            <w:pPr>
              <w:jc w:val="center"/>
              <w:rPr>
                <w:rFonts w:ascii="Calibri" w:hAnsi="Calibri"/>
                <w:b/>
                <w:bCs/>
                <w:sz w:val="16"/>
                <w:szCs w:val="16"/>
                <w:lang w:bidi="hi-IN"/>
              </w:rPr>
            </w:pPr>
            <w:r w:rsidRPr="00D31246">
              <w:rPr>
                <w:rFonts w:ascii="Calibri" w:hAnsi="Calibri"/>
                <w:b/>
                <w:bCs/>
                <w:sz w:val="16"/>
                <w:szCs w:val="16"/>
                <w:lang w:bidi="hi-IN"/>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D31246" w:rsidRPr="00D31246" w:rsidRDefault="00D31246" w:rsidP="00D31246">
            <w:pPr>
              <w:jc w:val="center"/>
              <w:rPr>
                <w:rFonts w:ascii="Calibri" w:hAnsi="Calibri"/>
                <w:b/>
                <w:bCs/>
                <w:sz w:val="16"/>
                <w:szCs w:val="16"/>
                <w:lang w:bidi="hi-IN"/>
              </w:rPr>
            </w:pPr>
            <w:r w:rsidRPr="00D31246">
              <w:rPr>
                <w:rFonts w:ascii="Calibri" w:hAnsi="Calibri"/>
                <w:b/>
                <w:bCs/>
                <w:sz w:val="16"/>
                <w:szCs w:val="16"/>
                <w:lang w:bidi="hi-IN"/>
              </w:rPr>
              <w:t>%age against reported ANC Registration</w:t>
            </w:r>
          </w:p>
        </w:tc>
      </w:tr>
      <w:tr w:rsidR="00D31246" w:rsidRPr="00D31246" w:rsidTr="00D31246">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D31246" w:rsidRPr="00D31246" w:rsidRDefault="00D31246" w:rsidP="00D31246">
            <w:pPr>
              <w:jc w:val="center"/>
              <w:rPr>
                <w:rFonts w:ascii="Calibri" w:hAnsi="Calibri"/>
                <w:b/>
                <w:bCs/>
                <w:sz w:val="16"/>
                <w:szCs w:val="16"/>
                <w:lang w:bidi="hi-IN"/>
              </w:rPr>
            </w:pPr>
            <w:r w:rsidRPr="00D31246">
              <w:rPr>
                <w:rFonts w:ascii="Calibri" w:hAnsi="Calibri"/>
                <w:b/>
                <w:bCs/>
                <w:sz w:val="16"/>
                <w:szCs w:val="16"/>
                <w:lang w:bidi="hi-IN"/>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D31246" w:rsidRPr="00D31246" w:rsidRDefault="00D31246" w:rsidP="00D31246">
            <w:pPr>
              <w:jc w:val="center"/>
              <w:rPr>
                <w:rFonts w:ascii="Calibri" w:hAnsi="Calibri"/>
                <w:sz w:val="16"/>
                <w:szCs w:val="16"/>
                <w:lang w:bidi="hi-IN"/>
              </w:rPr>
            </w:pPr>
            <w:r w:rsidRPr="00D31246">
              <w:rPr>
                <w:rFonts w:ascii="Calibri" w:hAnsi="Calibri"/>
                <w:sz w:val="16"/>
                <w:szCs w:val="16"/>
                <w:lang w:bidi="hi-IN"/>
              </w:rPr>
              <w:t>939</w:t>
            </w:r>
          </w:p>
        </w:tc>
        <w:tc>
          <w:tcPr>
            <w:tcW w:w="2760" w:type="dxa"/>
            <w:tcBorders>
              <w:top w:val="nil"/>
              <w:left w:val="nil"/>
              <w:bottom w:val="single" w:sz="4" w:space="0" w:color="auto"/>
              <w:right w:val="single" w:sz="8" w:space="0" w:color="auto"/>
            </w:tcBorders>
            <w:shd w:val="clear" w:color="auto" w:fill="auto"/>
            <w:vAlign w:val="center"/>
            <w:hideMark/>
          </w:tcPr>
          <w:p w:rsidR="00D31246" w:rsidRPr="00D31246" w:rsidRDefault="00D31246" w:rsidP="00D31246">
            <w:pPr>
              <w:jc w:val="center"/>
              <w:rPr>
                <w:rFonts w:ascii="Calibri" w:hAnsi="Calibri"/>
                <w:sz w:val="16"/>
                <w:szCs w:val="16"/>
                <w:lang w:bidi="hi-IN"/>
              </w:rPr>
            </w:pPr>
            <w:r w:rsidRPr="00D31246">
              <w:rPr>
                <w:rFonts w:ascii="Calibri" w:hAnsi="Calibri"/>
                <w:sz w:val="16"/>
                <w:szCs w:val="16"/>
                <w:lang w:bidi="hi-IN"/>
              </w:rPr>
              <w:t>2.9%</w:t>
            </w:r>
          </w:p>
        </w:tc>
      </w:tr>
      <w:tr w:rsidR="00D31246" w:rsidRPr="00D31246" w:rsidTr="00D31246">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D31246" w:rsidRPr="00D31246" w:rsidRDefault="00D31246" w:rsidP="00D31246">
            <w:pPr>
              <w:jc w:val="center"/>
              <w:rPr>
                <w:rFonts w:ascii="Calibri" w:hAnsi="Calibri"/>
                <w:b/>
                <w:bCs/>
                <w:sz w:val="16"/>
                <w:szCs w:val="16"/>
                <w:lang w:bidi="hi-IN"/>
              </w:rPr>
            </w:pPr>
            <w:r w:rsidRPr="00D31246">
              <w:rPr>
                <w:rFonts w:ascii="Calibri" w:hAnsi="Calibri"/>
                <w:b/>
                <w:bCs/>
                <w:sz w:val="16"/>
                <w:szCs w:val="16"/>
                <w:lang w:bidi="hi-IN"/>
              </w:rPr>
              <w:t xml:space="preserve"> 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D31246" w:rsidRPr="00D31246" w:rsidRDefault="00D31246" w:rsidP="00D31246">
            <w:pPr>
              <w:jc w:val="center"/>
              <w:rPr>
                <w:rFonts w:ascii="Calibri" w:hAnsi="Calibri"/>
                <w:sz w:val="16"/>
                <w:szCs w:val="16"/>
                <w:lang w:bidi="hi-IN"/>
              </w:rPr>
            </w:pPr>
            <w:r w:rsidRPr="00D31246">
              <w:rPr>
                <w:rFonts w:ascii="Calibri" w:hAnsi="Calibri"/>
                <w:sz w:val="16"/>
                <w:szCs w:val="16"/>
                <w:lang w:bidi="hi-IN"/>
              </w:rPr>
              <w:t>49</w:t>
            </w:r>
          </w:p>
        </w:tc>
        <w:tc>
          <w:tcPr>
            <w:tcW w:w="2760" w:type="dxa"/>
            <w:tcBorders>
              <w:top w:val="nil"/>
              <w:left w:val="nil"/>
              <w:bottom w:val="single" w:sz="4" w:space="0" w:color="auto"/>
              <w:right w:val="single" w:sz="8" w:space="0" w:color="auto"/>
            </w:tcBorders>
            <w:shd w:val="clear" w:color="auto" w:fill="auto"/>
            <w:vAlign w:val="center"/>
            <w:hideMark/>
          </w:tcPr>
          <w:p w:rsidR="00D31246" w:rsidRPr="00D31246" w:rsidRDefault="00D31246" w:rsidP="00D31246">
            <w:pPr>
              <w:jc w:val="center"/>
              <w:rPr>
                <w:rFonts w:ascii="Calibri" w:hAnsi="Calibri"/>
                <w:sz w:val="16"/>
                <w:szCs w:val="16"/>
                <w:lang w:bidi="hi-IN"/>
              </w:rPr>
            </w:pPr>
            <w:r w:rsidRPr="00D31246">
              <w:rPr>
                <w:rFonts w:ascii="Calibri" w:hAnsi="Calibri"/>
                <w:sz w:val="16"/>
                <w:szCs w:val="16"/>
                <w:lang w:bidi="hi-IN"/>
              </w:rPr>
              <w:t>0.2%</w:t>
            </w:r>
          </w:p>
        </w:tc>
      </w:tr>
      <w:tr w:rsidR="00D31246" w:rsidRPr="00D31246" w:rsidTr="00D31246">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D31246" w:rsidRPr="00D31246" w:rsidRDefault="00D31246" w:rsidP="00D31246">
            <w:pPr>
              <w:jc w:val="center"/>
              <w:rPr>
                <w:rFonts w:ascii="Calibri" w:hAnsi="Calibri"/>
                <w:b/>
                <w:bCs/>
                <w:sz w:val="16"/>
                <w:szCs w:val="16"/>
                <w:lang w:bidi="hi-IN"/>
              </w:rPr>
            </w:pPr>
            <w:r w:rsidRPr="00D31246">
              <w:rPr>
                <w:rFonts w:ascii="Calibri" w:hAnsi="Calibri"/>
                <w:b/>
                <w:bCs/>
                <w:sz w:val="16"/>
                <w:szCs w:val="16"/>
                <w:lang w:bidi="hi-IN"/>
              </w:rPr>
              <w:t xml:space="preserve">ANC women having Hb level&lt;11 </w:t>
            </w:r>
          </w:p>
        </w:tc>
        <w:tc>
          <w:tcPr>
            <w:tcW w:w="3220" w:type="dxa"/>
            <w:tcBorders>
              <w:top w:val="nil"/>
              <w:left w:val="nil"/>
              <w:bottom w:val="single" w:sz="4" w:space="0" w:color="auto"/>
              <w:right w:val="single" w:sz="4" w:space="0" w:color="auto"/>
            </w:tcBorders>
            <w:shd w:val="clear" w:color="auto" w:fill="auto"/>
            <w:vAlign w:val="center"/>
            <w:hideMark/>
          </w:tcPr>
          <w:p w:rsidR="00D31246" w:rsidRPr="00D31246" w:rsidRDefault="00D31246" w:rsidP="00D31246">
            <w:pPr>
              <w:jc w:val="center"/>
              <w:rPr>
                <w:rFonts w:ascii="Calibri" w:hAnsi="Calibri"/>
                <w:sz w:val="16"/>
                <w:szCs w:val="16"/>
                <w:lang w:bidi="hi-IN"/>
              </w:rPr>
            </w:pPr>
            <w:r w:rsidRPr="00D31246">
              <w:rPr>
                <w:rFonts w:ascii="Calibri" w:hAnsi="Calibri"/>
                <w:sz w:val="16"/>
                <w:szCs w:val="16"/>
                <w:lang w:bidi="hi-IN"/>
              </w:rPr>
              <w:t>7226</w:t>
            </w:r>
          </w:p>
        </w:tc>
        <w:tc>
          <w:tcPr>
            <w:tcW w:w="2760" w:type="dxa"/>
            <w:tcBorders>
              <w:top w:val="nil"/>
              <w:left w:val="nil"/>
              <w:bottom w:val="single" w:sz="4" w:space="0" w:color="auto"/>
              <w:right w:val="single" w:sz="8" w:space="0" w:color="auto"/>
            </w:tcBorders>
            <w:shd w:val="clear" w:color="auto" w:fill="auto"/>
            <w:vAlign w:val="center"/>
            <w:hideMark/>
          </w:tcPr>
          <w:p w:rsidR="00D31246" w:rsidRPr="00D31246" w:rsidRDefault="00D31246" w:rsidP="00D31246">
            <w:pPr>
              <w:jc w:val="center"/>
              <w:rPr>
                <w:rFonts w:ascii="Calibri" w:hAnsi="Calibri"/>
                <w:sz w:val="16"/>
                <w:szCs w:val="16"/>
                <w:lang w:bidi="hi-IN"/>
              </w:rPr>
            </w:pPr>
            <w:r w:rsidRPr="00D31246">
              <w:rPr>
                <w:rFonts w:ascii="Calibri" w:hAnsi="Calibri"/>
                <w:sz w:val="16"/>
                <w:szCs w:val="16"/>
                <w:lang w:bidi="hi-IN"/>
              </w:rPr>
              <w:t>22.4%</w:t>
            </w:r>
          </w:p>
        </w:tc>
      </w:tr>
      <w:tr w:rsidR="00D31246" w:rsidRPr="00D31246" w:rsidTr="00D31246">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D31246" w:rsidRPr="00D31246" w:rsidRDefault="00D31246" w:rsidP="00D31246">
            <w:pPr>
              <w:jc w:val="center"/>
              <w:rPr>
                <w:rFonts w:ascii="Calibri" w:hAnsi="Calibri"/>
                <w:b/>
                <w:bCs/>
                <w:sz w:val="16"/>
                <w:szCs w:val="16"/>
                <w:lang w:bidi="hi-IN"/>
              </w:rPr>
            </w:pPr>
            <w:r w:rsidRPr="00D31246">
              <w:rPr>
                <w:rFonts w:ascii="Calibri" w:hAnsi="Calibri"/>
                <w:b/>
                <w:bCs/>
                <w:sz w:val="16"/>
                <w:szCs w:val="16"/>
                <w:lang w:bidi="hi-IN"/>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D31246" w:rsidRPr="00D31246" w:rsidRDefault="00D31246" w:rsidP="00D31246">
            <w:pPr>
              <w:jc w:val="center"/>
              <w:rPr>
                <w:rFonts w:ascii="Calibri" w:hAnsi="Calibri"/>
                <w:sz w:val="16"/>
                <w:szCs w:val="16"/>
                <w:lang w:bidi="hi-IN"/>
              </w:rPr>
            </w:pPr>
            <w:r w:rsidRPr="00D31246">
              <w:rPr>
                <w:rFonts w:ascii="Calibri" w:hAnsi="Calibri"/>
                <w:sz w:val="16"/>
                <w:szCs w:val="16"/>
                <w:lang w:bidi="hi-IN"/>
              </w:rPr>
              <w:t>178</w:t>
            </w:r>
          </w:p>
        </w:tc>
        <w:tc>
          <w:tcPr>
            <w:tcW w:w="2760" w:type="dxa"/>
            <w:tcBorders>
              <w:top w:val="nil"/>
              <w:left w:val="nil"/>
              <w:bottom w:val="single" w:sz="8" w:space="0" w:color="auto"/>
              <w:right w:val="single" w:sz="8" w:space="0" w:color="auto"/>
            </w:tcBorders>
            <w:shd w:val="clear" w:color="auto" w:fill="auto"/>
            <w:vAlign w:val="center"/>
            <w:hideMark/>
          </w:tcPr>
          <w:p w:rsidR="00D31246" w:rsidRPr="00D31246" w:rsidRDefault="00D31246" w:rsidP="00D31246">
            <w:pPr>
              <w:jc w:val="center"/>
              <w:rPr>
                <w:rFonts w:ascii="Calibri" w:hAnsi="Calibri"/>
                <w:sz w:val="16"/>
                <w:szCs w:val="16"/>
                <w:lang w:bidi="hi-IN"/>
              </w:rPr>
            </w:pPr>
            <w:r w:rsidRPr="00D31246">
              <w:rPr>
                <w:rFonts w:ascii="Calibri" w:hAnsi="Calibri"/>
                <w:sz w:val="16"/>
                <w:szCs w:val="16"/>
                <w:lang w:bidi="hi-IN"/>
              </w:rPr>
              <w:t>0.6%</w:t>
            </w:r>
          </w:p>
        </w:tc>
      </w:tr>
    </w:tbl>
    <w:p w:rsidR="00D31246" w:rsidRDefault="00D31246" w:rsidP="00D440F0">
      <w:pPr>
        <w:jc w:val="center"/>
      </w:pPr>
    </w:p>
    <w:p w:rsidR="00D31246" w:rsidRDefault="00D31246" w:rsidP="00D440F0">
      <w:pPr>
        <w:jc w:val="center"/>
      </w:pPr>
      <w:r w:rsidRPr="00D31246">
        <w:lastRenderedPageBreak/>
        <w:drawing>
          <wp:inline distT="0" distB="0" distL="0" distR="0">
            <wp:extent cx="6496050" cy="2609850"/>
            <wp:effectExtent l="57150" t="0" r="57150" b="76200"/>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655D9" w:rsidRDefault="00C655D9" w:rsidP="00D440F0">
      <w:pPr>
        <w:jc w:val="center"/>
      </w:pPr>
    </w:p>
    <w:p w:rsidR="00D31246" w:rsidRDefault="00D31246" w:rsidP="00D440F0">
      <w:pPr>
        <w:jc w:val="center"/>
      </w:pPr>
    </w:p>
    <w:p w:rsidR="00D31246" w:rsidRDefault="00C655D9" w:rsidP="00D440F0">
      <w:pPr>
        <w:jc w:val="center"/>
      </w:pPr>
      <w:r w:rsidRPr="00C655D9">
        <w:drawing>
          <wp:inline distT="0" distB="0" distL="0" distR="0">
            <wp:extent cx="6467475" cy="2609850"/>
            <wp:effectExtent l="57150" t="0" r="47625" b="76200"/>
            <wp:docPr id="1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44588" w:rsidRDefault="00A44588" w:rsidP="00D440F0">
      <w:pPr>
        <w:jc w:val="center"/>
      </w:pPr>
    </w:p>
    <w:p w:rsidR="00C655D9" w:rsidRDefault="00C655D9" w:rsidP="00D440F0">
      <w:pPr>
        <w:jc w:val="center"/>
      </w:pPr>
    </w:p>
    <w:p w:rsidR="00C655D9" w:rsidRDefault="00A44588" w:rsidP="00D440F0">
      <w:pPr>
        <w:jc w:val="center"/>
      </w:pPr>
      <w:r w:rsidRPr="00A44588">
        <w:drawing>
          <wp:inline distT="0" distB="0" distL="0" distR="0">
            <wp:extent cx="6486525" cy="2657475"/>
            <wp:effectExtent l="57150" t="0" r="47625" b="66675"/>
            <wp:docPr id="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44588" w:rsidRDefault="00A44588" w:rsidP="00D440F0">
      <w:pPr>
        <w:jc w:val="center"/>
      </w:pPr>
    </w:p>
    <w:p w:rsidR="00A44588" w:rsidRDefault="00A44588" w:rsidP="00D440F0">
      <w:pPr>
        <w:jc w:val="center"/>
      </w:pPr>
    </w:p>
    <w:tbl>
      <w:tblPr>
        <w:tblW w:w="10460" w:type="dxa"/>
        <w:jc w:val="center"/>
        <w:tblInd w:w="93" w:type="dxa"/>
        <w:tblLook w:val="04A0"/>
      </w:tblPr>
      <w:tblGrid>
        <w:gridCol w:w="1720"/>
        <w:gridCol w:w="1780"/>
        <w:gridCol w:w="1740"/>
        <w:gridCol w:w="1680"/>
        <w:gridCol w:w="1760"/>
        <w:gridCol w:w="1780"/>
      </w:tblGrid>
      <w:tr w:rsidR="008676F9" w:rsidRPr="008676F9" w:rsidTr="008676F9">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8676F9" w:rsidRPr="008676F9" w:rsidRDefault="008676F9" w:rsidP="008676F9">
            <w:pPr>
              <w:jc w:val="center"/>
              <w:rPr>
                <w:rFonts w:ascii="Calibri" w:hAnsi="Calibri"/>
                <w:b/>
                <w:bCs/>
                <w:sz w:val="18"/>
                <w:szCs w:val="18"/>
                <w:lang w:bidi="hi-IN"/>
              </w:rPr>
            </w:pPr>
            <w:r w:rsidRPr="008676F9">
              <w:rPr>
                <w:rFonts w:ascii="Calibri" w:hAnsi="Calibri"/>
                <w:b/>
                <w:bCs/>
                <w:sz w:val="18"/>
                <w:szCs w:val="18"/>
                <w:lang w:bidi="hi-IN"/>
              </w:rPr>
              <w:lastRenderedPageBreak/>
              <w:t>MP-Katni - Births - Apr'13 to Mar'14</w:t>
            </w:r>
          </w:p>
        </w:tc>
      </w:tr>
      <w:tr w:rsidR="008676F9" w:rsidRPr="008676F9" w:rsidTr="008676F9">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8676F9" w:rsidRPr="008676F9" w:rsidRDefault="008676F9" w:rsidP="008676F9">
            <w:pPr>
              <w:jc w:val="center"/>
              <w:rPr>
                <w:rFonts w:ascii="Calibri" w:hAnsi="Calibri"/>
                <w:b/>
                <w:bCs/>
                <w:sz w:val="16"/>
                <w:szCs w:val="16"/>
                <w:lang w:bidi="hi-IN"/>
              </w:rPr>
            </w:pPr>
            <w:r w:rsidRPr="008676F9">
              <w:rPr>
                <w:rFonts w:ascii="Calibri" w:hAnsi="Calibri"/>
                <w:b/>
                <w:bCs/>
                <w:sz w:val="16"/>
                <w:szCs w:val="16"/>
                <w:lang w:bidi="hi-IN"/>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8676F9" w:rsidRPr="008676F9" w:rsidRDefault="008676F9" w:rsidP="008676F9">
            <w:pPr>
              <w:jc w:val="center"/>
              <w:rPr>
                <w:rFonts w:ascii="Calibri" w:hAnsi="Calibri"/>
                <w:b/>
                <w:bCs/>
                <w:sz w:val="16"/>
                <w:szCs w:val="16"/>
                <w:lang w:bidi="hi-IN"/>
              </w:rPr>
            </w:pPr>
            <w:r w:rsidRPr="008676F9">
              <w:rPr>
                <w:rFonts w:ascii="Calibri" w:hAnsi="Calibri"/>
                <w:b/>
                <w:bCs/>
                <w:sz w:val="16"/>
                <w:szCs w:val="16"/>
                <w:lang w:bidi="hi-IN"/>
              </w:rPr>
              <w:t>Live Birth - females</w:t>
            </w:r>
          </w:p>
        </w:tc>
        <w:tc>
          <w:tcPr>
            <w:tcW w:w="1740" w:type="dxa"/>
            <w:tcBorders>
              <w:top w:val="nil"/>
              <w:left w:val="nil"/>
              <w:bottom w:val="single" w:sz="8" w:space="0" w:color="auto"/>
              <w:right w:val="nil"/>
            </w:tcBorders>
            <w:shd w:val="clear" w:color="000000" w:fill="F2DDDC"/>
            <w:vAlign w:val="center"/>
            <w:hideMark/>
          </w:tcPr>
          <w:p w:rsidR="008676F9" w:rsidRPr="008676F9" w:rsidRDefault="008676F9" w:rsidP="008676F9">
            <w:pPr>
              <w:jc w:val="center"/>
              <w:rPr>
                <w:rFonts w:ascii="Calibri" w:hAnsi="Calibri"/>
                <w:b/>
                <w:bCs/>
                <w:sz w:val="16"/>
                <w:szCs w:val="16"/>
                <w:lang w:bidi="hi-IN"/>
              </w:rPr>
            </w:pPr>
            <w:r w:rsidRPr="008676F9">
              <w:rPr>
                <w:rFonts w:ascii="Calibri" w:hAnsi="Calibri"/>
                <w:b/>
                <w:bCs/>
                <w:sz w:val="16"/>
                <w:szCs w:val="16"/>
                <w:lang w:bidi="hi-IN"/>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8676F9" w:rsidRPr="008676F9" w:rsidRDefault="008676F9" w:rsidP="008676F9">
            <w:pPr>
              <w:jc w:val="center"/>
              <w:rPr>
                <w:rFonts w:ascii="Calibri" w:hAnsi="Calibri"/>
                <w:b/>
                <w:bCs/>
                <w:sz w:val="16"/>
                <w:szCs w:val="16"/>
                <w:lang w:bidi="hi-IN"/>
              </w:rPr>
            </w:pPr>
            <w:r w:rsidRPr="008676F9">
              <w:rPr>
                <w:rFonts w:ascii="Calibri" w:hAnsi="Calibri"/>
                <w:b/>
                <w:bCs/>
                <w:sz w:val="16"/>
                <w:szCs w:val="16"/>
                <w:lang w:bidi="hi-IN"/>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8676F9" w:rsidRPr="008676F9" w:rsidRDefault="008676F9" w:rsidP="008676F9">
            <w:pPr>
              <w:jc w:val="center"/>
              <w:rPr>
                <w:rFonts w:ascii="Calibri" w:hAnsi="Calibri"/>
                <w:b/>
                <w:bCs/>
                <w:sz w:val="16"/>
                <w:szCs w:val="16"/>
                <w:lang w:bidi="hi-IN"/>
              </w:rPr>
            </w:pPr>
            <w:r w:rsidRPr="008676F9">
              <w:rPr>
                <w:rFonts w:ascii="Calibri" w:hAnsi="Calibri"/>
                <w:b/>
                <w:bCs/>
                <w:sz w:val="16"/>
                <w:szCs w:val="16"/>
                <w:lang w:bidi="hi-IN"/>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8676F9" w:rsidRPr="008676F9" w:rsidRDefault="008676F9" w:rsidP="008676F9">
            <w:pPr>
              <w:jc w:val="center"/>
              <w:rPr>
                <w:rFonts w:ascii="Calibri" w:hAnsi="Calibri"/>
                <w:b/>
                <w:bCs/>
                <w:sz w:val="16"/>
                <w:szCs w:val="16"/>
                <w:lang w:bidi="hi-IN"/>
              </w:rPr>
            </w:pPr>
            <w:r w:rsidRPr="008676F9">
              <w:rPr>
                <w:rFonts w:ascii="Calibri" w:hAnsi="Calibri"/>
                <w:b/>
                <w:bCs/>
                <w:sz w:val="16"/>
                <w:szCs w:val="16"/>
                <w:lang w:bidi="hi-IN"/>
              </w:rPr>
              <w:t>Still Birth per 1000 live births ( reported)</w:t>
            </w:r>
          </w:p>
        </w:tc>
      </w:tr>
      <w:tr w:rsidR="008676F9" w:rsidRPr="008676F9" w:rsidTr="008676F9">
        <w:trPr>
          <w:trHeight w:val="412"/>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8676F9" w:rsidRPr="008676F9" w:rsidRDefault="008676F9" w:rsidP="008676F9">
            <w:pPr>
              <w:jc w:val="center"/>
              <w:rPr>
                <w:rFonts w:ascii="Calibri" w:hAnsi="Calibri"/>
                <w:sz w:val="16"/>
                <w:szCs w:val="16"/>
                <w:lang w:bidi="hi-IN"/>
              </w:rPr>
            </w:pPr>
            <w:r w:rsidRPr="008676F9">
              <w:rPr>
                <w:rFonts w:ascii="Calibri" w:hAnsi="Calibri"/>
                <w:sz w:val="16"/>
                <w:szCs w:val="16"/>
                <w:lang w:bidi="hi-IN"/>
              </w:rPr>
              <w:t>12,962</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8676F9" w:rsidRPr="008676F9" w:rsidRDefault="008676F9" w:rsidP="008676F9">
            <w:pPr>
              <w:jc w:val="center"/>
              <w:rPr>
                <w:rFonts w:ascii="Calibri" w:hAnsi="Calibri"/>
                <w:sz w:val="16"/>
                <w:szCs w:val="16"/>
                <w:lang w:bidi="hi-IN"/>
              </w:rPr>
            </w:pPr>
            <w:r w:rsidRPr="008676F9">
              <w:rPr>
                <w:rFonts w:ascii="Calibri" w:hAnsi="Calibri"/>
                <w:sz w:val="16"/>
                <w:szCs w:val="16"/>
                <w:lang w:bidi="hi-IN"/>
              </w:rPr>
              <w:t>12,068</w:t>
            </w:r>
          </w:p>
        </w:tc>
        <w:tc>
          <w:tcPr>
            <w:tcW w:w="1740" w:type="dxa"/>
            <w:tcBorders>
              <w:top w:val="nil"/>
              <w:left w:val="single" w:sz="8" w:space="0" w:color="000000"/>
              <w:bottom w:val="single" w:sz="8" w:space="0" w:color="auto"/>
              <w:right w:val="nil"/>
            </w:tcBorders>
            <w:shd w:val="clear" w:color="auto" w:fill="auto"/>
            <w:vAlign w:val="center"/>
            <w:hideMark/>
          </w:tcPr>
          <w:p w:rsidR="008676F9" w:rsidRPr="008676F9" w:rsidRDefault="008676F9" w:rsidP="008676F9">
            <w:pPr>
              <w:jc w:val="center"/>
              <w:rPr>
                <w:rFonts w:ascii="Calibri" w:hAnsi="Calibri"/>
                <w:sz w:val="16"/>
                <w:szCs w:val="16"/>
                <w:lang w:bidi="hi-IN"/>
              </w:rPr>
            </w:pPr>
            <w:r w:rsidRPr="008676F9">
              <w:rPr>
                <w:rFonts w:ascii="Calibri" w:hAnsi="Calibri"/>
                <w:sz w:val="16"/>
                <w:szCs w:val="16"/>
                <w:lang w:bidi="hi-IN"/>
              </w:rPr>
              <w:t>25,030</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8676F9" w:rsidRPr="008676F9" w:rsidRDefault="008676F9" w:rsidP="008676F9">
            <w:pPr>
              <w:jc w:val="center"/>
              <w:rPr>
                <w:rFonts w:ascii="Calibri" w:hAnsi="Calibri"/>
                <w:sz w:val="16"/>
                <w:szCs w:val="16"/>
                <w:lang w:bidi="hi-IN"/>
              </w:rPr>
            </w:pPr>
            <w:r w:rsidRPr="008676F9">
              <w:rPr>
                <w:rFonts w:ascii="Calibri" w:hAnsi="Calibri"/>
                <w:sz w:val="16"/>
                <w:szCs w:val="16"/>
                <w:lang w:bidi="hi-IN"/>
              </w:rPr>
              <w:t>523</w:t>
            </w:r>
          </w:p>
        </w:tc>
        <w:tc>
          <w:tcPr>
            <w:tcW w:w="1760" w:type="dxa"/>
            <w:tcBorders>
              <w:top w:val="nil"/>
              <w:left w:val="nil"/>
              <w:bottom w:val="single" w:sz="8" w:space="0" w:color="auto"/>
              <w:right w:val="single" w:sz="4" w:space="0" w:color="auto"/>
            </w:tcBorders>
            <w:shd w:val="clear" w:color="auto" w:fill="auto"/>
            <w:vAlign w:val="center"/>
            <w:hideMark/>
          </w:tcPr>
          <w:p w:rsidR="008676F9" w:rsidRPr="008676F9" w:rsidRDefault="008676F9" w:rsidP="008676F9">
            <w:pPr>
              <w:jc w:val="center"/>
              <w:rPr>
                <w:rFonts w:ascii="Calibri" w:hAnsi="Calibri"/>
                <w:sz w:val="16"/>
                <w:szCs w:val="16"/>
                <w:lang w:bidi="hi-IN"/>
              </w:rPr>
            </w:pPr>
            <w:r w:rsidRPr="008676F9">
              <w:rPr>
                <w:rFonts w:ascii="Calibri" w:hAnsi="Calibri"/>
                <w:sz w:val="16"/>
                <w:szCs w:val="16"/>
                <w:lang w:bidi="hi-IN"/>
              </w:rPr>
              <w:t>931</w:t>
            </w:r>
          </w:p>
        </w:tc>
        <w:tc>
          <w:tcPr>
            <w:tcW w:w="1780" w:type="dxa"/>
            <w:tcBorders>
              <w:top w:val="nil"/>
              <w:left w:val="nil"/>
              <w:bottom w:val="single" w:sz="8" w:space="0" w:color="auto"/>
              <w:right w:val="single" w:sz="8" w:space="0" w:color="auto"/>
            </w:tcBorders>
            <w:shd w:val="clear" w:color="auto" w:fill="auto"/>
            <w:vAlign w:val="center"/>
            <w:hideMark/>
          </w:tcPr>
          <w:p w:rsidR="008676F9" w:rsidRPr="008676F9" w:rsidRDefault="008676F9" w:rsidP="008676F9">
            <w:pPr>
              <w:jc w:val="center"/>
              <w:rPr>
                <w:rFonts w:ascii="Calibri" w:hAnsi="Calibri"/>
                <w:sz w:val="16"/>
                <w:szCs w:val="16"/>
                <w:lang w:bidi="hi-IN"/>
              </w:rPr>
            </w:pPr>
            <w:r w:rsidRPr="008676F9">
              <w:rPr>
                <w:rFonts w:ascii="Calibri" w:hAnsi="Calibri"/>
                <w:sz w:val="16"/>
                <w:szCs w:val="16"/>
                <w:lang w:bidi="hi-IN"/>
              </w:rPr>
              <w:t>20.9</w:t>
            </w:r>
          </w:p>
        </w:tc>
      </w:tr>
    </w:tbl>
    <w:p w:rsidR="008676F9" w:rsidRDefault="008676F9" w:rsidP="00D440F0">
      <w:pPr>
        <w:jc w:val="center"/>
      </w:pPr>
    </w:p>
    <w:p w:rsidR="008676F9" w:rsidRDefault="008676F9" w:rsidP="00D440F0">
      <w:pPr>
        <w:jc w:val="center"/>
      </w:pPr>
    </w:p>
    <w:p w:rsidR="008676F9" w:rsidRDefault="0023567E" w:rsidP="00D440F0">
      <w:pPr>
        <w:jc w:val="center"/>
      </w:pPr>
      <w:r w:rsidRPr="0023567E">
        <w:drawing>
          <wp:inline distT="0" distB="0" distL="0" distR="0">
            <wp:extent cx="6515100" cy="2266950"/>
            <wp:effectExtent l="57150" t="0" r="57150" b="76200"/>
            <wp:docPr id="1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3567E" w:rsidRDefault="0023567E" w:rsidP="00D440F0">
      <w:pPr>
        <w:jc w:val="center"/>
      </w:pPr>
    </w:p>
    <w:p w:rsidR="0023567E" w:rsidRDefault="0023567E" w:rsidP="00D440F0">
      <w:pPr>
        <w:jc w:val="center"/>
      </w:pPr>
      <w:r w:rsidRPr="0023567E">
        <w:drawing>
          <wp:inline distT="0" distB="0" distL="0" distR="0">
            <wp:extent cx="6429375" cy="2390775"/>
            <wp:effectExtent l="57150" t="0" r="47625" b="66675"/>
            <wp:docPr id="1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3567E" w:rsidRDefault="0023567E" w:rsidP="00D440F0">
      <w:pPr>
        <w:jc w:val="center"/>
      </w:pPr>
    </w:p>
    <w:p w:rsidR="0023567E" w:rsidRDefault="00EF723D" w:rsidP="00D440F0">
      <w:pPr>
        <w:jc w:val="center"/>
      </w:pPr>
      <w:r w:rsidRPr="00EF723D">
        <w:drawing>
          <wp:inline distT="0" distB="0" distL="0" distR="0">
            <wp:extent cx="6438900" cy="2524125"/>
            <wp:effectExtent l="57150" t="0" r="57150" b="66675"/>
            <wp:docPr id="1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F723D" w:rsidRDefault="00EF723D" w:rsidP="00D440F0">
      <w:pPr>
        <w:jc w:val="center"/>
      </w:pPr>
    </w:p>
    <w:tbl>
      <w:tblPr>
        <w:tblW w:w="5620" w:type="dxa"/>
        <w:jc w:val="center"/>
        <w:tblInd w:w="93" w:type="dxa"/>
        <w:tblLook w:val="04A0"/>
      </w:tblPr>
      <w:tblGrid>
        <w:gridCol w:w="2720"/>
        <w:gridCol w:w="2900"/>
      </w:tblGrid>
      <w:tr w:rsidR="00AD503B" w:rsidRPr="00AD503B" w:rsidTr="00AD503B">
        <w:trPr>
          <w:trHeight w:val="720"/>
          <w:jc w:val="center"/>
        </w:trPr>
        <w:tc>
          <w:tcPr>
            <w:tcW w:w="562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AD503B" w:rsidRPr="00AD503B" w:rsidRDefault="00AD503B" w:rsidP="00AD503B">
            <w:pPr>
              <w:jc w:val="center"/>
              <w:rPr>
                <w:rFonts w:ascii="Calibri" w:hAnsi="Calibri"/>
                <w:b/>
                <w:bCs/>
                <w:sz w:val="18"/>
                <w:szCs w:val="18"/>
                <w:lang w:bidi="hi-IN"/>
              </w:rPr>
            </w:pPr>
            <w:r w:rsidRPr="00AD503B">
              <w:rPr>
                <w:rFonts w:ascii="Calibri" w:hAnsi="Calibri"/>
                <w:b/>
                <w:bCs/>
                <w:sz w:val="18"/>
                <w:szCs w:val="18"/>
                <w:lang w:bidi="hi-IN"/>
              </w:rPr>
              <w:lastRenderedPageBreak/>
              <w:t>MP-Katni- Adverse Event Following Immunisation(AEFI) - Apr'13 to Mar'14</w:t>
            </w:r>
          </w:p>
        </w:tc>
      </w:tr>
      <w:tr w:rsidR="00AD503B" w:rsidRPr="00AD503B" w:rsidTr="00AD503B">
        <w:trPr>
          <w:trHeight w:val="360"/>
          <w:jc w:val="center"/>
        </w:trPr>
        <w:tc>
          <w:tcPr>
            <w:tcW w:w="2720" w:type="dxa"/>
            <w:tcBorders>
              <w:top w:val="nil"/>
              <w:left w:val="single" w:sz="8" w:space="0" w:color="auto"/>
              <w:bottom w:val="single" w:sz="4" w:space="0" w:color="auto"/>
              <w:right w:val="single" w:sz="4" w:space="0" w:color="auto"/>
            </w:tcBorders>
            <w:shd w:val="clear" w:color="000000" w:fill="F2DDDC"/>
            <w:vAlign w:val="center"/>
            <w:hideMark/>
          </w:tcPr>
          <w:p w:rsidR="00AD503B" w:rsidRPr="00AD503B" w:rsidRDefault="00AD503B" w:rsidP="00AD503B">
            <w:pPr>
              <w:jc w:val="center"/>
              <w:rPr>
                <w:rFonts w:ascii="Calibri" w:hAnsi="Calibri"/>
                <w:b/>
                <w:bCs/>
                <w:sz w:val="16"/>
                <w:szCs w:val="16"/>
                <w:lang w:bidi="hi-IN"/>
              </w:rPr>
            </w:pPr>
            <w:r w:rsidRPr="00AD503B">
              <w:rPr>
                <w:rFonts w:ascii="Calibri" w:hAnsi="Calibri"/>
                <w:b/>
                <w:bCs/>
                <w:sz w:val="16"/>
                <w:szCs w:val="16"/>
                <w:lang w:bidi="hi-IN"/>
              </w:rPr>
              <w:t>Abscess</w:t>
            </w:r>
          </w:p>
        </w:tc>
        <w:tc>
          <w:tcPr>
            <w:tcW w:w="2900" w:type="dxa"/>
            <w:tcBorders>
              <w:top w:val="nil"/>
              <w:left w:val="nil"/>
              <w:bottom w:val="single" w:sz="4" w:space="0" w:color="auto"/>
              <w:right w:val="single" w:sz="8" w:space="0" w:color="auto"/>
            </w:tcBorders>
            <w:shd w:val="clear" w:color="auto" w:fill="auto"/>
            <w:vAlign w:val="center"/>
            <w:hideMark/>
          </w:tcPr>
          <w:p w:rsidR="00AD503B" w:rsidRPr="00AD503B" w:rsidRDefault="00AD503B" w:rsidP="00AD503B">
            <w:pPr>
              <w:jc w:val="center"/>
              <w:rPr>
                <w:rFonts w:ascii="Calibri" w:hAnsi="Calibri"/>
                <w:b/>
                <w:bCs/>
                <w:sz w:val="16"/>
                <w:szCs w:val="16"/>
                <w:lang w:bidi="hi-IN"/>
              </w:rPr>
            </w:pPr>
            <w:r w:rsidRPr="00AD503B">
              <w:rPr>
                <w:rFonts w:ascii="Calibri" w:hAnsi="Calibri"/>
                <w:b/>
                <w:bCs/>
                <w:sz w:val="16"/>
                <w:szCs w:val="16"/>
                <w:lang w:bidi="hi-IN"/>
              </w:rPr>
              <w:t>2</w:t>
            </w:r>
          </w:p>
        </w:tc>
      </w:tr>
      <w:tr w:rsidR="00AD503B" w:rsidRPr="00AD503B" w:rsidTr="00AD503B">
        <w:trPr>
          <w:trHeight w:val="360"/>
          <w:jc w:val="center"/>
        </w:trPr>
        <w:tc>
          <w:tcPr>
            <w:tcW w:w="2720" w:type="dxa"/>
            <w:tcBorders>
              <w:top w:val="nil"/>
              <w:left w:val="single" w:sz="8" w:space="0" w:color="auto"/>
              <w:bottom w:val="single" w:sz="4" w:space="0" w:color="auto"/>
              <w:right w:val="single" w:sz="4" w:space="0" w:color="auto"/>
            </w:tcBorders>
            <w:shd w:val="clear" w:color="000000" w:fill="F2DDDC"/>
            <w:vAlign w:val="center"/>
            <w:hideMark/>
          </w:tcPr>
          <w:p w:rsidR="00AD503B" w:rsidRPr="00AD503B" w:rsidRDefault="00AD503B" w:rsidP="00AD503B">
            <w:pPr>
              <w:jc w:val="center"/>
              <w:rPr>
                <w:rFonts w:ascii="Calibri" w:hAnsi="Calibri"/>
                <w:b/>
                <w:bCs/>
                <w:sz w:val="16"/>
                <w:szCs w:val="16"/>
                <w:lang w:bidi="hi-IN"/>
              </w:rPr>
            </w:pPr>
            <w:r w:rsidRPr="00AD503B">
              <w:rPr>
                <w:rFonts w:ascii="Calibri" w:hAnsi="Calibri"/>
                <w:b/>
                <w:bCs/>
                <w:sz w:val="16"/>
                <w:szCs w:val="16"/>
                <w:lang w:bidi="hi-IN"/>
              </w:rPr>
              <w:t>Death</w:t>
            </w:r>
          </w:p>
        </w:tc>
        <w:tc>
          <w:tcPr>
            <w:tcW w:w="2900" w:type="dxa"/>
            <w:tcBorders>
              <w:top w:val="nil"/>
              <w:left w:val="nil"/>
              <w:bottom w:val="single" w:sz="4" w:space="0" w:color="auto"/>
              <w:right w:val="single" w:sz="8" w:space="0" w:color="auto"/>
            </w:tcBorders>
            <w:shd w:val="clear" w:color="auto" w:fill="auto"/>
            <w:vAlign w:val="center"/>
            <w:hideMark/>
          </w:tcPr>
          <w:p w:rsidR="00AD503B" w:rsidRPr="00AD503B" w:rsidRDefault="00AD503B" w:rsidP="00AD503B">
            <w:pPr>
              <w:jc w:val="center"/>
              <w:rPr>
                <w:rFonts w:ascii="Calibri" w:hAnsi="Calibri"/>
                <w:b/>
                <w:bCs/>
                <w:sz w:val="16"/>
                <w:szCs w:val="16"/>
                <w:lang w:bidi="hi-IN"/>
              </w:rPr>
            </w:pPr>
            <w:r w:rsidRPr="00AD503B">
              <w:rPr>
                <w:rFonts w:ascii="Calibri" w:hAnsi="Calibri"/>
                <w:b/>
                <w:bCs/>
                <w:sz w:val="16"/>
                <w:szCs w:val="16"/>
                <w:lang w:bidi="hi-IN"/>
              </w:rPr>
              <w:t>-</w:t>
            </w:r>
          </w:p>
        </w:tc>
      </w:tr>
      <w:tr w:rsidR="00AD503B" w:rsidRPr="00AD503B" w:rsidTr="00AD503B">
        <w:trPr>
          <w:trHeight w:val="360"/>
          <w:jc w:val="center"/>
        </w:trPr>
        <w:tc>
          <w:tcPr>
            <w:tcW w:w="2720" w:type="dxa"/>
            <w:tcBorders>
              <w:top w:val="nil"/>
              <w:left w:val="single" w:sz="8" w:space="0" w:color="auto"/>
              <w:bottom w:val="single" w:sz="8" w:space="0" w:color="auto"/>
              <w:right w:val="single" w:sz="4" w:space="0" w:color="auto"/>
            </w:tcBorders>
            <w:shd w:val="clear" w:color="000000" w:fill="F2DDDC"/>
            <w:vAlign w:val="center"/>
            <w:hideMark/>
          </w:tcPr>
          <w:p w:rsidR="00AD503B" w:rsidRPr="00AD503B" w:rsidRDefault="00AD503B" w:rsidP="00AD503B">
            <w:pPr>
              <w:jc w:val="center"/>
              <w:rPr>
                <w:rFonts w:ascii="Calibri" w:hAnsi="Calibri"/>
                <w:b/>
                <w:bCs/>
                <w:sz w:val="16"/>
                <w:szCs w:val="16"/>
                <w:lang w:bidi="hi-IN"/>
              </w:rPr>
            </w:pPr>
            <w:r w:rsidRPr="00AD503B">
              <w:rPr>
                <w:rFonts w:ascii="Calibri" w:hAnsi="Calibri"/>
                <w:b/>
                <w:bCs/>
                <w:sz w:val="16"/>
                <w:szCs w:val="16"/>
                <w:lang w:bidi="hi-IN"/>
              </w:rPr>
              <w:t>Others</w:t>
            </w:r>
          </w:p>
        </w:tc>
        <w:tc>
          <w:tcPr>
            <w:tcW w:w="2900" w:type="dxa"/>
            <w:tcBorders>
              <w:top w:val="nil"/>
              <w:left w:val="nil"/>
              <w:bottom w:val="single" w:sz="8" w:space="0" w:color="auto"/>
              <w:right w:val="single" w:sz="8" w:space="0" w:color="auto"/>
            </w:tcBorders>
            <w:shd w:val="clear" w:color="auto" w:fill="auto"/>
            <w:vAlign w:val="center"/>
            <w:hideMark/>
          </w:tcPr>
          <w:p w:rsidR="00AD503B" w:rsidRPr="00AD503B" w:rsidRDefault="00AD503B" w:rsidP="00AD503B">
            <w:pPr>
              <w:jc w:val="center"/>
              <w:rPr>
                <w:rFonts w:ascii="Calibri" w:hAnsi="Calibri"/>
                <w:b/>
                <w:bCs/>
                <w:sz w:val="16"/>
                <w:szCs w:val="16"/>
                <w:lang w:bidi="hi-IN"/>
              </w:rPr>
            </w:pPr>
            <w:r w:rsidRPr="00AD503B">
              <w:rPr>
                <w:rFonts w:ascii="Calibri" w:hAnsi="Calibri"/>
                <w:b/>
                <w:bCs/>
                <w:sz w:val="16"/>
                <w:szCs w:val="16"/>
                <w:lang w:bidi="hi-IN"/>
              </w:rPr>
              <w:t>5</w:t>
            </w:r>
          </w:p>
        </w:tc>
      </w:tr>
    </w:tbl>
    <w:p w:rsidR="00EF723D" w:rsidRDefault="00EF723D" w:rsidP="00D440F0">
      <w:pPr>
        <w:jc w:val="center"/>
      </w:pPr>
    </w:p>
    <w:p w:rsidR="00A113F6" w:rsidRDefault="00A113F6" w:rsidP="00D440F0">
      <w:pPr>
        <w:jc w:val="center"/>
      </w:pPr>
    </w:p>
    <w:tbl>
      <w:tblPr>
        <w:tblW w:w="7800" w:type="dxa"/>
        <w:jc w:val="center"/>
        <w:tblInd w:w="93" w:type="dxa"/>
        <w:tblLook w:val="04A0"/>
      </w:tblPr>
      <w:tblGrid>
        <w:gridCol w:w="2460"/>
        <w:gridCol w:w="2420"/>
        <w:gridCol w:w="2920"/>
      </w:tblGrid>
      <w:tr w:rsidR="00A113F6" w:rsidRPr="00A113F6" w:rsidTr="00A113F6">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A113F6" w:rsidRPr="00A113F6" w:rsidRDefault="00A113F6" w:rsidP="00A113F6">
            <w:pPr>
              <w:jc w:val="center"/>
              <w:rPr>
                <w:rFonts w:ascii="Calibri" w:hAnsi="Calibri"/>
                <w:b/>
                <w:bCs/>
                <w:sz w:val="18"/>
                <w:szCs w:val="18"/>
                <w:lang w:bidi="hi-IN"/>
              </w:rPr>
            </w:pPr>
            <w:r w:rsidRPr="00A113F6">
              <w:rPr>
                <w:rFonts w:ascii="Calibri" w:hAnsi="Calibri"/>
                <w:b/>
                <w:bCs/>
                <w:sz w:val="18"/>
                <w:szCs w:val="18"/>
                <w:lang w:bidi="hi-IN"/>
              </w:rPr>
              <w:t>MP-Katni- Immunisation - Dropouts - Apr'13 to Mar'14</w:t>
            </w:r>
          </w:p>
        </w:tc>
      </w:tr>
      <w:tr w:rsidR="00A113F6" w:rsidRPr="00A113F6" w:rsidTr="00A113F6">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Dropout from DPT3 to Measles</w:t>
            </w:r>
          </w:p>
        </w:tc>
      </w:tr>
      <w:tr w:rsidR="00A113F6" w:rsidRPr="00A113F6" w:rsidTr="00A113F6">
        <w:trPr>
          <w:trHeight w:val="45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6%</w:t>
            </w:r>
          </w:p>
        </w:tc>
        <w:tc>
          <w:tcPr>
            <w:tcW w:w="2420" w:type="dxa"/>
            <w:tcBorders>
              <w:top w:val="nil"/>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9%</w:t>
            </w:r>
          </w:p>
        </w:tc>
        <w:tc>
          <w:tcPr>
            <w:tcW w:w="2920" w:type="dxa"/>
            <w:tcBorders>
              <w:top w:val="nil"/>
              <w:left w:val="nil"/>
              <w:bottom w:val="single" w:sz="8" w:space="0" w:color="auto"/>
              <w:right w:val="single" w:sz="8" w:space="0" w:color="auto"/>
            </w:tcBorders>
            <w:shd w:val="clear" w:color="auto" w:fill="auto"/>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3%</w:t>
            </w:r>
          </w:p>
        </w:tc>
      </w:tr>
    </w:tbl>
    <w:p w:rsidR="00AD503B" w:rsidRDefault="00AD503B" w:rsidP="00D440F0">
      <w:pPr>
        <w:jc w:val="center"/>
      </w:pPr>
    </w:p>
    <w:p w:rsidR="00A113F6" w:rsidRDefault="00A113F6" w:rsidP="00D440F0">
      <w:pPr>
        <w:jc w:val="center"/>
      </w:pPr>
    </w:p>
    <w:tbl>
      <w:tblPr>
        <w:tblW w:w="9600" w:type="dxa"/>
        <w:jc w:val="center"/>
        <w:tblInd w:w="93" w:type="dxa"/>
        <w:tblLook w:val="04A0"/>
      </w:tblPr>
      <w:tblGrid>
        <w:gridCol w:w="1960"/>
        <w:gridCol w:w="1560"/>
        <w:gridCol w:w="1900"/>
        <w:gridCol w:w="1780"/>
        <w:gridCol w:w="2400"/>
      </w:tblGrid>
      <w:tr w:rsidR="00A113F6" w:rsidRPr="00A113F6" w:rsidTr="00A113F6">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A113F6" w:rsidRPr="00A113F6" w:rsidRDefault="00A113F6" w:rsidP="00A113F6">
            <w:pPr>
              <w:jc w:val="center"/>
              <w:rPr>
                <w:rFonts w:ascii="Calibri" w:hAnsi="Calibri"/>
                <w:b/>
                <w:bCs/>
                <w:sz w:val="18"/>
                <w:szCs w:val="18"/>
                <w:lang w:bidi="hi-IN"/>
              </w:rPr>
            </w:pPr>
            <w:r w:rsidRPr="00A113F6">
              <w:rPr>
                <w:rFonts w:ascii="Calibri" w:hAnsi="Calibri"/>
                <w:b/>
                <w:bCs/>
                <w:sz w:val="18"/>
                <w:szCs w:val="18"/>
                <w:lang w:bidi="hi-IN"/>
              </w:rPr>
              <w:t>MP-Katni - Abortions - Apr'13 to Mar'14</w:t>
            </w:r>
          </w:p>
        </w:tc>
      </w:tr>
      <w:tr w:rsidR="00A113F6" w:rsidRPr="00A113F6" w:rsidTr="00A113F6">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MTP Less than 12 weeks</w:t>
            </w:r>
          </w:p>
        </w:tc>
        <w:tc>
          <w:tcPr>
            <w:tcW w:w="1560" w:type="dxa"/>
            <w:tcBorders>
              <w:top w:val="nil"/>
              <w:left w:val="nil"/>
              <w:bottom w:val="nil"/>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MTP More than 12 weeks</w:t>
            </w:r>
          </w:p>
        </w:tc>
        <w:tc>
          <w:tcPr>
            <w:tcW w:w="1900" w:type="dxa"/>
            <w:tcBorders>
              <w:top w:val="nil"/>
              <w:left w:val="nil"/>
              <w:bottom w:val="nil"/>
              <w:right w:val="nil"/>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Abortions in Pvt Facilities</w:t>
            </w:r>
          </w:p>
        </w:tc>
        <w:tc>
          <w:tcPr>
            <w:tcW w:w="2400" w:type="dxa"/>
            <w:tcBorders>
              <w:top w:val="nil"/>
              <w:left w:val="nil"/>
              <w:bottom w:val="nil"/>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Abortion Rate against expected pregnancies</w:t>
            </w:r>
          </w:p>
        </w:tc>
      </w:tr>
      <w:tr w:rsidR="00A113F6" w:rsidRPr="00A113F6" w:rsidTr="00A113F6">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195</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16</w:t>
            </w:r>
          </w:p>
        </w:tc>
        <w:tc>
          <w:tcPr>
            <w:tcW w:w="1900" w:type="dxa"/>
            <w:tcBorders>
              <w:top w:val="single" w:sz="8" w:space="0" w:color="auto"/>
              <w:left w:val="nil"/>
              <w:bottom w:val="single" w:sz="8" w:space="0" w:color="auto"/>
              <w:right w:val="nil"/>
            </w:tcBorders>
            <w:shd w:val="clear" w:color="auto" w:fill="auto"/>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172</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b/>
                <w:bCs/>
                <w:sz w:val="20"/>
                <w:szCs w:val="20"/>
                <w:lang w:bidi="hi-IN"/>
              </w:rPr>
            </w:pPr>
            <w:r w:rsidRPr="00A113F6">
              <w:rPr>
                <w:rFonts w:ascii="Calibri" w:hAnsi="Calibri"/>
                <w:b/>
                <w:bCs/>
                <w:sz w:val="20"/>
                <w:szCs w:val="20"/>
                <w:lang w:bidi="hi-IN"/>
              </w:rPr>
              <w:t>-</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1.0%</w:t>
            </w:r>
          </w:p>
        </w:tc>
      </w:tr>
    </w:tbl>
    <w:p w:rsidR="00A113F6" w:rsidRDefault="00A113F6" w:rsidP="00D440F0">
      <w:pPr>
        <w:jc w:val="center"/>
      </w:pPr>
    </w:p>
    <w:p w:rsidR="00A113F6" w:rsidRDefault="00A113F6" w:rsidP="00D440F0">
      <w:pPr>
        <w:jc w:val="center"/>
      </w:pPr>
    </w:p>
    <w:p w:rsidR="00A113F6" w:rsidRDefault="00A113F6" w:rsidP="00D440F0">
      <w:pPr>
        <w:jc w:val="center"/>
      </w:pPr>
      <w:r w:rsidRPr="00A113F6">
        <w:drawing>
          <wp:inline distT="0" distB="0" distL="0" distR="0">
            <wp:extent cx="6543675" cy="3028950"/>
            <wp:effectExtent l="57150" t="0" r="47625" b="76200"/>
            <wp:docPr id="1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13F6" w:rsidRDefault="00A113F6" w:rsidP="00D440F0">
      <w:pPr>
        <w:jc w:val="center"/>
      </w:pPr>
    </w:p>
    <w:p w:rsidR="00A113F6" w:rsidRDefault="00A113F6" w:rsidP="00D440F0">
      <w:pPr>
        <w:jc w:val="center"/>
      </w:pPr>
    </w:p>
    <w:tbl>
      <w:tblPr>
        <w:tblW w:w="10500" w:type="dxa"/>
        <w:jc w:val="center"/>
        <w:tblInd w:w="93" w:type="dxa"/>
        <w:tblLook w:val="04A0"/>
      </w:tblPr>
      <w:tblGrid>
        <w:gridCol w:w="1640"/>
        <w:gridCol w:w="1980"/>
        <w:gridCol w:w="1360"/>
        <w:gridCol w:w="2140"/>
        <w:gridCol w:w="1460"/>
        <w:gridCol w:w="1920"/>
      </w:tblGrid>
      <w:tr w:rsidR="00A113F6" w:rsidRPr="00A113F6" w:rsidTr="00A113F6">
        <w:trPr>
          <w:trHeight w:val="405"/>
          <w:jc w:val="center"/>
        </w:trPr>
        <w:tc>
          <w:tcPr>
            <w:tcW w:w="10500" w:type="dxa"/>
            <w:gridSpan w:val="6"/>
            <w:tcBorders>
              <w:top w:val="single" w:sz="8" w:space="0" w:color="auto"/>
              <w:left w:val="single" w:sz="8" w:space="0" w:color="auto"/>
              <w:bottom w:val="single" w:sz="4" w:space="0" w:color="auto"/>
              <w:right w:val="single" w:sz="8" w:space="0" w:color="000000"/>
            </w:tcBorders>
            <w:shd w:val="clear" w:color="000000" w:fill="F2DDDC"/>
            <w:vAlign w:val="center"/>
            <w:hideMark/>
          </w:tcPr>
          <w:p w:rsidR="00A113F6" w:rsidRPr="00A113F6" w:rsidRDefault="00A113F6" w:rsidP="00A113F6">
            <w:pPr>
              <w:jc w:val="center"/>
              <w:rPr>
                <w:rFonts w:ascii="Calibri" w:hAnsi="Calibri"/>
                <w:b/>
                <w:bCs/>
                <w:sz w:val="18"/>
                <w:szCs w:val="18"/>
                <w:lang w:bidi="hi-IN"/>
              </w:rPr>
            </w:pPr>
            <w:r w:rsidRPr="00A113F6">
              <w:rPr>
                <w:rFonts w:ascii="Calibri" w:hAnsi="Calibri"/>
                <w:b/>
                <w:bCs/>
                <w:sz w:val="18"/>
                <w:szCs w:val="18"/>
                <w:lang w:bidi="hi-IN"/>
              </w:rPr>
              <w:t>MP-Katni  - RTI Cases - Apr'13 to Mar'14</w:t>
            </w:r>
          </w:p>
        </w:tc>
      </w:tr>
      <w:tr w:rsidR="00A113F6" w:rsidRPr="00A113F6" w:rsidTr="00A113F6">
        <w:trPr>
          <w:trHeight w:val="450"/>
          <w:jc w:val="center"/>
        </w:trPr>
        <w:tc>
          <w:tcPr>
            <w:tcW w:w="164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Total OPD</w:t>
            </w:r>
          </w:p>
        </w:tc>
        <w:tc>
          <w:tcPr>
            <w:tcW w:w="1980" w:type="dxa"/>
            <w:tcBorders>
              <w:top w:val="nil"/>
              <w:left w:val="nil"/>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Total RTI/STI cases - Male</w:t>
            </w:r>
          </w:p>
        </w:tc>
        <w:tc>
          <w:tcPr>
            <w:tcW w:w="1360" w:type="dxa"/>
            <w:tcBorders>
              <w:top w:val="nil"/>
              <w:left w:val="nil"/>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Total RTI/STI cases - Female</w:t>
            </w:r>
          </w:p>
        </w:tc>
        <w:tc>
          <w:tcPr>
            <w:tcW w:w="2140" w:type="dxa"/>
            <w:tcBorders>
              <w:top w:val="nil"/>
              <w:left w:val="nil"/>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Total RTI/STI cases</w:t>
            </w:r>
          </w:p>
        </w:tc>
        <w:tc>
          <w:tcPr>
            <w:tcW w:w="1460" w:type="dxa"/>
            <w:tcBorders>
              <w:top w:val="nil"/>
              <w:left w:val="nil"/>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RTI/STI cases as %ge of Total OPD</w:t>
            </w:r>
          </w:p>
        </w:tc>
        <w:tc>
          <w:tcPr>
            <w:tcW w:w="1920" w:type="dxa"/>
            <w:tcBorders>
              <w:top w:val="nil"/>
              <w:left w:val="nil"/>
              <w:bottom w:val="single" w:sz="4" w:space="0" w:color="auto"/>
              <w:right w:val="single" w:sz="8"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Number of wet mount tests conducted</w:t>
            </w:r>
          </w:p>
        </w:tc>
      </w:tr>
      <w:tr w:rsidR="00A113F6" w:rsidRPr="00A113F6" w:rsidTr="00A113F6">
        <w:trPr>
          <w:trHeight w:val="39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463,077</w:t>
            </w:r>
          </w:p>
        </w:tc>
        <w:tc>
          <w:tcPr>
            <w:tcW w:w="1980" w:type="dxa"/>
            <w:tcBorders>
              <w:top w:val="nil"/>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405</w:t>
            </w:r>
          </w:p>
        </w:tc>
        <w:tc>
          <w:tcPr>
            <w:tcW w:w="1360" w:type="dxa"/>
            <w:tcBorders>
              <w:top w:val="nil"/>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325</w:t>
            </w:r>
          </w:p>
        </w:tc>
        <w:tc>
          <w:tcPr>
            <w:tcW w:w="2140" w:type="dxa"/>
            <w:tcBorders>
              <w:top w:val="nil"/>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730</w:t>
            </w:r>
          </w:p>
        </w:tc>
        <w:tc>
          <w:tcPr>
            <w:tcW w:w="1460" w:type="dxa"/>
            <w:tcBorders>
              <w:top w:val="nil"/>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0.158%</w:t>
            </w:r>
          </w:p>
        </w:tc>
        <w:tc>
          <w:tcPr>
            <w:tcW w:w="1920" w:type="dxa"/>
            <w:tcBorders>
              <w:top w:val="nil"/>
              <w:left w:val="nil"/>
              <w:bottom w:val="single" w:sz="8"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826</w:t>
            </w:r>
          </w:p>
        </w:tc>
      </w:tr>
    </w:tbl>
    <w:p w:rsidR="00A113F6" w:rsidRDefault="00A113F6" w:rsidP="00D440F0">
      <w:pPr>
        <w:jc w:val="center"/>
      </w:pPr>
    </w:p>
    <w:p w:rsidR="00D31246" w:rsidRDefault="00D31246" w:rsidP="00D440F0">
      <w:pPr>
        <w:jc w:val="center"/>
      </w:pPr>
    </w:p>
    <w:p w:rsidR="00A113F6" w:rsidRDefault="00A113F6" w:rsidP="00D440F0">
      <w:pPr>
        <w:jc w:val="center"/>
      </w:pPr>
      <w:r w:rsidRPr="00A113F6">
        <w:lastRenderedPageBreak/>
        <w:drawing>
          <wp:inline distT="0" distB="0" distL="0" distR="0">
            <wp:extent cx="6515100" cy="2657475"/>
            <wp:effectExtent l="57150" t="0" r="57150" b="66675"/>
            <wp:docPr id="1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113F6" w:rsidRDefault="00A113F6" w:rsidP="00D440F0">
      <w:pPr>
        <w:jc w:val="center"/>
      </w:pPr>
    </w:p>
    <w:p w:rsidR="00A113F6" w:rsidRDefault="00A113F6" w:rsidP="00D440F0">
      <w:pPr>
        <w:jc w:val="center"/>
      </w:pPr>
    </w:p>
    <w:tbl>
      <w:tblPr>
        <w:tblW w:w="10500" w:type="dxa"/>
        <w:jc w:val="center"/>
        <w:tblInd w:w="93" w:type="dxa"/>
        <w:tblLook w:val="04A0"/>
      </w:tblPr>
      <w:tblGrid>
        <w:gridCol w:w="3880"/>
        <w:gridCol w:w="3400"/>
        <w:gridCol w:w="3220"/>
      </w:tblGrid>
      <w:tr w:rsidR="00A113F6" w:rsidRPr="00A113F6" w:rsidTr="00A113F6">
        <w:trPr>
          <w:trHeight w:val="615"/>
          <w:jc w:val="center"/>
        </w:trPr>
        <w:tc>
          <w:tcPr>
            <w:tcW w:w="105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A113F6" w:rsidRPr="00A113F6" w:rsidRDefault="00A113F6" w:rsidP="00A113F6">
            <w:pPr>
              <w:jc w:val="center"/>
              <w:rPr>
                <w:rFonts w:ascii="Calibri" w:hAnsi="Calibri"/>
                <w:b/>
                <w:bCs/>
                <w:sz w:val="18"/>
                <w:szCs w:val="18"/>
                <w:lang w:bidi="hi-IN"/>
              </w:rPr>
            </w:pPr>
            <w:r w:rsidRPr="00A113F6">
              <w:rPr>
                <w:rFonts w:ascii="Calibri" w:hAnsi="Calibri"/>
                <w:b/>
                <w:bCs/>
                <w:sz w:val="18"/>
                <w:szCs w:val="18"/>
                <w:lang w:bidi="hi-IN"/>
              </w:rPr>
              <w:t>MP-Katni-Sterilisations - Apr'13 to Mar'14</w:t>
            </w:r>
          </w:p>
        </w:tc>
      </w:tr>
      <w:tr w:rsidR="00A113F6" w:rsidRPr="00A113F6" w:rsidTr="00A113F6">
        <w:trPr>
          <w:trHeight w:val="510"/>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p>
        </w:tc>
        <w:tc>
          <w:tcPr>
            <w:tcW w:w="3400" w:type="dxa"/>
            <w:tcBorders>
              <w:top w:val="nil"/>
              <w:left w:val="nil"/>
              <w:bottom w:val="single" w:sz="8"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%age of Reported Sterilisation</w:t>
            </w:r>
          </w:p>
        </w:tc>
      </w:tr>
      <w:tr w:rsidR="00A113F6" w:rsidRPr="00A113F6" w:rsidTr="00A113F6">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7,688</w:t>
            </w:r>
          </w:p>
        </w:tc>
        <w:tc>
          <w:tcPr>
            <w:tcW w:w="3220" w:type="dxa"/>
            <w:tcBorders>
              <w:top w:val="nil"/>
              <w:left w:val="nil"/>
              <w:bottom w:val="single" w:sz="4"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p>
        </w:tc>
      </w:tr>
      <w:tr w:rsidR="00A113F6" w:rsidRPr="00A113F6" w:rsidTr="00A113F6">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NSV</w:t>
            </w:r>
          </w:p>
        </w:tc>
        <w:tc>
          <w:tcPr>
            <w:tcW w:w="340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113</w:t>
            </w:r>
          </w:p>
        </w:tc>
        <w:tc>
          <w:tcPr>
            <w:tcW w:w="3220" w:type="dxa"/>
            <w:tcBorders>
              <w:top w:val="nil"/>
              <w:left w:val="nil"/>
              <w:bottom w:val="single" w:sz="4"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1%</w:t>
            </w:r>
          </w:p>
        </w:tc>
      </w:tr>
      <w:tr w:rsidR="00A113F6" w:rsidRPr="00A113F6" w:rsidTr="00A113F6">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6,275</w:t>
            </w:r>
          </w:p>
        </w:tc>
        <w:tc>
          <w:tcPr>
            <w:tcW w:w="3220" w:type="dxa"/>
            <w:tcBorders>
              <w:top w:val="nil"/>
              <w:left w:val="nil"/>
              <w:bottom w:val="single" w:sz="4"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82%</w:t>
            </w:r>
          </w:p>
        </w:tc>
      </w:tr>
      <w:tr w:rsidR="00A113F6" w:rsidRPr="00A113F6" w:rsidTr="00A113F6">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MiniLap</w:t>
            </w:r>
          </w:p>
        </w:tc>
        <w:tc>
          <w:tcPr>
            <w:tcW w:w="340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757</w:t>
            </w:r>
          </w:p>
        </w:tc>
        <w:tc>
          <w:tcPr>
            <w:tcW w:w="3220" w:type="dxa"/>
            <w:tcBorders>
              <w:top w:val="nil"/>
              <w:left w:val="nil"/>
              <w:bottom w:val="single" w:sz="4"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10%</w:t>
            </w:r>
          </w:p>
        </w:tc>
      </w:tr>
      <w:tr w:rsidR="00A113F6" w:rsidRPr="00A113F6" w:rsidTr="00A113F6">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Post Partum</w:t>
            </w:r>
          </w:p>
        </w:tc>
        <w:tc>
          <w:tcPr>
            <w:tcW w:w="340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543</w:t>
            </w:r>
          </w:p>
        </w:tc>
        <w:tc>
          <w:tcPr>
            <w:tcW w:w="3220" w:type="dxa"/>
            <w:tcBorders>
              <w:top w:val="nil"/>
              <w:left w:val="nil"/>
              <w:bottom w:val="single" w:sz="4"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7%</w:t>
            </w:r>
          </w:p>
        </w:tc>
      </w:tr>
      <w:tr w:rsidR="00A113F6" w:rsidRPr="00A113F6" w:rsidTr="00A113F6">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113</w:t>
            </w:r>
          </w:p>
        </w:tc>
        <w:tc>
          <w:tcPr>
            <w:tcW w:w="3220" w:type="dxa"/>
            <w:tcBorders>
              <w:top w:val="nil"/>
              <w:left w:val="nil"/>
              <w:bottom w:val="single" w:sz="4"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1%</w:t>
            </w:r>
          </w:p>
        </w:tc>
      </w:tr>
      <w:tr w:rsidR="00A113F6" w:rsidRPr="00A113F6" w:rsidTr="00A113F6">
        <w:trPr>
          <w:trHeight w:val="34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7,575</w:t>
            </w:r>
          </w:p>
        </w:tc>
        <w:tc>
          <w:tcPr>
            <w:tcW w:w="3220" w:type="dxa"/>
            <w:tcBorders>
              <w:top w:val="nil"/>
              <w:left w:val="nil"/>
              <w:bottom w:val="single" w:sz="8"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99%</w:t>
            </w:r>
          </w:p>
        </w:tc>
      </w:tr>
    </w:tbl>
    <w:p w:rsidR="00A113F6" w:rsidRDefault="00A113F6" w:rsidP="00D440F0">
      <w:pPr>
        <w:jc w:val="center"/>
      </w:pPr>
    </w:p>
    <w:p w:rsidR="00A113F6" w:rsidRDefault="00A113F6" w:rsidP="00D440F0">
      <w:pPr>
        <w:jc w:val="center"/>
      </w:pPr>
    </w:p>
    <w:p w:rsidR="00A113F6" w:rsidRDefault="00A113F6" w:rsidP="00D440F0">
      <w:pPr>
        <w:jc w:val="center"/>
      </w:pPr>
    </w:p>
    <w:tbl>
      <w:tblPr>
        <w:tblW w:w="10520" w:type="dxa"/>
        <w:jc w:val="center"/>
        <w:tblInd w:w="93" w:type="dxa"/>
        <w:tblLook w:val="04A0"/>
      </w:tblPr>
      <w:tblGrid>
        <w:gridCol w:w="3680"/>
        <w:gridCol w:w="3200"/>
        <w:gridCol w:w="3640"/>
      </w:tblGrid>
      <w:tr w:rsidR="00A113F6" w:rsidRPr="00A113F6" w:rsidTr="00A113F6">
        <w:trPr>
          <w:trHeight w:val="615"/>
          <w:jc w:val="center"/>
        </w:trPr>
        <w:tc>
          <w:tcPr>
            <w:tcW w:w="1052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A113F6" w:rsidRPr="00A113F6" w:rsidRDefault="00A113F6" w:rsidP="00A113F6">
            <w:pPr>
              <w:jc w:val="center"/>
              <w:rPr>
                <w:rFonts w:ascii="Calibri" w:hAnsi="Calibri"/>
                <w:b/>
                <w:bCs/>
                <w:sz w:val="18"/>
                <w:szCs w:val="18"/>
                <w:lang w:bidi="hi-IN"/>
              </w:rPr>
            </w:pPr>
            <w:r w:rsidRPr="00A113F6">
              <w:rPr>
                <w:rFonts w:ascii="Calibri" w:hAnsi="Calibri"/>
                <w:b/>
                <w:bCs/>
                <w:sz w:val="18"/>
                <w:szCs w:val="18"/>
                <w:lang w:bidi="hi-IN"/>
              </w:rPr>
              <w:t>MP-Katni-FP Methods - Apr'13 to Mar'14</w:t>
            </w:r>
          </w:p>
        </w:tc>
      </w:tr>
      <w:tr w:rsidR="00A113F6" w:rsidRPr="00A113F6" w:rsidTr="00A113F6">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p>
        </w:tc>
        <w:tc>
          <w:tcPr>
            <w:tcW w:w="3200" w:type="dxa"/>
            <w:tcBorders>
              <w:top w:val="nil"/>
              <w:left w:val="nil"/>
              <w:bottom w:val="single" w:sz="8"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%age of All Reported FP Methods</w:t>
            </w:r>
          </w:p>
        </w:tc>
      </w:tr>
      <w:tr w:rsidR="00A113F6" w:rsidRPr="00A113F6" w:rsidTr="00A113F6">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33,215</w:t>
            </w:r>
          </w:p>
        </w:tc>
        <w:tc>
          <w:tcPr>
            <w:tcW w:w="3640" w:type="dxa"/>
            <w:tcBorders>
              <w:top w:val="nil"/>
              <w:left w:val="nil"/>
              <w:bottom w:val="single" w:sz="4"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w:t>
            </w:r>
          </w:p>
        </w:tc>
      </w:tr>
      <w:tr w:rsidR="00A113F6" w:rsidRPr="00A113F6" w:rsidTr="00A113F6">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7,688</w:t>
            </w:r>
          </w:p>
        </w:tc>
        <w:tc>
          <w:tcPr>
            <w:tcW w:w="3640" w:type="dxa"/>
            <w:tcBorders>
              <w:top w:val="nil"/>
              <w:left w:val="nil"/>
              <w:bottom w:val="single" w:sz="4"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23%</w:t>
            </w:r>
          </w:p>
        </w:tc>
      </w:tr>
      <w:tr w:rsidR="00A113F6" w:rsidRPr="00A113F6" w:rsidTr="00A113F6">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IUD</w:t>
            </w:r>
          </w:p>
        </w:tc>
        <w:tc>
          <w:tcPr>
            <w:tcW w:w="320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12,021</w:t>
            </w:r>
          </w:p>
        </w:tc>
        <w:tc>
          <w:tcPr>
            <w:tcW w:w="3640" w:type="dxa"/>
            <w:tcBorders>
              <w:top w:val="nil"/>
              <w:left w:val="nil"/>
              <w:bottom w:val="single" w:sz="4"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36%</w:t>
            </w:r>
          </w:p>
        </w:tc>
      </w:tr>
      <w:tr w:rsidR="00A113F6" w:rsidRPr="00A113F6" w:rsidTr="00A113F6">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7,583</w:t>
            </w:r>
          </w:p>
        </w:tc>
        <w:tc>
          <w:tcPr>
            <w:tcW w:w="3640" w:type="dxa"/>
            <w:tcBorders>
              <w:top w:val="nil"/>
              <w:left w:val="nil"/>
              <w:bottom w:val="single" w:sz="4"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23%</w:t>
            </w:r>
          </w:p>
        </w:tc>
      </w:tr>
      <w:tr w:rsidR="00A113F6" w:rsidRPr="00A113F6" w:rsidTr="00A113F6">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OCP Users</w:t>
            </w:r>
          </w:p>
        </w:tc>
        <w:tc>
          <w:tcPr>
            <w:tcW w:w="320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5,923</w:t>
            </w:r>
          </w:p>
        </w:tc>
        <w:tc>
          <w:tcPr>
            <w:tcW w:w="3640" w:type="dxa"/>
            <w:tcBorders>
              <w:top w:val="nil"/>
              <w:left w:val="nil"/>
              <w:bottom w:val="single" w:sz="4"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18%</w:t>
            </w:r>
          </w:p>
        </w:tc>
      </w:tr>
      <w:tr w:rsidR="00A113F6" w:rsidRPr="00A113F6" w:rsidTr="00A113F6">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7,688</w:t>
            </w:r>
          </w:p>
        </w:tc>
        <w:tc>
          <w:tcPr>
            <w:tcW w:w="3640" w:type="dxa"/>
            <w:tcBorders>
              <w:top w:val="nil"/>
              <w:left w:val="nil"/>
              <w:bottom w:val="single" w:sz="4"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23%</w:t>
            </w:r>
          </w:p>
        </w:tc>
      </w:tr>
      <w:tr w:rsidR="00A113F6" w:rsidRPr="00A113F6" w:rsidTr="00A113F6">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25,527</w:t>
            </w:r>
          </w:p>
        </w:tc>
        <w:tc>
          <w:tcPr>
            <w:tcW w:w="3640" w:type="dxa"/>
            <w:tcBorders>
              <w:top w:val="nil"/>
              <w:left w:val="nil"/>
              <w:bottom w:val="single" w:sz="8"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77%</w:t>
            </w:r>
          </w:p>
        </w:tc>
      </w:tr>
    </w:tbl>
    <w:p w:rsidR="00A113F6" w:rsidRDefault="00A113F6" w:rsidP="00D440F0">
      <w:pPr>
        <w:jc w:val="center"/>
      </w:pPr>
    </w:p>
    <w:p w:rsidR="00CF26ED" w:rsidRDefault="00CF26ED" w:rsidP="00D440F0">
      <w:pPr>
        <w:jc w:val="center"/>
      </w:pPr>
    </w:p>
    <w:p w:rsidR="00E25E48" w:rsidRDefault="00E25E48" w:rsidP="00D440F0">
      <w:pPr>
        <w:jc w:val="center"/>
      </w:pPr>
    </w:p>
    <w:p w:rsidR="00A113F6" w:rsidRDefault="00A113F6" w:rsidP="00D440F0">
      <w:pPr>
        <w:jc w:val="center"/>
      </w:pPr>
      <w:r w:rsidRPr="00A113F6">
        <w:lastRenderedPageBreak/>
        <w:drawing>
          <wp:inline distT="0" distB="0" distL="0" distR="0">
            <wp:extent cx="6496050" cy="2933700"/>
            <wp:effectExtent l="57150" t="0" r="57150" b="76200"/>
            <wp:docPr id="1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113F6" w:rsidRDefault="00A113F6" w:rsidP="00D440F0">
      <w:pPr>
        <w:jc w:val="center"/>
      </w:pPr>
    </w:p>
    <w:p w:rsidR="00A113F6" w:rsidRDefault="00A113F6" w:rsidP="00D440F0">
      <w:pPr>
        <w:jc w:val="center"/>
      </w:pPr>
    </w:p>
    <w:p w:rsidR="00A113F6" w:rsidRDefault="00A113F6"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A113F6" w:rsidRPr="00A113F6" w:rsidTr="00A113F6">
        <w:trPr>
          <w:trHeight w:val="54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A113F6" w:rsidRPr="00A113F6" w:rsidRDefault="00A113F6" w:rsidP="00A113F6">
            <w:pPr>
              <w:jc w:val="center"/>
              <w:rPr>
                <w:rFonts w:ascii="Calibri" w:hAnsi="Calibri"/>
                <w:b/>
                <w:bCs/>
                <w:sz w:val="18"/>
                <w:szCs w:val="18"/>
                <w:lang w:bidi="hi-IN"/>
              </w:rPr>
            </w:pPr>
            <w:r w:rsidRPr="00A113F6">
              <w:rPr>
                <w:rFonts w:ascii="Calibri" w:hAnsi="Calibri"/>
                <w:b/>
                <w:bCs/>
                <w:sz w:val="18"/>
                <w:szCs w:val="18"/>
                <w:lang w:bidi="hi-IN"/>
              </w:rPr>
              <w:t>MP-Katni- Facility wise % of Sterilisations &amp; IUDs - Apr'13 to Mar'14</w:t>
            </w:r>
          </w:p>
        </w:tc>
      </w:tr>
      <w:tr w:rsidR="00A113F6" w:rsidRPr="00A113F6" w:rsidTr="00A113F6">
        <w:trPr>
          <w:trHeight w:val="465"/>
          <w:jc w:val="center"/>
        </w:trPr>
        <w:tc>
          <w:tcPr>
            <w:tcW w:w="2300" w:type="dxa"/>
            <w:tcBorders>
              <w:top w:val="nil"/>
              <w:left w:val="single" w:sz="8" w:space="0" w:color="auto"/>
              <w:bottom w:val="nil"/>
              <w:right w:val="nil"/>
            </w:tcBorders>
            <w:shd w:val="clear" w:color="000000" w:fill="F2DDDC"/>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 </w:t>
            </w:r>
          </w:p>
        </w:tc>
        <w:tc>
          <w:tcPr>
            <w:tcW w:w="1500" w:type="dxa"/>
            <w:tcBorders>
              <w:top w:val="nil"/>
              <w:left w:val="single" w:sz="4" w:space="0" w:color="auto"/>
              <w:bottom w:val="nil"/>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PHC</w:t>
            </w:r>
          </w:p>
        </w:tc>
        <w:tc>
          <w:tcPr>
            <w:tcW w:w="1340" w:type="dxa"/>
            <w:tcBorders>
              <w:top w:val="nil"/>
              <w:left w:val="nil"/>
              <w:bottom w:val="single" w:sz="4" w:space="0" w:color="auto"/>
              <w:right w:val="nil"/>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SDH/DH</w:t>
            </w:r>
          </w:p>
        </w:tc>
        <w:tc>
          <w:tcPr>
            <w:tcW w:w="1480" w:type="dxa"/>
            <w:tcBorders>
              <w:top w:val="nil"/>
              <w:left w:val="nil"/>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Private Facilities</w:t>
            </w:r>
          </w:p>
        </w:tc>
      </w:tr>
      <w:tr w:rsidR="00A113F6" w:rsidRPr="00A113F6" w:rsidTr="00A113F6">
        <w:trPr>
          <w:trHeight w:val="30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NSV as % of total reported</w:t>
            </w:r>
          </w:p>
        </w:tc>
        <w:tc>
          <w:tcPr>
            <w:tcW w:w="1500" w:type="dxa"/>
            <w:tcBorders>
              <w:top w:val="single" w:sz="8" w:space="0" w:color="auto"/>
              <w:left w:val="single" w:sz="8" w:space="0" w:color="auto"/>
              <w:bottom w:val="nil"/>
              <w:right w:val="single" w:sz="8" w:space="0" w:color="auto"/>
            </w:tcBorders>
            <w:shd w:val="clear" w:color="000000" w:fill="D8D8D8"/>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41.6%</w:t>
            </w:r>
          </w:p>
        </w:tc>
        <w:tc>
          <w:tcPr>
            <w:tcW w:w="1340" w:type="dxa"/>
            <w:tcBorders>
              <w:top w:val="nil"/>
              <w:left w:val="nil"/>
              <w:bottom w:val="single" w:sz="4" w:space="0" w:color="auto"/>
              <w:right w:val="nil"/>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11.5%</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46.9%</w:t>
            </w:r>
          </w:p>
        </w:tc>
        <w:tc>
          <w:tcPr>
            <w:tcW w:w="148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0.0%</w:t>
            </w:r>
          </w:p>
        </w:tc>
      </w:tr>
      <w:tr w:rsidR="00A113F6" w:rsidRPr="00A113F6" w:rsidTr="00A113F6">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Laparoscopic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32.9%</w:t>
            </w:r>
          </w:p>
        </w:tc>
        <w:tc>
          <w:tcPr>
            <w:tcW w:w="1340" w:type="dxa"/>
            <w:tcBorders>
              <w:top w:val="nil"/>
              <w:left w:val="nil"/>
              <w:bottom w:val="single" w:sz="4" w:space="0" w:color="auto"/>
              <w:right w:val="nil"/>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50.2%</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16.9%</w:t>
            </w:r>
          </w:p>
        </w:tc>
        <w:tc>
          <w:tcPr>
            <w:tcW w:w="148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0.0%</w:t>
            </w:r>
          </w:p>
        </w:tc>
      </w:tr>
      <w:tr w:rsidR="00A113F6" w:rsidRPr="00A113F6" w:rsidTr="00A113F6">
        <w:trPr>
          <w:trHeight w:val="300"/>
          <w:jc w:val="center"/>
        </w:trPr>
        <w:tc>
          <w:tcPr>
            <w:tcW w:w="2300" w:type="dxa"/>
            <w:tcBorders>
              <w:top w:val="nil"/>
              <w:left w:val="single" w:sz="8" w:space="0" w:color="auto"/>
              <w:bottom w:val="single" w:sz="4" w:space="0" w:color="auto"/>
              <w:right w:val="nil"/>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MiniLap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24.4%</w:t>
            </w:r>
          </w:p>
        </w:tc>
        <w:tc>
          <w:tcPr>
            <w:tcW w:w="1340" w:type="dxa"/>
            <w:tcBorders>
              <w:top w:val="nil"/>
              <w:left w:val="nil"/>
              <w:bottom w:val="single" w:sz="4" w:space="0" w:color="auto"/>
              <w:right w:val="nil"/>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23.4%</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29.9%</w:t>
            </w:r>
          </w:p>
        </w:tc>
        <w:tc>
          <w:tcPr>
            <w:tcW w:w="148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22.3%</w:t>
            </w:r>
          </w:p>
        </w:tc>
      </w:tr>
      <w:tr w:rsidR="00A113F6" w:rsidRPr="00A113F6" w:rsidTr="00A113F6">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Post Partum as % of total reported</w:t>
            </w:r>
          </w:p>
        </w:tc>
        <w:tc>
          <w:tcPr>
            <w:tcW w:w="1500" w:type="dxa"/>
            <w:tcBorders>
              <w:top w:val="nil"/>
              <w:left w:val="single" w:sz="8" w:space="0" w:color="auto"/>
              <w:bottom w:val="single" w:sz="8" w:space="0" w:color="auto"/>
              <w:right w:val="single" w:sz="8" w:space="0" w:color="auto"/>
            </w:tcBorders>
            <w:shd w:val="clear" w:color="000000" w:fill="D8D8D8"/>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24.9%</w:t>
            </w:r>
          </w:p>
        </w:tc>
        <w:tc>
          <w:tcPr>
            <w:tcW w:w="1340" w:type="dxa"/>
            <w:tcBorders>
              <w:top w:val="nil"/>
              <w:left w:val="nil"/>
              <w:bottom w:val="single" w:sz="4" w:space="0" w:color="auto"/>
              <w:right w:val="nil"/>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3.7%</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43.1%</w:t>
            </w:r>
          </w:p>
        </w:tc>
        <w:tc>
          <w:tcPr>
            <w:tcW w:w="148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28.4%</w:t>
            </w:r>
          </w:p>
        </w:tc>
      </w:tr>
      <w:tr w:rsidR="00A113F6" w:rsidRPr="00A113F6" w:rsidTr="00A113F6">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77.7%</w:t>
            </w:r>
          </w:p>
        </w:tc>
        <w:tc>
          <w:tcPr>
            <w:tcW w:w="1280" w:type="dxa"/>
            <w:tcBorders>
              <w:top w:val="nil"/>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3.9%</w:t>
            </w:r>
          </w:p>
        </w:tc>
        <w:tc>
          <w:tcPr>
            <w:tcW w:w="1340" w:type="dxa"/>
            <w:tcBorders>
              <w:top w:val="nil"/>
              <w:left w:val="nil"/>
              <w:bottom w:val="single" w:sz="8" w:space="0" w:color="auto"/>
              <w:right w:val="nil"/>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1.5%</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16.8%</w:t>
            </w:r>
          </w:p>
        </w:tc>
        <w:tc>
          <w:tcPr>
            <w:tcW w:w="1480" w:type="dxa"/>
            <w:tcBorders>
              <w:top w:val="nil"/>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0.0%</w:t>
            </w:r>
          </w:p>
        </w:tc>
        <w:tc>
          <w:tcPr>
            <w:tcW w:w="1180" w:type="dxa"/>
            <w:tcBorders>
              <w:top w:val="nil"/>
              <w:left w:val="nil"/>
              <w:bottom w:val="single" w:sz="8"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0.1%</w:t>
            </w:r>
          </w:p>
        </w:tc>
      </w:tr>
    </w:tbl>
    <w:p w:rsidR="00A113F6" w:rsidRDefault="00A113F6" w:rsidP="00D440F0">
      <w:pPr>
        <w:jc w:val="center"/>
      </w:pPr>
    </w:p>
    <w:p w:rsidR="00A113F6" w:rsidRDefault="00A113F6" w:rsidP="00D440F0">
      <w:pPr>
        <w:jc w:val="center"/>
      </w:pPr>
    </w:p>
    <w:p w:rsidR="00A113F6" w:rsidRDefault="00A113F6" w:rsidP="00D440F0">
      <w:pPr>
        <w:jc w:val="center"/>
      </w:pPr>
    </w:p>
    <w:tbl>
      <w:tblPr>
        <w:tblW w:w="10340" w:type="dxa"/>
        <w:jc w:val="center"/>
        <w:tblInd w:w="93" w:type="dxa"/>
        <w:tblLook w:val="04A0"/>
      </w:tblPr>
      <w:tblGrid>
        <w:gridCol w:w="1920"/>
        <w:gridCol w:w="1660"/>
        <w:gridCol w:w="2520"/>
        <w:gridCol w:w="2220"/>
        <w:gridCol w:w="2020"/>
      </w:tblGrid>
      <w:tr w:rsidR="00A113F6" w:rsidRPr="00A113F6" w:rsidTr="00A113F6">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A113F6" w:rsidRPr="00A113F6" w:rsidRDefault="00A113F6" w:rsidP="00A113F6">
            <w:pPr>
              <w:jc w:val="center"/>
              <w:rPr>
                <w:rFonts w:ascii="Calibri" w:hAnsi="Calibri"/>
                <w:b/>
                <w:bCs/>
                <w:sz w:val="18"/>
                <w:szCs w:val="18"/>
                <w:lang w:bidi="hi-IN"/>
              </w:rPr>
            </w:pPr>
            <w:r w:rsidRPr="00A113F6">
              <w:rPr>
                <w:rFonts w:ascii="Calibri" w:hAnsi="Calibri"/>
                <w:b/>
                <w:bCs/>
                <w:sz w:val="18"/>
                <w:szCs w:val="18"/>
                <w:lang w:bidi="hi-IN"/>
              </w:rPr>
              <w:t>MP-Katni - AHS-2012 -  Unmet Need  met by reported FP Methods - Apr'13 to Mar'14</w:t>
            </w:r>
          </w:p>
        </w:tc>
      </w:tr>
      <w:tr w:rsidR="00A113F6" w:rsidRPr="00A113F6" w:rsidTr="00A113F6">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223,668.29</w:t>
            </w:r>
          </w:p>
        </w:tc>
        <w:tc>
          <w:tcPr>
            <w:tcW w:w="252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Eligible Couples  for unmet need- Calculated Using AHS-2012  Unmet need - MP-Katni</w:t>
            </w:r>
          </w:p>
        </w:tc>
        <w:tc>
          <w:tcPr>
            <w:tcW w:w="2220" w:type="dxa"/>
            <w:tcBorders>
              <w:top w:val="nil"/>
              <w:left w:val="nil"/>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Unmet need met by Reported Family Planning Methods  - Apr'13 to Mar'14</w:t>
            </w:r>
          </w:p>
        </w:tc>
      </w:tr>
      <w:tr w:rsidR="00A113F6" w:rsidRPr="00A113F6" w:rsidTr="00A113F6">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18.4</w:t>
            </w:r>
          </w:p>
        </w:tc>
        <w:tc>
          <w:tcPr>
            <w:tcW w:w="252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41,155</w:t>
            </w:r>
          </w:p>
        </w:tc>
        <w:tc>
          <w:tcPr>
            <w:tcW w:w="222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33,215</w:t>
            </w:r>
          </w:p>
        </w:tc>
        <w:tc>
          <w:tcPr>
            <w:tcW w:w="2020" w:type="dxa"/>
            <w:tcBorders>
              <w:top w:val="nil"/>
              <w:left w:val="nil"/>
              <w:bottom w:val="single" w:sz="4"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81%</w:t>
            </w:r>
          </w:p>
        </w:tc>
      </w:tr>
      <w:tr w:rsidR="00A113F6" w:rsidRPr="00A113F6" w:rsidTr="00A113F6">
        <w:trPr>
          <w:trHeight w:val="30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i/>
                <w:iCs/>
                <w:sz w:val="16"/>
                <w:szCs w:val="16"/>
                <w:lang w:bidi="hi-IN"/>
              </w:rPr>
            </w:pPr>
            <w:r w:rsidRPr="00A113F6">
              <w:rPr>
                <w:rFonts w:ascii="Calibri" w:hAnsi="Calibri"/>
                <w:b/>
                <w:bCs/>
                <w:i/>
                <w:iCs/>
                <w:sz w:val="16"/>
                <w:szCs w:val="16"/>
                <w:lang w:bidi="hi-IN"/>
              </w:rPr>
              <w:t>Limiting</w:t>
            </w:r>
          </w:p>
        </w:tc>
        <w:tc>
          <w:tcPr>
            <w:tcW w:w="166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10.4</w:t>
            </w:r>
          </w:p>
        </w:tc>
        <w:tc>
          <w:tcPr>
            <w:tcW w:w="252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23,262</w:t>
            </w:r>
          </w:p>
        </w:tc>
        <w:tc>
          <w:tcPr>
            <w:tcW w:w="2220" w:type="dxa"/>
            <w:tcBorders>
              <w:top w:val="nil"/>
              <w:left w:val="nil"/>
              <w:bottom w:val="single" w:sz="4"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7,688</w:t>
            </w:r>
          </w:p>
        </w:tc>
        <w:tc>
          <w:tcPr>
            <w:tcW w:w="2020" w:type="dxa"/>
            <w:tcBorders>
              <w:top w:val="nil"/>
              <w:left w:val="nil"/>
              <w:bottom w:val="single" w:sz="4"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19%</w:t>
            </w:r>
          </w:p>
        </w:tc>
      </w:tr>
      <w:tr w:rsidR="00A113F6" w:rsidRPr="00A113F6" w:rsidTr="00A113F6">
        <w:trPr>
          <w:trHeight w:val="31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A113F6" w:rsidRPr="00A113F6" w:rsidRDefault="00A113F6" w:rsidP="00A113F6">
            <w:pPr>
              <w:jc w:val="center"/>
              <w:rPr>
                <w:rFonts w:ascii="Calibri" w:hAnsi="Calibri"/>
                <w:b/>
                <w:bCs/>
                <w:i/>
                <w:iCs/>
                <w:sz w:val="16"/>
                <w:szCs w:val="16"/>
                <w:lang w:bidi="hi-IN"/>
              </w:rPr>
            </w:pPr>
            <w:r w:rsidRPr="00A113F6">
              <w:rPr>
                <w:rFonts w:ascii="Calibri" w:hAnsi="Calibri"/>
                <w:b/>
                <w:bCs/>
                <w:i/>
                <w:iCs/>
                <w:sz w:val="16"/>
                <w:szCs w:val="16"/>
                <w:lang w:bidi="hi-IN"/>
              </w:rPr>
              <w:t>Spacing</w:t>
            </w:r>
          </w:p>
        </w:tc>
        <w:tc>
          <w:tcPr>
            <w:tcW w:w="1660" w:type="dxa"/>
            <w:tcBorders>
              <w:top w:val="nil"/>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8</w:t>
            </w:r>
          </w:p>
        </w:tc>
        <w:tc>
          <w:tcPr>
            <w:tcW w:w="2520" w:type="dxa"/>
            <w:tcBorders>
              <w:top w:val="nil"/>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17,893</w:t>
            </w:r>
          </w:p>
        </w:tc>
        <w:tc>
          <w:tcPr>
            <w:tcW w:w="2220" w:type="dxa"/>
            <w:tcBorders>
              <w:top w:val="nil"/>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25,527</w:t>
            </w:r>
          </w:p>
        </w:tc>
        <w:tc>
          <w:tcPr>
            <w:tcW w:w="2020" w:type="dxa"/>
            <w:tcBorders>
              <w:top w:val="nil"/>
              <w:left w:val="nil"/>
              <w:bottom w:val="single" w:sz="8"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62%</w:t>
            </w:r>
          </w:p>
        </w:tc>
      </w:tr>
    </w:tbl>
    <w:p w:rsidR="00A113F6" w:rsidRDefault="00A113F6" w:rsidP="00D440F0">
      <w:pPr>
        <w:jc w:val="center"/>
      </w:pPr>
    </w:p>
    <w:p w:rsidR="00E25E48" w:rsidRDefault="00E25E48"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A113F6" w:rsidRPr="00A113F6" w:rsidTr="00A113F6">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A113F6" w:rsidRPr="00A113F6" w:rsidRDefault="00A113F6" w:rsidP="00A113F6">
            <w:pPr>
              <w:jc w:val="center"/>
              <w:rPr>
                <w:rFonts w:ascii="Calibri" w:hAnsi="Calibri"/>
                <w:b/>
                <w:bCs/>
                <w:sz w:val="18"/>
                <w:szCs w:val="18"/>
                <w:lang w:bidi="hi-IN"/>
              </w:rPr>
            </w:pPr>
            <w:r w:rsidRPr="00A113F6">
              <w:rPr>
                <w:rFonts w:ascii="Calibri" w:hAnsi="Calibri"/>
                <w:b/>
                <w:bCs/>
                <w:sz w:val="18"/>
                <w:szCs w:val="18"/>
                <w:lang w:bidi="hi-IN"/>
              </w:rPr>
              <w:lastRenderedPageBreak/>
              <w:t>MP-Katni- Service Delivery - Apr'13 to Mar'14</w:t>
            </w:r>
          </w:p>
        </w:tc>
      </w:tr>
      <w:tr w:rsidR="00A113F6" w:rsidRPr="00A113F6" w:rsidTr="00A113F6">
        <w:trPr>
          <w:trHeight w:val="960"/>
          <w:jc w:val="center"/>
        </w:trPr>
        <w:tc>
          <w:tcPr>
            <w:tcW w:w="1620" w:type="dxa"/>
            <w:tcBorders>
              <w:top w:val="nil"/>
              <w:left w:val="single" w:sz="8" w:space="0" w:color="auto"/>
              <w:bottom w:val="nil"/>
              <w:right w:val="nil"/>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Total IPD</w:t>
            </w:r>
          </w:p>
        </w:tc>
        <w:tc>
          <w:tcPr>
            <w:tcW w:w="1660" w:type="dxa"/>
            <w:tcBorders>
              <w:top w:val="nil"/>
              <w:left w:val="nil"/>
              <w:bottom w:val="nil"/>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Operation major (General and spinal anaesthesia)</w:t>
            </w:r>
          </w:p>
        </w:tc>
        <w:tc>
          <w:tcPr>
            <w:tcW w:w="1720" w:type="dxa"/>
            <w:tcBorders>
              <w:top w:val="single" w:sz="4" w:space="0" w:color="auto"/>
              <w:left w:val="nil"/>
              <w:bottom w:val="nil"/>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Operation minor (No or local anaesthesia)</w:t>
            </w:r>
          </w:p>
        </w:tc>
        <w:tc>
          <w:tcPr>
            <w:tcW w:w="1360" w:type="dxa"/>
            <w:tcBorders>
              <w:top w:val="single" w:sz="4" w:space="0" w:color="auto"/>
              <w:left w:val="nil"/>
              <w:bottom w:val="nil"/>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AYUSH</w:t>
            </w:r>
          </w:p>
        </w:tc>
        <w:tc>
          <w:tcPr>
            <w:tcW w:w="1480" w:type="dxa"/>
            <w:tcBorders>
              <w:top w:val="single" w:sz="4" w:space="0" w:color="auto"/>
              <w:left w:val="nil"/>
              <w:bottom w:val="nil"/>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Dental Procedures</w:t>
            </w:r>
          </w:p>
        </w:tc>
        <w:tc>
          <w:tcPr>
            <w:tcW w:w="1440" w:type="dxa"/>
            <w:tcBorders>
              <w:top w:val="single" w:sz="4" w:space="0" w:color="auto"/>
              <w:left w:val="nil"/>
              <w:bottom w:val="nil"/>
              <w:right w:val="single" w:sz="8"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Adolescent counselling services</w:t>
            </w:r>
          </w:p>
        </w:tc>
      </w:tr>
      <w:tr w:rsidR="00A113F6" w:rsidRPr="00A113F6" w:rsidTr="00A113F6">
        <w:trPr>
          <w:trHeight w:val="315"/>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463,077</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41,672</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816</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583</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9,866</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433</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247</w:t>
            </w:r>
          </w:p>
        </w:tc>
      </w:tr>
      <w:tr w:rsidR="00A113F6" w:rsidRPr="00A113F6" w:rsidTr="00A113F6">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OPD Visit Per 1000 Population</w:t>
            </w:r>
          </w:p>
        </w:tc>
        <w:tc>
          <w:tcPr>
            <w:tcW w:w="1360" w:type="dxa"/>
            <w:tcBorders>
              <w:top w:val="nil"/>
              <w:left w:val="nil"/>
              <w:bottom w:val="nil"/>
              <w:right w:val="nil"/>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Operation major (General and spinal anaesthesia) per 100000 Population</w:t>
            </w:r>
          </w:p>
        </w:tc>
        <w:tc>
          <w:tcPr>
            <w:tcW w:w="1720" w:type="dxa"/>
            <w:tcBorders>
              <w:top w:val="nil"/>
              <w:left w:val="nil"/>
              <w:bottom w:val="nil"/>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Operation minor (No or local anaesthesia)as %ge of OPD</w:t>
            </w:r>
          </w:p>
        </w:tc>
        <w:tc>
          <w:tcPr>
            <w:tcW w:w="1360" w:type="dxa"/>
            <w:tcBorders>
              <w:top w:val="nil"/>
              <w:left w:val="nil"/>
              <w:bottom w:val="nil"/>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AYUSH as %ge of OPD</w:t>
            </w:r>
          </w:p>
        </w:tc>
        <w:tc>
          <w:tcPr>
            <w:tcW w:w="1480" w:type="dxa"/>
            <w:tcBorders>
              <w:top w:val="nil"/>
              <w:left w:val="nil"/>
              <w:bottom w:val="nil"/>
              <w:right w:val="single" w:sz="4"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Dental Procedures as %ge of OPD</w:t>
            </w:r>
          </w:p>
        </w:tc>
        <w:tc>
          <w:tcPr>
            <w:tcW w:w="1440" w:type="dxa"/>
            <w:tcBorders>
              <w:top w:val="nil"/>
              <w:left w:val="nil"/>
              <w:bottom w:val="nil"/>
              <w:right w:val="single" w:sz="8" w:space="0" w:color="auto"/>
            </w:tcBorders>
            <w:shd w:val="clear" w:color="000000" w:fill="F2DDDC"/>
            <w:vAlign w:val="center"/>
            <w:hideMark/>
          </w:tcPr>
          <w:p w:rsidR="00A113F6" w:rsidRPr="00A113F6" w:rsidRDefault="00A113F6" w:rsidP="00A113F6">
            <w:pPr>
              <w:jc w:val="center"/>
              <w:rPr>
                <w:rFonts w:ascii="Calibri" w:hAnsi="Calibri"/>
                <w:b/>
                <w:bCs/>
                <w:sz w:val="16"/>
                <w:szCs w:val="16"/>
                <w:lang w:bidi="hi-IN"/>
              </w:rPr>
            </w:pPr>
            <w:r w:rsidRPr="00A113F6">
              <w:rPr>
                <w:rFonts w:ascii="Calibri" w:hAnsi="Calibri"/>
                <w:b/>
                <w:bCs/>
                <w:sz w:val="16"/>
                <w:szCs w:val="16"/>
                <w:lang w:bidi="hi-IN"/>
              </w:rPr>
              <w:t>Adolescent counselling services as %ge of OPD</w:t>
            </w:r>
          </w:p>
        </w:tc>
      </w:tr>
      <w:tr w:rsidR="00A113F6" w:rsidRPr="00A113F6" w:rsidTr="00A113F6">
        <w:trPr>
          <w:trHeight w:val="315"/>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352.0</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31.7</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62.0</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0.1%</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2.1%</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0.09%</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A113F6" w:rsidRPr="00A113F6" w:rsidRDefault="00A113F6" w:rsidP="00A113F6">
            <w:pPr>
              <w:jc w:val="center"/>
              <w:rPr>
                <w:rFonts w:ascii="Calibri" w:hAnsi="Calibri"/>
                <w:sz w:val="16"/>
                <w:szCs w:val="16"/>
                <w:lang w:bidi="hi-IN"/>
              </w:rPr>
            </w:pPr>
            <w:r w:rsidRPr="00A113F6">
              <w:rPr>
                <w:rFonts w:ascii="Calibri" w:hAnsi="Calibri"/>
                <w:sz w:val="16"/>
                <w:szCs w:val="16"/>
                <w:lang w:bidi="hi-IN"/>
              </w:rPr>
              <w:t>0.1%</w:t>
            </w:r>
          </w:p>
        </w:tc>
      </w:tr>
    </w:tbl>
    <w:p w:rsidR="00A113F6" w:rsidRDefault="00A113F6" w:rsidP="00D440F0">
      <w:pPr>
        <w:jc w:val="center"/>
      </w:pPr>
    </w:p>
    <w:p w:rsidR="00A113F6" w:rsidRDefault="00A113F6" w:rsidP="00D440F0">
      <w:pPr>
        <w:jc w:val="center"/>
      </w:pPr>
    </w:p>
    <w:p w:rsidR="00CC2627" w:rsidRDefault="00CC2627" w:rsidP="00D440F0">
      <w:pPr>
        <w:jc w:val="center"/>
      </w:pPr>
    </w:p>
    <w:tbl>
      <w:tblPr>
        <w:tblW w:w="10640" w:type="dxa"/>
        <w:jc w:val="center"/>
        <w:tblInd w:w="93" w:type="dxa"/>
        <w:tblLook w:val="04A0"/>
      </w:tblPr>
      <w:tblGrid>
        <w:gridCol w:w="2580"/>
        <w:gridCol w:w="2200"/>
        <w:gridCol w:w="1560"/>
        <w:gridCol w:w="1560"/>
        <w:gridCol w:w="1360"/>
        <w:gridCol w:w="1380"/>
      </w:tblGrid>
      <w:tr w:rsidR="00CC2627" w:rsidRPr="00CC2627" w:rsidTr="00CC2627">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CC2627" w:rsidRPr="00CC2627" w:rsidRDefault="00CC2627" w:rsidP="00CC2627">
            <w:pPr>
              <w:jc w:val="center"/>
              <w:rPr>
                <w:rFonts w:ascii="Calibri" w:hAnsi="Calibri"/>
                <w:b/>
                <w:bCs/>
                <w:sz w:val="18"/>
                <w:szCs w:val="18"/>
                <w:lang w:bidi="hi-IN"/>
              </w:rPr>
            </w:pPr>
            <w:r w:rsidRPr="00CC2627">
              <w:rPr>
                <w:rFonts w:ascii="Calibri" w:hAnsi="Calibri"/>
                <w:b/>
                <w:bCs/>
                <w:sz w:val="18"/>
                <w:szCs w:val="18"/>
                <w:lang w:bidi="hi-IN"/>
              </w:rPr>
              <w:t>MP-Katni- Childhood Disease - Vaccine Preventable -Apr'13 to Mar'14</w:t>
            </w:r>
          </w:p>
        </w:tc>
      </w:tr>
      <w:tr w:rsidR="00CC2627" w:rsidRPr="00CC2627" w:rsidTr="00CC2627">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CC2627" w:rsidRPr="00CC2627" w:rsidRDefault="00CC2627" w:rsidP="00CC2627">
            <w:pPr>
              <w:jc w:val="center"/>
              <w:rPr>
                <w:rFonts w:ascii="Calibri" w:hAnsi="Calibri"/>
                <w:b/>
                <w:bCs/>
                <w:sz w:val="16"/>
                <w:szCs w:val="16"/>
                <w:lang w:bidi="hi-IN"/>
              </w:rPr>
            </w:pPr>
            <w:r w:rsidRPr="00CC2627">
              <w:rPr>
                <w:rFonts w:ascii="Calibri" w:hAnsi="Calibri"/>
                <w:b/>
                <w:bCs/>
                <w:sz w:val="16"/>
                <w:szCs w:val="16"/>
                <w:lang w:bidi="hi-IN"/>
              </w:rPr>
              <w:t>Diphtheria</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CC2627" w:rsidRPr="00CC2627" w:rsidRDefault="00CC2627" w:rsidP="00CC2627">
            <w:pPr>
              <w:jc w:val="center"/>
              <w:rPr>
                <w:rFonts w:ascii="Calibri" w:hAnsi="Calibri"/>
                <w:b/>
                <w:bCs/>
                <w:sz w:val="16"/>
                <w:szCs w:val="16"/>
                <w:lang w:bidi="hi-IN"/>
              </w:rPr>
            </w:pPr>
            <w:r w:rsidRPr="00CC2627">
              <w:rPr>
                <w:rFonts w:ascii="Calibri" w:hAnsi="Calibri"/>
                <w:b/>
                <w:bCs/>
                <w:sz w:val="16"/>
                <w:szCs w:val="16"/>
                <w:lang w:bidi="hi-IN"/>
              </w:rPr>
              <w:t>Pertussis</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CC2627" w:rsidRPr="00CC2627" w:rsidRDefault="00CC2627" w:rsidP="00CC2627">
            <w:pPr>
              <w:jc w:val="center"/>
              <w:rPr>
                <w:rFonts w:ascii="Calibri" w:hAnsi="Calibri"/>
                <w:b/>
                <w:bCs/>
                <w:sz w:val="16"/>
                <w:szCs w:val="16"/>
                <w:lang w:bidi="hi-IN"/>
              </w:rPr>
            </w:pPr>
            <w:r w:rsidRPr="00CC2627">
              <w:rPr>
                <w:rFonts w:ascii="Calibri" w:hAnsi="Calibri"/>
                <w:b/>
                <w:bCs/>
                <w:sz w:val="16"/>
                <w:szCs w:val="16"/>
                <w:lang w:bidi="hi-IN"/>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CC2627" w:rsidRPr="00CC2627" w:rsidRDefault="00CC2627" w:rsidP="00CC2627">
            <w:pPr>
              <w:jc w:val="center"/>
              <w:rPr>
                <w:rFonts w:ascii="Calibri" w:hAnsi="Calibri"/>
                <w:b/>
                <w:bCs/>
                <w:sz w:val="16"/>
                <w:szCs w:val="16"/>
                <w:lang w:bidi="hi-IN"/>
              </w:rPr>
            </w:pPr>
            <w:r w:rsidRPr="00CC2627">
              <w:rPr>
                <w:rFonts w:ascii="Calibri" w:hAnsi="Calibri"/>
                <w:b/>
                <w:bCs/>
                <w:sz w:val="16"/>
                <w:szCs w:val="16"/>
                <w:lang w:bidi="hi-IN"/>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CC2627" w:rsidRPr="00CC2627" w:rsidRDefault="00CC2627" w:rsidP="00CC2627">
            <w:pPr>
              <w:jc w:val="center"/>
              <w:rPr>
                <w:rFonts w:ascii="Calibri" w:hAnsi="Calibri"/>
                <w:b/>
                <w:bCs/>
                <w:sz w:val="16"/>
                <w:szCs w:val="16"/>
                <w:lang w:bidi="hi-IN"/>
              </w:rPr>
            </w:pPr>
            <w:r w:rsidRPr="00CC2627">
              <w:rPr>
                <w:rFonts w:ascii="Calibri" w:hAnsi="Calibri"/>
                <w:b/>
                <w:bCs/>
                <w:sz w:val="16"/>
                <w:szCs w:val="16"/>
                <w:lang w:bidi="hi-IN"/>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CC2627" w:rsidRPr="00CC2627" w:rsidRDefault="00CC2627" w:rsidP="00CC2627">
            <w:pPr>
              <w:jc w:val="center"/>
              <w:rPr>
                <w:rFonts w:ascii="Calibri" w:hAnsi="Calibri"/>
                <w:b/>
                <w:bCs/>
                <w:sz w:val="16"/>
                <w:szCs w:val="16"/>
                <w:lang w:bidi="hi-IN"/>
              </w:rPr>
            </w:pPr>
            <w:r w:rsidRPr="00CC2627">
              <w:rPr>
                <w:rFonts w:ascii="Calibri" w:hAnsi="Calibri"/>
                <w:b/>
                <w:bCs/>
                <w:sz w:val="16"/>
                <w:szCs w:val="16"/>
                <w:lang w:bidi="hi-IN"/>
              </w:rPr>
              <w:t>Measles</w:t>
            </w:r>
          </w:p>
        </w:tc>
      </w:tr>
      <w:tr w:rsidR="00CC2627" w:rsidRPr="00CC2627" w:rsidTr="00CC2627">
        <w:trPr>
          <w:trHeight w:val="40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CC2627" w:rsidRPr="00CC2627" w:rsidRDefault="00CC2627" w:rsidP="00CC2627">
            <w:pPr>
              <w:jc w:val="center"/>
              <w:rPr>
                <w:rFonts w:ascii="Calibri" w:hAnsi="Calibri"/>
                <w:sz w:val="16"/>
                <w:szCs w:val="16"/>
                <w:lang w:bidi="hi-IN"/>
              </w:rPr>
            </w:pPr>
            <w:r w:rsidRPr="00CC2627">
              <w:rPr>
                <w:rFonts w:ascii="Calibri" w:hAnsi="Calibri"/>
                <w:sz w:val="16"/>
                <w:szCs w:val="16"/>
                <w:lang w:bidi="hi-IN"/>
              </w:rPr>
              <w:t>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CC2627" w:rsidRPr="00CC2627" w:rsidRDefault="00CC2627" w:rsidP="00CC2627">
            <w:pPr>
              <w:jc w:val="center"/>
              <w:rPr>
                <w:rFonts w:ascii="Calibri" w:hAnsi="Calibri"/>
                <w:sz w:val="16"/>
                <w:szCs w:val="16"/>
                <w:lang w:bidi="hi-IN"/>
              </w:rPr>
            </w:pPr>
            <w:r w:rsidRPr="00CC2627">
              <w:rPr>
                <w:rFonts w:ascii="Calibri" w:hAnsi="Calibri"/>
                <w:sz w:val="16"/>
                <w:szCs w:val="16"/>
                <w:lang w:bidi="hi-IN"/>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CC2627" w:rsidRPr="00CC2627" w:rsidRDefault="00CC2627" w:rsidP="00CC2627">
            <w:pPr>
              <w:jc w:val="center"/>
              <w:rPr>
                <w:rFonts w:ascii="Calibri" w:hAnsi="Calibri"/>
                <w:sz w:val="16"/>
                <w:szCs w:val="16"/>
                <w:lang w:bidi="hi-IN"/>
              </w:rPr>
            </w:pPr>
            <w:r w:rsidRPr="00CC2627">
              <w:rPr>
                <w:rFonts w:ascii="Calibri" w:hAnsi="Calibri"/>
                <w:sz w:val="16"/>
                <w:szCs w:val="16"/>
                <w:lang w:bidi="hi-IN"/>
              </w:rPr>
              <w:t>0</w:t>
            </w:r>
          </w:p>
        </w:tc>
        <w:tc>
          <w:tcPr>
            <w:tcW w:w="1560" w:type="dxa"/>
            <w:tcBorders>
              <w:top w:val="nil"/>
              <w:left w:val="single" w:sz="8" w:space="0" w:color="000000"/>
              <w:bottom w:val="nil"/>
              <w:right w:val="nil"/>
            </w:tcBorders>
            <w:shd w:val="clear" w:color="auto" w:fill="auto"/>
            <w:vAlign w:val="center"/>
            <w:hideMark/>
          </w:tcPr>
          <w:p w:rsidR="00CC2627" w:rsidRPr="00CC2627" w:rsidRDefault="00CC2627" w:rsidP="00CC2627">
            <w:pPr>
              <w:jc w:val="center"/>
              <w:rPr>
                <w:rFonts w:ascii="Calibri" w:hAnsi="Calibri"/>
                <w:sz w:val="16"/>
                <w:szCs w:val="16"/>
                <w:lang w:bidi="hi-IN"/>
              </w:rPr>
            </w:pPr>
            <w:r w:rsidRPr="00CC2627">
              <w:rPr>
                <w:rFonts w:ascii="Calibri" w:hAnsi="Calibri"/>
                <w:sz w:val="16"/>
                <w:szCs w:val="16"/>
                <w:lang w:bidi="hi-IN"/>
              </w:rPr>
              <w:t>0</w:t>
            </w:r>
          </w:p>
        </w:tc>
        <w:tc>
          <w:tcPr>
            <w:tcW w:w="1360" w:type="dxa"/>
            <w:tcBorders>
              <w:top w:val="nil"/>
              <w:left w:val="single" w:sz="4" w:space="0" w:color="auto"/>
              <w:bottom w:val="nil"/>
              <w:right w:val="single" w:sz="4" w:space="0" w:color="auto"/>
            </w:tcBorders>
            <w:shd w:val="clear" w:color="auto" w:fill="auto"/>
            <w:vAlign w:val="center"/>
            <w:hideMark/>
          </w:tcPr>
          <w:p w:rsidR="00CC2627" w:rsidRPr="00CC2627" w:rsidRDefault="00CC2627" w:rsidP="00CC2627">
            <w:pPr>
              <w:jc w:val="center"/>
              <w:rPr>
                <w:rFonts w:ascii="Calibri" w:hAnsi="Calibri"/>
                <w:sz w:val="16"/>
                <w:szCs w:val="16"/>
                <w:lang w:bidi="hi-IN"/>
              </w:rPr>
            </w:pPr>
            <w:r w:rsidRPr="00CC2627">
              <w:rPr>
                <w:rFonts w:ascii="Calibri" w:hAnsi="Calibri"/>
                <w:sz w:val="16"/>
                <w:szCs w:val="16"/>
                <w:lang w:bidi="hi-IN"/>
              </w:rPr>
              <w:t>0</w:t>
            </w:r>
          </w:p>
        </w:tc>
        <w:tc>
          <w:tcPr>
            <w:tcW w:w="1380" w:type="dxa"/>
            <w:tcBorders>
              <w:top w:val="nil"/>
              <w:left w:val="nil"/>
              <w:bottom w:val="nil"/>
              <w:right w:val="single" w:sz="8" w:space="0" w:color="auto"/>
            </w:tcBorders>
            <w:shd w:val="clear" w:color="auto" w:fill="auto"/>
            <w:vAlign w:val="center"/>
            <w:hideMark/>
          </w:tcPr>
          <w:p w:rsidR="00CC2627" w:rsidRPr="00CC2627" w:rsidRDefault="00CC2627" w:rsidP="00CC2627">
            <w:pPr>
              <w:jc w:val="center"/>
              <w:rPr>
                <w:rFonts w:ascii="Calibri" w:hAnsi="Calibri"/>
                <w:sz w:val="16"/>
                <w:szCs w:val="16"/>
                <w:lang w:bidi="hi-IN"/>
              </w:rPr>
            </w:pPr>
            <w:r w:rsidRPr="00CC2627">
              <w:rPr>
                <w:rFonts w:ascii="Calibri" w:hAnsi="Calibri"/>
                <w:sz w:val="16"/>
                <w:szCs w:val="16"/>
                <w:lang w:bidi="hi-IN"/>
              </w:rPr>
              <w:t>48</w:t>
            </w:r>
          </w:p>
        </w:tc>
      </w:tr>
      <w:tr w:rsidR="00CC2627" w:rsidRPr="00CC2627" w:rsidTr="00CC2627">
        <w:trPr>
          <w:trHeight w:val="315"/>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CC2627" w:rsidRPr="00CC2627" w:rsidRDefault="00CC2627" w:rsidP="00CC2627">
            <w:pPr>
              <w:jc w:val="center"/>
              <w:rPr>
                <w:rFonts w:ascii="Calibri" w:hAnsi="Calibri"/>
                <w:b/>
                <w:bCs/>
                <w:sz w:val="16"/>
                <w:szCs w:val="16"/>
                <w:lang w:bidi="hi-IN"/>
              </w:rPr>
            </w:pPr>
            <w:r w:rsidRPr="00CC2627">
              <w:rPr>
                <w:rFonts w:ascii="Calibri" w:hAnsi="Calibri"/>
                <w:b/>
                <w:bCs/>
                <w:sz w:val="16"/>
                <w:szCs w:val="16"/>
                <w:lang w:bidi="hi-IN"/>
              </w:rPr>
              <w:t>MP-Katni-Childhood Disease - Others - Apr'13 to Mar'14</w:t>
            </w:r>
          </w:p>
        </w:tc>
        <w:tc>
          <w:tcPr>
            <w:tcW w:w="1560" w:type="dxa"/>
            <w:tcBorders>
              <w:top w:val="single" w:sz="8" w:space="0" w:color="auto"/>
              <w:left w:val="single" w:sz="8" w:space="0" w:color="auto"/>
              <w:bottom w:val="nil"/>
              <w:right w:val="nil"/>
            </w:tcBorders>
            <w:shd w:val="clear" w:color="000000" w:fill="F2DDDC"/>
            <w:vAlign w:val="center"/>
            <w:hideMark/>
          </w:tcPr>
          <w:p w:rsidR="00CC2627" w:rsidRPr="00CC2627" w:rsidRDefault="00CC2627" w:rsidP="00CC2627">
            <w:pPr>
              <w:jc w:val="center"/>
              <w:rPr>
                <w:rFonts w:ascii="Calibri" w:hAnsi="Calibri"/>
                <w:sz w:val="16"/>
                <w:szCs w:val="16"/>
                <w:lang w:bidi="hi-IN"/>
              </w:rPr>
            </w:pPr>
          </w:p>
        </w:tc>
        <w:tc>
          <w:tcPr>
            <w:tcW w:w="1360" w:type="dxa"/>
            <w:tcBorders>
              <w:top w:val="single" w:sz="8" w:space="0" w:color="auto"/>
              <w:left w:val="nil"/>
              <w:bottom w:val="nil"/>
              <w:right w:val="nil"/>
            </w:tcBorders>
            <w:shd w:val="clear" w:color="000000" w:fill="F2DDDC"/>
            <w:vAlign w:val="center"/>
            <w:hideMark/>
          </w:tcPr>
          <w:p w:rsidR="00CC2627" w:rsidRPr="00CC2627" w:rsidRDefault="00CC2627" w:rsidP="00CC2627">
            <w:pPr>
              <w:jc w:val="center"/>
              <w:rPr>
                <w:rFonts w:ascii="Calibri" w:hAnsi="Calibri"/>
                <w:sz w:val="16"/>
                <w:szCs w:val="16"/>
                <w:lang w:bidi="hi-IN"/>
              </w:rPr>
            </w:pPr>
          </w:p>
        </w:tc>
        <w:tc>
          <w:tcPr>
            <w:tcW w:w="1380" w:type="dxa"/>
            <w:tcBorders>
              <w:top w:val="single" w:sz="8" w:space="0" w:color="auto"/>
              <w:left w:val="nil"/>
              <w:bottom w:val="nil"/>
              <w:right w:val="single" w:sz="8" w:space="0" w:color="auto"/>
            </w:tcBorders>
            <w:shd w:val="clear" w:color="000000" w:fill="F2DDDC"/>
            <w:vAlign w:val="center"/>
            <w:hideMark/>
          </w:tcPr>
          <w:p w:rsidR="00CC2627" w:rsidRPr="00CC2627" w:rsidRDefault="00CC2627" w:rsidP="00CC2627">
            <w:pPr>
              <w:jc w:val="center"/>
              <w:rPr>
                <w:rFonts w:ascii="Calibri" w:hAnsi="Calibri"/>
                <w:sz w:val="16"/>
                <w:szCs w:val="16"/>
                <w:lang w:bidi="hi-IN"/>
              </w:rPr>
            </w:pPr>
          </w:p>
        </w:tc>
      </w:tr>
      <w:tr w:rsidR="00CC2627" w:rsidRPr="00CC2627" w:rsidTr="00CC2627">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CC2627" w:rsidRPr="00CC2627" w:rsidRDefault="00CC2627" w:rsidP="00CC2627">
            <w:pPr>
              <w:jc w:val="center"/>
              <w:rPr>
                <w:rFonts w:ascii="Calibri" w:hAnsi="Calibri"/>
                <w:b/>
                <w:bCs/>
                <w:sz w:val="16"/>
                <w:szCs w:val="16"/>
                <w:lang w:bidi="hi-IN"/>
              </w:rPr>
            </w:pPr>
            <w:r w:rsidRPr="00CC2627">
              <w:rPr>
                <w:rFonts w:ascii="Calibri" w:hAnsi="Calibri"/>
                <w:b/>
                <w:bCs/>
                <w:sz w:val="16"/>
                <w:szCs w:val="16"/>
                <w:lang w:bidi="hi-IN"/>
              </w:rPr>
              <w:t>Diarrhoea and dehydration</w:t>
            </w:r>
          </w:p>
        </w:tc>
        <w:tc>
          <w:tcPr>
            <w:tcW w:w="2200" w:type="dxa"/>
            <w:tcBorders>
              <w:top w:val="nil"/>
              <w:left w:val="nil"/>
              <w:bottom w:val="single" w:sz="4" w:space="0" w:color="000000"/>
              <w:right w:val="single" w:sz="4" w:space="0" w:color="000000"/>
            </w:tcBorders>
            <w:shd w:val="clear" w:color="000000" w:fill="F2DDDC"/>
            <w:vAlign w:val="center"/>
            <w:hideMark/>
          </w:tcPr>
          <w:p w:rsidR="00CC2627" w:rsidRPr="00CC2627" w:rsidRDefault="00CC2627" w:rsidP="00CC2627">
            <w:pPr>
              <w:jc w:val="center"/>
              <w:rPr>
                <w:rFonts w:ascii="Calibri" w:hAnsi="Calibri"/>
                <w:b/>
                <w:bCs/>
                <w:sz w:val="16"/>
                <w:szCs w:val="16"/>
                <w:lang w:bidi="hi-IN"/>
              </w:rPr>
            </w:pPr>
            <w:r w:rsidRPr="00CC2627">
              <w:rPr>
                <w:rFonts w:ascii="Calibri" w:hAnsi="Calibri"/>
                <w:b/>
                <w:bCs/>
                <w:sz w:val="16"/>
                <w:szCs w:val="16"/>
                <w:lang w:bidi="hi-IN"/>
              </w:rPr>
              <w:t>Malaria</w:t>
            </w:r>
          </w:p>
        </w:tc>
        <w:tc>
          <w:tcPr>
            <w:tcW w:w="1560" w:type="dxa"/>
            <w:tcBorders>
              <w:top w:val="nil"/>
              <w:left w:val="nil"/>
              <w:bottom w:val="single" w:sz="4" w:space="0" w:color="000000"/>
              <w:right w:val="nil"/>
            </w:tcBorders>
            <w:shd w:val="clear" w:color="000000" w:fill="F2DDDC"/>
            <w:vAlign w:val="center"/>
            <w:hideMark/>
          </w:tcPr>
          <w:p w:rsidR="00CC2627" w:rsidRPr="00CC2627" w:rsidRDefault="00CC2627" w:rsidP="00CC2627">
            <w:pPr>
              <w:jc w:val="center"/>
              <w:rPr>
                <w:rFonts w:ascii="Calibri" w:hAnsi="Calibri"/>
                <w:b/>
                <w:bCs/>
                <w:sz w:val="16"/>
                <w:szCs w:val="16"/>
                <w:lang w:bidi="hi-IN"/>
              </w:rPr>
            </w:pPr>
            <w:r w:rsidRPr="00CC2627">
              <w:rPr>
                <w:rFonts w:ascii="Calibri" w:hAnsi="Calibri"/>
                <w:b/>
                <w:bCs/>
                <w:sz w:val="16"/>
                <w:szCs w:val="16"/>
                <w:lang w:bidi="hi-IN"/>
              </w:rPr>
              <w:t>Number admitted with Respiratory Infections</w:t>
            </w:r>
          </w:p>
        </w:tc>
        <w:tc>
          <w:tcPr>
            <w:tcW w:w="1560" w:type="dxa"/>
            <w:tcBorders>
              <w:top w:val="nil"/>
              <w:left w:val="single" w:sz="8" w:space="0" w:color="auto"/>
              <w:bottom w:val="nil"/>
              <w:right w:val="nil"/>
            </w:tcBorders>
            <w:shd w:val="clear" w:color="000000" w:fill="F2DDDC"/>
            <w:vAlign w:val="center"/>
            <w:hideMark/>
          </w:tcPr>
          <w:p w:rsidR="00CC2627" w:rsidRPr="00CC2627" w:rsidRDefault="00CC2627" w:rsidP="00CC2627">
            <w:pPr>
              <w:jc w:val="center"/>
              <w:rPr>
                <w:rFonts w:ascii="Calibri" w:hAnsi="Calibri"/>
                <w:sz w:val="16"/>
                <w:szCs w:val="16"/>
                <w:lang w:bidi="hi-IN"/>
              </w:rPr>
            </w:pPr>
          </w:p>
        </w:tc>
        <w:tc>
          <w:tcPr>
            <w:tcW w:w="1360" w:type="dxa"/>
            <w:tcBorders>
              <w:top w:val="nil"/>
              <w:left w:val="nil"/>
              <w:bottom w:val="nil"/>
              <w:right w:val="nil"/>
            </w:tcBorders>
            <w:shd w:val="clear" w:color="000000" w:fill="F2DDDC"/>
            <w:vAlign w:val="center"/>
            <w:hideMark/>
          </w:tcPr>
          <w:p w:rsidR="00CC2627" w:rsidRPr="00CC2627" w:rsidRDefault="00CC2627" w:rsidP="00CC2627">
            <w:pPr>
              <w:jc w:val="center"/>
              <w:rPr>
                <w:rFonts w:ascii="Calibri" w:hAnsi="Calibri"/>
                <w:sz w:val="16"/>
                <w:szCs w:val="16"/>
                <w:lang w:bidi="hi-IN"/>
              </w:rPr>
            </w:pPr>
          </w:p>
        </w:tc>
        <w:tc>
          <w:tcPr>
            <w:tcW w:w="1380" w:type="dxa"/>
            <w:tcBorders>
              <w:top w:val="nil"/>
              <w:left w:val="nil"/>
              <w:bottom w:val="nil"/>
              <w:right w:val="single" w:sz="8" w:space="0" w:color="auto"/>
            </w:tcBorders>
            <w:shd w:val="clear" w:color="000000" w:fill="F2DDDC"/>
            <w:vAlign w:val="center"/>
            <w:hideMark/>
          </w:tcPr>
          <w:p w:rsidR="00CC2627" w:rsidRPr="00CC2627" w:rsidRDefault="00CC2627" w:rsidP="00CC2627">
            <w:pPr>
              <w:jc w:val="center"/>
              <w:rPr>
                <w:rFonts w:ascii="Calibri" w:hAnsi="Calibri"/>
                <w:sz w:val="16"/>
                <w:szCs w:val="16"/>
                <w:lang w:bidi="hi-IN"/>
              </w:rPr>
            </w:pPr>
          </w:p>
        </w:tc>
      </w:tr>
      <w:tr w:rsidR="00CC2627" w:rsidRPr="00CC2627" w:rsidTr="00CC2627">
        <w:trPr>
          <w:trHeight w:val="40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CC2627" w:rsidRPr="00CC2627" w:rsidRDefault="00CC2627" w:rsidP="00CC2627">
            <w:pPr>
              <w:jc w:val="center"/>
              <w:rPr>
                <w:rFonts w:ascii="Calibri" w:hAnsi="Calibri"/>
                <w:sz w:val="16"/>
                <w:szCs w:val="16"/>
                <w:lang w:bidi="hi-IN"/>
              </w:rPr>
            </w:pPr>
            <w:r w:rsidRPr="00CC2627">
              <w:rPr>
                <w:rFonts w:ascii="Calibri" w:hAnsi="Calibri"/>
                <w:sz w:val="16"/>
                <w:szCs w:val="16"/>
                <w:lang w:bidi="hi-IN"/>
              </w:rPr>
              <w:t>1,608</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CC2627" w:rsidRPr="00CC2627" w:rsidRDefault="00CC2627" w:rsidP="00CC2627">
            <w:pPr>
              <w:jc w:val="center"/>
              <w:rPr>
                <w:rFonts w:ascii="Calibri" w:hAnsi="Calibri"/>
                <w:sz w:val="16"/>
                <w:szCs w:val="16"/>
                <w:lang w:bidi="hi-IN"/>
              </w:rPr>
            </w:pPr>
            <w:r w:rsidRPr="00CC2627">
              <w:rPr>
                <w:rFonts w:ascii="Calibri" w:hAnsi="Calibri"/>
                <w:sz w:val="16"/>
                <w:szCs w:val="16"/>
                <w:lang w:bidi="hi-IN"/>
              </w:rPr>
              <w:t>125</w:t>
            </w:r>
          </w:p>
        </w:tc>
        <w:tc>
          <w:tcPr>
            <w:tcW w:w="1560" w:type="dxa"/>
            <w:tcBorders>
              <w:top w:val="nil"/>
              <w:left w:val="single" w:sz="8" w:space="0" w:color="auto"/>
              <w:bottom w:val="single" w:sz="8" w:space="0" w:color="auto"/>
              <w:right w:val="nil"/>
            </w:tcBorders>
            <w:shd w:val="clear" w:color="auto" w:fill="auto"/>
            <w:vAlign w:val="center"/>
            <w:hideMark/>
          </w:tcPr>
          <w:p w:rsidR="00CC2627" w:rsidRPr="00CC2627" w:rsidRDefault="00CC2627" w:rsidP="00CC2627">
            <w:pPr>
              <w:jc w:val="center"/>
              <w:rPr>
                <w:rFonts w:ascii="Calibri" w:hAnsi="Calibri"/>
                <w:sz w:val="16"/>
                <w:szCs w:val="16"/>
                <w:lang w:bidi="hi-IN"/>
              </w:rPr>
            </w:pPr>
            <w:r w:rsidRPr="00CC2627">
              <w:rPr>
                <w:rFonts w:ascii="Calibri" w:hAnsi="Calibri"/>
                <w:sz w:val="16"/>
                <w:szCs w:val="16"/>
                <w:lang w:bidi="hi-IN"/>
              </w:rPr>
              <w:t>256</w:t>
            </w:r>
          </w:p>
        </w:tc>
        <w:tc>
          <w:tcPr>
            <w:tcW w:w="1560" w:type="dxa"/>
            <w:tcBorders>
              <w:top w:val="nil"/>
              <w:left w:val="single" w:sz="8" w:space="0" w:color="auto"/>
              <w:bottom w:val="single" w:sz="8" w:space="0" w:color="auto"/>
              <w:right w:val="nil"/>
            </w:tcBorders>
            <w:shd w:val="clear" w:color="000000" w:fill="F2DDDC"/>
            <w:vAlign w:val="center"/>
            <w:hideMark/>
          </w:tcPr>
          <w:p w:rsidR="00CC2627" w:rsidRPr="00CC2627" w:rsidRDefault="00CC2627" w:rsidP="00CC2627">
            <w:pPr>
              <w:jc w:val="center"/>
              <w:rPr>
                <w:rFonts w:ascii="Calibri" w:hAnsi="Calibri"/>
                <w:sz w:val="16"/>
                <w:szCs w:val="16"/>
                <w:lang w:bidi="hi-IN"/>
              </w:rPr>
            </w:pPr>
          </w:p>
        </w:tc>
        <w:tc>
          <w:tcPr>
            <w:tcW w:w="1360" w:type="dxa"/>
            <w:tcBorders>
              <w:top w:val="nil"/>
              <w:left w:val="nil"/>
              <w:bottom w:val="single" w:sz="8" w:space="0" w:color="auto"/>
              <w:right w:val="nil"/>
            </w:tcBorders>
            <w:shd w:val="clear" w:color="000000" w:fill="F2DDDC"/>
            <w:vAlign w:val="center"/>
            <w:hideMark/>
          </w:tcPr>
          <w:p w:rsidR="00CC2627" w:rsidRPr="00CC2627" w:rsidRDefault="00CC2627" w:rsidP="00CC2627">
            <w:pPr>
              <w:jc w:val="center"/>
              <w:rPr>
                <w:rFonts w:ascii="Calibri" w:hAnsi="Calibri"/>
                <w:sz w:val="16"/>
                <w:szCs w:val="16"/>
                <w:lang w:bidi="hi-IN"/>
              </w:rPr>
            </w:pPr>
          </w:p>
        </w:tc>
        <w:tc>
          <w:tcPr>
            <w:tcW w:w="1380" w:type="dxa"/>
            <w:tcBorders>
              <w:top w:val="nil"/>
              <w:left w:val="nil"/>
              <w:bottom w:val="single" w:sz="8" w:space="0" w:color="auto"/>
              <w:right w:val="single" w:sz="8" w:space="0" w:color="auto"/>
            </w:tcBorders>
            <w:shd w:val="clear" w:color="000000" w:fill="F2DDDC"/>
            <w:vAlign w:val="center"/>
            <w:hideMark/>
          </w:tcPr>
          <w:p w:rsidR="00CC2627" w:rsidRPr="00CC2627" w:rsidRDefault="00CC2627" w:rsidP="00CC2627">
            <w:pPr>
              <w:jc w:val="center"/>
              <w:rPr>
                <w:rFonts w:ascii="Calibri" w:hAnsi="Calibri"/>
                <w:sz w:val="16"/>
                <w:szCs w:val="16"/>
                <w:lang w:bidi="hi-IN"/>
              </w:rPr>
            </w:pPr>
          </w:p>
        </w:tc>
      </w:tr>
    </w:tbl>
    <w:p w:rsidR="00A113F6" w:rsidRDefault="00A113F6" w:rsidP="00D440F0">
      <w:pPr>
        <w:jc w:val="center"/>
      </w:pPr>
    </w:p>
    <w:p w:rsidR="00CC2627" w:rsidRDefault="00CC2627" w:rsidP="00D440F0">
      <w:pPr>
        <w:jc w:val="center"/>
      </w:pPr>
    </w:p>
    <w:p w:rsidR="00CC2627" w:rsidRDefault="00CC2627"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582E5F" w:rsidRPr="00582E5F" w:rsidTr="00582E5F">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582E5F" w:rsidRPr="00582E5F" w:rsidRDefault="00582E5F" w:rsidP="00582E5F">
            <w:pPr>
              <w:jc w:val="center"/>
              <w:rPr>
                <w:rFonts w:ascii="Calibri" w:hAnsi="Calibri"/>
                <w:b/>
                <w:bCs/>
                <w:sz w:val="18"/>
                <w:szCs w:val="18"/>
                <w:lang w:bidi="hi-IN"/>
              </w:rPr>
            </w:pPr>
            <w:r w:rsidRPr="00582E5F">
              <w:rPr>
                <w:rFonts w:ascii="Calibri" w:hAnsi="Calibri"/>
                <w:b/>
                <w:bCs/>
                <w:sz w:val="18"/>
                <w:szCs w:val="18"/>
                <w:lang w:bidi="hi-IN"/>
              </w:rPr>
              <w:t>MP-Katni- Lab Services - Apr'13 to Mar'14</w:t>
            </w:r>
          </w:p>
        </w:tc>
      </w:tr>
      <w:tr w:rsidR="00582E5F" w:rsidRPr="00582E5F" w:rsidTr="00582E5F">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582E5F" w:rsidRPr="00582E5F" w:rsidRDefault="00582E5F" w:rsidP="00582E5F">
            <w:pPr>
              <w:jc w:val="center"/>
              <w:rPr>
                <w:rFonts w:ascii="Calibri" w:hAnsi="Calibri"/>
                <w:b/>
                <w:bCs/>
                <w:sz w:val="16"/>
                <w:szCs w:val="16"/>
                <w:lang w:bidi="hi-IN"/>
              </w:rPr>
            </w:pPr>
            <w:r w:rsidRPr="00582E5F">
              <w:rPr>
                <w:rFonts w:ascii="Calibri" w:hAnsi="Calibri"/>
                <w:b/>
                <w:bCs/>
                <w:sz w:val="16"/>
                <w:szCs w:val="16"/>
                <w:lang w:bidi="hi-IN"/>
              </w:rPr>
              <w:t>Total Population</w:t>
            </w:r>
          </w:p>
        </w:tc>
        <w:tc>
          <w:tcPr>
            <w:tcW w:w="2500" w:type="dxa"/>
            <w:gridSpan w:val="2"/>
            <w:tcBorders>
              <w:top w:val="nil"/>
              <w:left w:val="nil"/>
              <w:bottom w:val="nil"/>
              <w:right w:val="single" w:sz="4" w:space="0" w:color="000000"/>
            </w:tcBorders>
            <w:shd w:val="clear" w:color="000000" w:fill="F2DDDC"/>
            <w:vAlign w:val="center"/>
            <w:hideMark/>
          </w:tcPr>
          <w:p w:rsidR="00582E5F" w:rsidRPr="00582E5F" w:rsidRDefault="00582E5F" w:rsidP="00582E5F">
            <w:pPr>
              <w:jc w:val="center"/>
              <w:rPr>
                <w:rFonts w:ascii="Calibri" w:hAnsi="Calibri"/>
                <w:b/>
                <w:bCs/>
                <w:sz w:val="16"/>
                <w:szCs w:val="16"/>
                <w:lang w:bidi="hi-IN"/>
              </w:rPr>
            </w:pPr>
            <w:r w:rsidRPr="00582E5F">
              <w:rPr>
                <w:rFonts w:ascii="Calibri" w:hAnsi="Calibri"/>
                <w:b/>
                <w:bCs/>
                <w:sz w:val="16"/>
                <w:szCs w:val="16"/>
                <w:lang w:bidi="hi-IN"/>
              </w:rPr>
              <w:t>Total HB tested</w:t>
            </w:r>
          </w:p>
        </w:tc>
        <w:tc>
          <w:tcPr>
            <w:tcW w:w="2900" w:type="dxa"/>
            <w:gridSpan w:val="2"/>
            <w:tcBorders>
              <w:top w:val="nil"/>
              <w:left w:val="nil"/>
              <w:bottom w:val="nil"/>
              <w:right w:val="single" w:sz="4" w:space="0" w:color="auto"/>
            </w:tcBorders>
            <w:shd w:val="clear" w:color="000000" w:fill="F2DDDC"/>
            <w:vAlign w:val="center"/>
            <w:hideMark/>
          </w:tcPr>
          <w:p w:rsidR="00582E5F" w:rsidRPr="00582E5F" w:rsidRDefault="00582E5F" w:rsidP="00582E5F">
            <w:pPr>
              <w:jc w:val="center"/>
              <w:rPr>
                <w:rFonts w:ascii="Calibri" w:hAnsi="Calibri"/>
                <w:b/>
                <w:bCs/>
                <w:sz w:val="16"/>
                <w:szCs w:val="16"/>
                <w:lang w:bidi="hi-IN"/>
              </w:rPr>
            </w:pPr>
            <w:r w:rsidRPr="00582E5F">
              <w:rPr>
                <w:rFonts w:ascii="Calibri" w:hAnsi="Calibri"/>
                <w:b/>
                <w:bCs/>
                <w:sz w:val="16"/>
                <w:szCs w:val="16"/>
                <w:lang w:bidi="hi-IN"/>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582E5F" w:rsidRPr="00582E5F" w:rsidRDefault="00582E5F" w:rsidP="00582E5F">
            <w:pPr>
              <w:jc w:val="center"/>
              <w:rPr>
                <w:rFonts w:ascii="Calibri" w:hAnsi="Calibri"/>
                <w:b/>
                <w:bCs/>
                <w:sz w:val="16"/>
                <w:szCs w:val="16"/>
                <w:lang w:bidi="hi-IN"/>
              </w:rPr>
            </w:pPr>
            <w:r w:rsidRPr="00582E5F">
              <w:rPr>
                <w:rFonts w:ascii="Calibri" w:hAnsi="Calibri"/>
                <w:b/>
                <w:bCs/>
                <w:sz w:val="16"/>
                <w:szCs w:val="16"/>
                <w:lang w:bidi="hi-IN"/>
              </w:rPr>
              <w:t>Total VDRL Tested</w:t>
            </w:r>
          </w:p>
        </w:tc>
        <w:tc>
          <w:tcPr>
            <w:tcW w:w="1140" w:type="dxa"/>
            <w:tcBorders>
              <w:top w:val="nil"/>
              <w:left w:val="nil"/>
              <w:bottom w:val="nil"/>
              <w:right w:val="single" w:sz="4" w:space="0" w:color="auto"/>
            </w:tcBorders>
            <w:shd w:val="clear" w:color="000000" w:fill="F2DDDC"/>
            <w:vAlign w:val="center"/>
            <w:hideMark/>
          </w:tcPr>
          <w:p w:rsidR="00582E5F" w:rsidRPr="00582E5F" w:rsidRDefault="00582E5F" w:rsidP="00582E5F">
            <w:pPr>
              <w:jc w:val="center"/>
              <w:rPr>
                <w:rFonts w:ascii="Calibri" w:hAnsi="Calibri"/>
                <w:b/>
                <w:bCs/>
                <w:sz w:val="16"/>
                <w:szCs w:val="16"/>
                <w:lang w:bidi="hi-IN"/>
              </w:rPr>
            </w:pPr>
            <w:r w:rsidRPr="00582E5F">
              <w:rPr>
                <w:rFonts w:ascii="Calibri" w:hAnsi="Calibri"/>
                <w:b/>
                <w:bCs/>
                <w:sz w:val="16"/>
                <w:szCs w:val="16"/>
                <w:lang w:bidi="hi-IN"/>
              </w:rPr>
              <w:t>Total Widal Test Conducted</w:t>
            </w:r>
          </w:p>
        </w:tc>
        <w:tc>
          <w:tcPr>
            <w:tcW w:w="1080" w:type="dxa"/>
            <w:tcBorders>
              <w:top w:val="nil"/>
              <w:left w:val="nil"/>
              <w:bottom w:val="nil"/>
              <w:right w:val="single" w:sz="8" w:space="0" w:color="auto"/>
            </w:tcBorders>
            <w:shd w:val="clear" w:color="000000" w:fill="F2DDDC"/>
            <w:vAlign w:val="center"/>
            <w:hideMark/>
          </w:tcPr>
          <w:p w:rsidR="00582E5F" w:rsidRPr="00582E5F" w:rsidRDefault="00582E5F" w:rsidP="00582E5F">
            <w:pPr>
              <w:jc w:val="center"/>
              <w:rPr>
                <w:rFonts w:ascii="Calibri" w:hAnsi="Calibri"/>
                <w:b/>
                <w:bCs/>
                <w:sz w:val="16"/>
                <w:szCs w:val="16"/>
                <w:lang w:bidi="hi-IN"/>
              </w:rPr>
            </w:pPr>
            <w:r w:rsidRPr="00582E5F">
              <w:rPr>
                <w:rFonts w:ascii="Calibri" w:hAnsi="Calibri"/>
                <w:b/>
                <w:bCs/>
                <w:sz w:val="16"/>
                <w:szCs w:val="16"/>
                <w:lang w:bidi="hi-IN"/>
              </w:rPr>
              <w:t>Blood Smear Examined</w:t>
            </w:r>
          </w:p>
        </w:tc>
      </w:tr>
      <w:tr w:rsidR="00582E5F" w:rsidRPr="00582E5F" w:rsidTr="00582E5F">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82E5F" w:rsidRPr="00582E5F" w:rsidRDefault="00582E5F" w:rsidP="00582E5F">
            <w:pPr>
              <w:jc w:val="center"/>
              <w:rPr>
                <w:rFonts w:ascii="Calibri" w:hAnsi="Calibri"/>
                <w:sz w:val="16"/>
                <w:szCs w:val="16"/>
                <w:lang w:bidi="hi-IN"/>
              </w:rPr>
            </w:pPr>
            <w:r w:rsidRPr="00582E5F">
              <w:rPr>
                <w:rFonts w:ascii="Calibri" w:hAnsi="Calibri"/>
                <w:sz w:val="16"/>
                <w:szCs w:val="16"/>
                <w:lang w:bidi="hi-IN"/>
              </w:rPr>
              <w:t>1,315,696</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582E5F" w:rsidRPr="00582E5F" w:rsidRDefault="00582E5F" w:rsidP="00582E5F">
            <w:pPr>
              <w:jc w:val="center"/>
              <w:rPr>
                <w:rFonts w:ascii="Calibri" w:hAnsi="Calibri"/>
                <w:sz w:val="16"/>
                <w:szCs w:val="16"/>
                <w:lang w:bidi="hi-IN"/>
              </w:rPr>
            </w:pPr>
            <w:r w:rsidRPr="00582E5F">
              <w:rPr>
                <w:rFonts w:ascii="Calibri" w:hAnsi="Calibri"/>
                <w:sz w:val="16"/>
                <w:szCs w:val="16"/>
                <w:lang w:bidi="hi-IN"/>
              </w:rPr>
              <w:t>41,862</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582E5F" w:rsidRPr="00582E5F" w:rsidRDefault="00582E5F" w:rsidP="00582E5F">
            <w:pPr>
              <w:jc w:val="center"/>
              <w:rPr>
                <w:rFonts w:ascii="Calibri" w:hAnsi="Calibri"/>
                <w:sz w:val="16"/>
                <w:szCs w:val="16"/>
                <w:lang w:bidi="hi-IN"/>
              </w:rPr>
            </w:pPr>
            <w:r w:rsidRPr="00582E5F">
              <w:rPr>
                <w:rFonts w:ascii="Calibri" w:hAnsi="Calibri"/>
                <w:sz w:val="16"/>
                <w:szCs w:val="16"/>
                <w:lang w:bidi="hi-IN"/>
              </w:rPr>
              <w:t>11,430</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82E5F" w:rsidRPr="00582E5F" w:rsidRDefault="00582E5F" w:rsidP="00582E5F">
            <w:pPr>
              <w:jc w:val="center"/>
              <w:rPr>
                <w:rFonts w:ascii="Calibri" w:hAnsi="Calibri"/>
                <w:sz w:val="16"/>
                <w:szCs w:val="16"/>
                <w:lang w:bidi="hi-IN"/>
              </w:rPr>
            </w:pPr>
            <w:r w:rsidRPr="00582E5F">
              <w:rPr>
                <w:rFonts w:ascii="Calibri" w:hAnsi="Calibri"/>
                <w:sz w:val="16"/>
                <w:szCs w:val="16"/>
                <w:lang w:bidi="hi-IN"/>
              </w:rPr>
              <w:t>4,006</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582E5F" w:rsidRPr="00582E5F" w:rsidRDefault="00582E5F" w:rsidP="00582E5F">
            <w:pPr>
              <w:jc w:val="center"/>
              <w:rPr>
                <w:rFonts w:ascii="Calibri" w:hAnsi="Calibri"/>
                <w:sz w:val="16"/>
                <w:szCs w:val="16"/>
                <w:lang w:bidi="hi-IN"/>
              </w:rPr>
            </w:pPr>
            <w:r w:rsidRPr="00582E5F">
              <w:rPr>
                <w:rFonts w:ascii="Calibri" w:hAnsi="Calibri"/>
                <w:sz w:val="16"/>
                <w:szCs w:val="16"/>
                <w:lang w:bidi="hi-IN"/>
              </w:rPr>
              <w:t>1,012</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582E5F" w:rsidRPr="00582E5F" w:rsidRDefault="00582E5F" w:rsidP="00582E5F">
            <w:pPr>
              <w:jc w:val="center"/>
              <w:rPr>
                <w:rFonts w:ascii="Calibri" w:hAnsi="Calibri"/>
                <w:sz w:val="16"/>
                <w:szCs w:val="16"/>
                <w:lang w:bidi="hi-IN"/>
              </w:rPr>
            </w:pPr>
            <w:r w:rsidRPr="00582E5F">
              <w:rPr>
                <w:rFonts w:ascii="Calibri" w:hAnsi="Calibri"/>
                <w:sz w:val="16"/>
                <w:szCs w:val="16"/>
                <w:lang w:bidi="hi-IN"/>
              </w:rPr>
              <w:t>102,957</w:t>
            </w:r>
          </w:p>
        </w:tc>
      </w:tr>
      <w:tr w:rsidR="00582E5F" w:rsidRPr="00582E5F" w:rsidTr="00582E5F">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582E5F" w:rsidRPr="00582E5F" w:rsidRDefault="00582E5F" w:rsidP="00582E5F">
            <w:pPr>
              <w:jc w:val="center"/>
              <w:rPr>
                <w:rFonts w:ascii="Calibri" w:hAnsi="Calibri"/>
                <w:b/>
                <w:bCs/>
                <w:sz w:val="16"/>
                <w:szCs w:val="16"/>
                <w:lang w:bidi="hi-IN"/>
              </w:rPr>
            </w:pPr>
            <w:r w:rsidRPr="00582E5F">
              <w:rPr>
                <w:rFonts w:ascii="Calibri" w:hAnsi="Calibri"/>
                <w:b/>
                <w:bCs/>
                <w:sz w:val="16"/>
                <w:szCs w:val="16"/>
                <w:lang w:bidi="hi-IN"/>
              </w:rPr>
              <w:t>Total OPD</w:t>
            </w:r>
          </w:p>
        </w:tc>
        <w:tc>
          <w:tcPr>
            <w:tcW w:w="1300" w:type="dxa"/>
            <w:tcBorders>
              <w:top w:val="nil"/>
              <w:left w:val="nil"/>
              <w:bottom w:val="nil"/>
              <w:right w:val="single" w:sz="4" w:space="0" w:color="auto"/>
            </w:tcBorders>
            <w:shd w:val="clear" w:color="000000" w:fill="F2DDDC"/>
            <w:vAlign w:val="center"/>
            <w:hideMark/>
          </w:tcPr>
          <w:p w:rsidR="00582E5F" w:rsidRPr="00582E5F" w:rsidRDefault="00582E5F" w:rsidP="00582E5F">
            <w:pPr>
              <w:jc w:val="center"/>
              <w:rPr>
                <w:rFonts w:ascii="Calibri" w:hAnsi="Calibri"/>
                <w:b/>
                <w:bCs/>
                <w:sz w:val="16"/>
                <w:szCs w:val="16"/>
                <w:lang w:bidi="hi-IN"/>
              </w:rPr>
            </w:pPr>
            <w:r w:rsidRPr="00582E5F">
              <w:rPr>
                <w:rFonts w:ascii="Calibri" w:hAnsi="Calibri"/>
                <w:b/>
                <w:bCs/>
                <w:sz w:val="16"/>
                <w:szCs w:val="16"/>
                <w:lang w:bidi="hi-IN"/>
              </w:rPr>
              <w:t>HB test conducted as %age of OPD</w:t>
            </w:r>
          </w:p>
        </w:tc>
        <w:tc>
          <w:tcPr>
            <w:tcW w:w="1200" w:type="dxa"/>
            <w:tcBorders>
              <w:top w:val="nil"/>
              <w:left w:val="nil"/>
              <w:bottom w:val="nil"/>
              <w:right w:val="single" w:sz="4" w:space="0" w:color="auto"/>
            </w:tcBorders>
            <w:shd w:val="clear" w:color="000000" w:fill="F2DDDC"/>
            <w:vAlign w:val="center"/>
            <w:hideMark/>
          </w:tcPr>
          <w:p w:rsidR="00582E5F" w:rsidRPr="00582E5F" w:rsidRDefault="00582E5F" w:rsidP="00582E5F">
            <w:pPr>
              <w:jc w:val="center"/>
              <w:rPr>
                <w:rFonts w:ascii="Calibri" w:hAnsi="Calibri"/>
                <w:b/>
                <w:bCs/>
                <w:sz w:val="16"/>
                <w:szCs w:val="16"/>
                <w:lang w:bidi="hi-IN"/>
              </w:rPr>
            </w:pPr>
            <w:r w:rsidRPr="00582E5F">
              <w:rPr>
                <w:rFonts w:ascii="Calibri" w:hAnsi="Calibri"/>
                <w:b/>
                <w:bCs/>
                <w:sz w:val="16"/>
                <w:szCs w:val="16"/>
                <w:lang w:bidi="hi-IN"/>
              </w:rPr>
              <w:t>HB&lt;7gm  as %age of HB tested</w:t>
            </w:r>
          </w:p>
        </w:tc>
        <w:tc>
          <w:tcPr>
            <w:tcW w:w="1540" w:type="dxa"/>
            <w:tcBorders>
              <w:top w:val="nil"/>
              <w:left w:val="nil"/>
              <w:bottom w:val="nil"/>
              <w:right w:val="nil"/>
            </w:tcBorders>
            <w:shd w:val="clear" w:color="000000" w:fill="F2DDDC"/>
            <w:vAlign w:val="center"/>
            <w:hideMark/>
          </w:tcPr>
          <w:p w:rsidR="00582E5F" w:rsidRPr="00582E5F" w:rsidRDefault="00582E5F" w:rsidP="00582E5F">
            <w:pPr>
              <w:jc w:val="center"/>
              <w:rPr>
                <w:rFonts w:ascii="Calibri" w:hAnsi="Calibri"/>
                <w:b/>
                <w:bCs/>
                <w:sz w:val="16"/>
                <w:szCs w:val="16"/>
                <w:lang w:bidi="hi-IN"/>
              </w:rPr>
            </w:pPr>
            <w:r w:rsidRPr="00582E5F">
              <w:rPr>
                <w:rFonts w:ascii="Calibri" w:hAnsi="Calibri"/>
                <w:b/>
                <w:bCs/>
                <w:sz w:val="16"/>
                <w:szCs w:val="16"/>
                <w:lang w:bidi="hi-IN"/>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582E5F" w:rsidRPr="00582E5F" w:rsidRDefault="00582E5F" w:rsidP="00582E5F">
            <w:pPr>
              <w:jc w:val="center"/>
              <w:rPr>
                <w:rFonts w:ascii="Calibri" w:hAnsi="Calibri"/>
                <w:b/>
                <w:bCs/>
                <w:sz w:val="16"/>
                <w:szCs w:val="16"/>
                <w:lang w:bidi="hi-IN"/>
              </w:rPr>
            </w:pPr>
            <w:r w:rsidRPr="00582E5F">
              <w:rPr>
                <w:rFonts w:ascii="Calibri" w:hAnsi="Calibri"/>
                <w:b/>
                <w:bCs/>
                <w:sz w:val="16"/>
                <w:szCs w:val="16"/>
                <w:lang w:bidi="hi-IN"/>
              </w:rPr>
              <w:t>HIV positive  as %age of HIV tested</w:t>
            </w:r>
          </w:p>
        </w:tc>
        <w:tc>
          <w:tcPr>
            <w:tcW w:w="1180" w:type="dxa"/>
            <w:tcBorders>
              <w:top w:val="nil"/>
              <w:left w:val="nil"/>
              <w:bottom w:val="nil"/>
              <w:right w:val="single" w:sz="4" w:space="0" w:color="auto"/>
            </w:tcBorders>
            <w:shd w:val="clear" w:color="000000" w:fill="F2DDDC"/>
            <w:vAlign w:val="center"/>
            <w:hideMark/>
          </w:tcPr>
          <w:p w:rsidR="00582E5F" w:rsidRPr="00582E5F" w:rsidRDefault="00582E5F" w:rsidP="00582E5F">
            <w:pPr>
              <w:jc w:val="center"/>
              <w:rPr>
                <w:rFonts w:ascii="Calibri" w:hAnsi="Calibri"/>
                <w:b/>
                <w:bCs/>
                <w:sz w:val="16"/>
                <w:szCs w:val="16"/>
                <w:lang w:bidi="hi-IN"/>
              </w:rPr>
            </w:pPr>
            <w:r w:rsidRPr="00582E5F">
              <w:rPr>
                <w:rFonts w:ascii="Calibri" w:hAnsi="Calibri"/>
                <w:b/>
                <w:bCs/>
                <w:sz w:val="16"/>
                <w:szCs w:val="16"/>
                <w:lang w:bidi="hi-IN"/>
              </w:rPr>
              <w:t>VDRL test conducted as %age of OPD</w:t>
            </w:r>
          </w:p>
        </w:tc>
        <w:tc>
          <w:tcPr>
            <w:tcW w:w="1140" w:type="dxa"/>
            <w:tcBorders>
              <w:top w:val="nil"/>
              <w:left w:val="nil"/>
              <w:bottom w:val="nil"/>
              <w:right w:val="single" w:sz="4" w:space="0" w:color="auto"/>
            </w:tcBorders>
            <w:shd w:val="clear" w:color="000000" w:fill="F2DDDC"/>
            <w:vAlign w:val="center"/>
            <w:hideMark/>
          </w:tcPr>
          <w:p w:rsidR="00582E5F" w:rsidRPr="00582E5F" w:rsidRDefault="00582E5F" w:rsidP="00582E5F">
            <w:pPr>
              <w:jc w:val="center"/>
              <w:rPr>
                <w:rFonts w:ascii="Calibri" w:hAnsi="Calibri"/>
                <w:b/>
                <w:bCs/>
                <w:sz w:val="16"/>
                <w:szCs w:val="16"/>
                <w:lang w:bidi="hi-IN"/>
              </w:rPr>
            </w:pPr>
            <w:r w:rsidRPr="00582E5F">
              <w:rPr>
                <w:rFonts w:ascii="Calibri" w:hAnsi="Calibri"/>
                <w:b/>
                <w:bCs/>
                <w:sz w:val="16"/>
                <w:szCs w:val="16"/>
                <w:lang w:bidi="hi-IN"/>
              </w:rPr>
              <w:t>Widal test conducted as %age of OPD</w:t>
            </w:r>
          </w:p>
        </w:tc>
        <w:tc>
          <w:tcPr>
            <w:tcW w:w="1080" w:type="dxa"/>
            <w:tcBorders>
              <w:top w:val="nil"/>
              <w:left w:val="nil"/>
              <w:bottom w:val="nil"/>
              <w:right w:val="single" w:sz="8" w:space="0" w:color="auto"/>
            </w:tcBorders>
            <w:shd w:val="clear" w:color="000000" w:fill="F2DDDC"/>
            <w:vAlign w:val="center"/>
            <w:hideMark/>
          </w:tcPr>
          <w:p w:rsidR="00582E5F" w:rsidRPr="00582E5F" w:rsidRDefault="00582E5F" w:rsidP="00582E5F">
            <w:pPr>
              <w:jc w:val="center"/>
              <w:rPr>
                <w:rFonts w:ascii="Calibri" w:hAnsi="Calibri"/>
                <w:b/>
                <w:bCs/>
                <w:sz w:val="16"/>
                <w:szCs w:val="16"/>
                <w:lang w:bidi="hi-IN"/>
              </w:rPr>
            </w:pPr>
            <w:r w:rsidRPr="00582E5F">
              <w:rPr>
                <w:rFonts w:ascii="Calibri" w:hAnsi="Calibri"/>
                <w:b/>
                <w:bCs/>
                <w:sz w:val="16"/>
                <w:szCs w:val="16"/>
                <w:lang w:bidi="hi-IN"/>
              </w:rPr>
              <w:t>Blood Smear Examined as % of Population</w:t>
            </w:r>
          </w:p>
        </w:tc>
      </w:tr>
      <w:tr w:rsidR="00582E5F" w:rsidRPr="00582E5F" w:rsidTr="00582E5F">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82E5F" w:rsidRPr="00582E5F" w:rsidRDefault="00582E5F" w:rsidP="00582E5F">
            <w:pPr>
              <w:jc w:val="center"/>
              <w:rPr>
                <w:rFonts w:ascii="Calibri" w:hAnsi="Calibri"/>
                <w:sz w:val="16"/>
                <w:szCs w:val="16"/>
                <w:lang w:bidi="hi-IN"/>
              </w:rPr>
            </w:pPr>
            <w:r w:rsidRPr="00582E5F">
              <w:rPr>
                <w:rFonts w:ascii="Calibri" w:hAnsi="Calibri"/>
                <w:sz w:val="16"/>
                <w:szCs w:val="16"/>
                <w:lang w:bidi="hi-IN"/>
              </w:rPr>
              <w:t>463,077</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582E5F" w:rsidRPr="00582E5F" w:rsidRDefault="00582E5F" w:rsidP="00582E5F">
            <w:pPr>
              <w:jc w:val="center"/>
              <w:rPr>
                <w:rFonts w:ascii="Calibri" w:hAnsi="Calibri"/>
                <w:sz w:val="16"/>
                <w:szCs w:val="16"/>
                <w:lang w:bidi="hi-IN"/>
              </w:rPr>
            </w:pPr>
            <w:r w:rsidRPr="00582E5F">
              <w:rPr>
                <w:rFonts w:ascii="Calibri" w:hAnsi="Calibri"/>
                <w:sz w:val="16"/>
                <w:szCs w:val="16"/>
                <w:lang w:bidi="hi-IN"/>
              </w:rPr>
              <w:t>9.0%</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582E5F" w:rsidRPr="00582E5F" w:rsidRDefault="00582E5F" w:rsidP="00582E5F">
            <w:pPr>
              <w:jc w:val="center"/>
              <w:rPr>
                <w:rFonts w:ascii="Calibri" w:hAnsi="Calibri"/>
                <w:sz w:val="16"/>
                <w:szCs w:val="16"/>
                <w:lang w:bidi="hi-IN"/>
              </w:rPr>
            </w:pPr>
            <w:r w:rsidRPr="00582E5F">
              <w:rPr>
                <w:rFonts w:ascii="Calibri" w:hAnsi="Calibri"/>
                <w:sz w:val="16"/>
                <w:szCs w:val="16"/>
                <w:lang w:bidi="hi-IN"/>
              </w:rPr>
              <w:t>5.9%</w:t>
            </w:r>
          </w:p>
        </w:tc>
        <w:tc>
          <w:tcPr>
            <w:tcW w:w="1540" w:type="dxa"/>
            <w:tcBorders>
              <w:top w:val="single" w:sz="8" w:space="0" w:color="auto"/>
              <w:left w:val="nil"/>
              <w:bottom w:val="single" w:sz="8" w:space="0" w:color="auto"/>
              <w:right w:val="nil"/>
            </w:tcBorders>
            <w:shd w:val="clear" w:color="auto" w:fill="auto"/>
            <w:vAlign w:val="center"/>
            <w:hideMark/>
          </w:tcPr>
          <w:p w:rsidR="00582E5F" w:rsidRPr="00582E5F" w:rsidRDefault="00582E5F" w:rsidP="00582E5F">
            <w:pPr>
              <w:jc w:val="center"/>
              <w:rPr>
                <w:rFonts w:ascii="Calibri" w:hAnsi="Calibri"/>
                <w:sz w:val="16"/>
                <w:szCs w:val="16"/>
                <w:lang w:bidi="hi-IN"/>
              </w:rPr>
            </w:pPr>
            <w:r w:rsidRPr="00582E5F">
              <w:rPr>
                <w:rFonts w:ascii="Calibri" w:hAnsi="Calibri"/>
                <w:sz w:val="16"/>
                <w:szCs w:val="16"/>
                <w:lang w:bidi="hi-IN"/>
              </w:rPr>
              <w:t>2.5%</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82E5F" w:rsidRPr="00582E5F" w:rsidRDefault="00582E5F" w:rsidP="00582E5F">
            <w:pPr>
              <w:jc w:val="center"/>
              <w:rPr>
                <w:rFonts w:ascii="Calibri" w:hAnsi="Calibri"/>
                <w:sz w:val="16"/>
                <w:szCs w:val="16"/>
                <w:lang w:bidi="hi-IN"/>
              </w:rPr>
            </w:pPr>
            <w:r w:rsidRPr="00582E5F">
              <w:rPr>
                <w:rFonts w:ascii="Calibri" w:hAnsi="Calibri"/>
                <w:sz w:val="16"/>
                <w:szCs w:val="16"/>
                <w:lang w:bidi="hi-IN"/>
              </w:rPr>
              <w:t>1.5%</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582E5F" w:rsidRPr="00582E5F" w:rsidRDefault="00582E5F" w:rsidP="00582E5F">
            <w:pPr>
              <w:jc w:val="center"/>
              <w:rPr>
                <w:rFonts w:ascii="Calibri" w:hAnsi="Calibri"/>
                <w:sz w:val="16"/>
                <w:szCs w:val="16"/>
                <w:lang w:bidi="hi-IN"/>
              </w:rPr>
            </w:pPr>
            <w:r w:rsidRPr="00582E5F">
              <w:rPr>
                <w:rFonts w:ascii="Calibri" w:hAnsi="Calibri"/>
                <w:sz w:val="16"/>
                <w:szCs w:val="16"/>
                <w:lang w:bidi="hi-IN"/>
              </w:rPr>
              <w:t>0.9%</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582E5F" w:rsidRPr="00582E5F" w:rsidRDefault="00582E5F" w:rsidP="00582E5F">
            <w:pPr>
              <w:jc w:val="center"/>
              <w:rPr>
                <w:rFonts w:ascii="Calibri" w:hAnsi="Calibri"/>
                <w:sz w:val="16"/>
                <w:szCs w:val="16"/>
                <w:lang w:bidi="hi-IN"/>
              </w:rPr>
            </w:pPr>
            <w:r w:rsidRPr="00582E5F">
              <w:rPr>
                <w:rFonts w:ascii="Calibri" w:hAnsi="Calibri"/>
                <w:sz w:val="16"/>
                <w:szCs w:val="16"/>
                <w:lang w:bidi="hi-IN"/>
              </w:rPr>
              <w:t>0.22%</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582E5F" w:rsidRPr="00582E5F" w:rsidRDefault="00582E5F" w:rsidP="00582E5F">
            <w:pPr>
              <w:jc w:val="center"/>
              <w:rPr>
                <w:rFonts w:ascii="Calibri" w:hAnsi="Calibri"/>
                <w:sz w:val="16"/>
                <w:szCs w:val="16"/>
                <w:lang w:bidi="hi-IN"/>
              </w:rPr>
            </w:pPr>
            <w:r w:rsidRPr="00582E5F">
              <w:rPr>
                <w:rFonts w:ascii="Calibri" w:hAnsi="Calibri"/>
                <w:sz w:val="16"/>
                <w:szCs w:val="16"/>
                <w:lang w:bidi="hi-IN"/>
              </w:rPr>
              <w:t>7.83%</w:t>
            </w:r>
          </w:p>
        </w:tc>
      </w:tr>
    </w:tbl>
    <w:p w:rsidR="00582E5F" w:rsidRDefault="00582E5F"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582E5F" w:rsidRDefault="00582E5F"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480" w:type="dxa"/>
        <w:jc w:val="center"/>
        <w:tblInd w:w="93" w:type="dxa"/>
        <w:tblLook w:val="04A0"/>
      </w:tblPr>
      <w:tblGrid>
        <w:gridCol w:w="10480"/>
      </w:tblGrid>
      <w:tr w:rsidR="00582E5F" w:rsidRPr="00582E5F" w:rsidTr="00582E5F">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582E5F" w:rsidRDefault="00582E5F" w:rsidP="00582E5F">
            <w:pPr>
              <w:jc w:val="center"/>
              <w:rPr>
                <w:rFonts w:ascii="Calibri" w:hAnsi="Calibri"/>
                <w:b/>
                <w:bCs/>
                <w:color w:val="FFFFFF"/>
                <w:sz w:val="72"/>
                <w:szCs w:val="72"/>
                <w:lang w:bidi="hi-IN"/>
              </w:rPr>
            </w:pPr>
            <w:r w:rsidRPr="00582E5F">
              <w:rPr>
                <w:rFonts w:ascii="Calibri" w:hAnsi="Calibri"/>
                <w:b/>
                <w:bCs/>
                <w:color w:val="FFFFFF"/>
                <w:sz w:val="72"/>
                <w:szCs w:val="72"/>
                <w:lang w:bidi="hi-IN"/>
              </w:rPr>
              <w:t>MP</w:t>
            </w:r>
            <w:r>
              <w:rPr>
                <w:rFonts w:ascii="Calibri" w:hAnsi="Calibri"/>
                <w:b/>
                <w:bCs/>
                <w:color w:val="FFFFFF"/>
                <w:sz w:val="72"/>
                <w:szCs w:val="72"/>
                <w:lang w:bidi="hi-IN"/>
              </w:rPr>
              <w:t xml:space="preserve"> – </w:t>
            </w:r>
            <w:r w:rsidRPr="00582E5F">
              <w:rPr>
                <w:rFonts w:ascii="Calibri" w:hAnsi="Calibri"/>
                <w:b/>
                <w:bCs/>
                <w:color w:val="FFFFFF"/>
                <w:sz w:val="72"/>
                <w:szCs w:val="72"/>
                <w:lang w:bidi="hi-IN"/>
              </w:rPr>
              <w:t>Katni</w:t>
            </w:r>
          </w:p>
          <w:p w:rsidR="00582E5F" w:rsidRPr="00582E5F" w:rsidRDefault="00582E5F" w:rsidP="00582E5F">
            <w:pPr>
              <w:jc w:val="center"/>
              <w:rPr>
                <w:rFonts w:ascii="Calibri" w:hAnsi="Calibri"/>
                <w:b/>
                <w:bCs/>
                <w:color w:val="FFFFFF"/>
                <w:sz w:val="72"/>
                <w:szCs w:val="72"/>
                <w:lang w:bidi="hi-IN"/>
              </w:rPr>
            </w:pPr>
            <w:r w:rsidRPr="00582E5F">
              <w:rPr>
                <w:rFonts w:ascii="Calibri" w:hAnsi="Calibri"/>
                <w:b/>
                <w:bCs/>
                <w:color w:val="FFFFFF"/>
                <w:sz w:val="72"/>
                <w:szCs w:val="72"/>
                <w:lang w:bidi="hi-IN"/>
              </w:rPr>
              <w:t xml:space="preserve"> Mortality Data - Apr'13 to Mar'14</w:t>
            </w:r>
          </w:p>
        </w:tc>
      </w:tr>
      <w:tr w:rsidR="00582E5F" w:rsidRPr="00582E5F" w:rsidTr="00582E5F">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582E5F" w:rsidRPr="00582E5F" w:rsidRDefault="00582E5F" w:rsidP="00582E5F">
            <w:pPr>
              <w:rPr>
                <w:rFonts w:ascii="Calibri" w:hAnsi="Calibri"/>
                <w:b/>
                <w:bCs/>
                <w:color w:val="FFFFFF"/>
                <w:sz w:val="72"/>
                <w:szCs w:val="72"/>
                <w:lang w:bidi="hi-IN"/>
              </w:rPr>
            </w:pPr>
          </w:p>
        </w:tc>
      </w:tr>
      <w:tr w:rsidR="00582E5F" w:rsidRPr="00582E5F" w:rsidTr="00582E5F">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582E5F" w:rsidRPr="00582E5F" w:rsidRDefault="00582E5F" w:rsidP="00582E5F">
            <w:pPr>
              <w:rPr>
                <w:rFonts w:ascii="Calibri" w:hAnsi="Calibri"/>
                <w:b/>
                <w:bCs/>
                <w:color w:val="FFFFFF"/>
                <w:sz w:val="72"/>
                <w:szCs w:val="72"/>
                <w:lang w:bidi="hi-IN"/>
              </w:rPr>
            </w:pPr>
          </w:p>
        </w:tc>
      </w:tr>
      <w:tr w:rsidR="00582E5F" w:rsidRPr="00582E5F" w:rsidTr="00582E5F">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582E5F" w:rsidRPr="00582E5F" w:rsidRDefault="00582E5F" w:rsidP="00582E5F">
            <w:pPr>
              <w:rPr>
                <w:rFonts w:ascii="Calibri" w:hAnsi="Calibri"/>
                <w:b/>
                <w:bCs/>
                <w:color w:val="FFFFFF"/>
                <w:sz w:val="72"/>
                <w:szCs w:val="72"/>
                <w:lang w:bidi="hi-IN"/>
              </w:rPr>
            </w:pPr>
          </w:p>
        </w:tc>
      </w:tr>
    </w:tbl>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jc w:val="center"/>
        <w:tblInd w:w="93" w:type="dxa"/>
        <w:tblLook w:val="04A0"/>
      </w:tblPr>
      <w:tblGrid>
        <w:gridCol w:w="3680"/>
        <w:gridCol w:w="4280"/>
        <w:gridCol w:w="2260"/>
      </w:tblGrid>
      <w:tr w:rsidR="0050551C" w:rsidRPr="0050551C" w:rsidTr="0050551C">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50551C" w:rsidRPr="0050551C" w:rsidRDefault="0050551C" w:rsidP="0050551C">
            <w:pPr>
              <w:jc w:val="center"/>
              <w:rPr>
                <w:rFonts w:ascii="Calibri" w:hAnsi="Calibri"/>
                <w:b/>
                <w:bCs/>
                <w:sz w:val="18"/>
                <w:szCs w:val="18"/>
                <w:lang w:bidi="hi-IN"/>
              </w:rPr>
            </w:pPr>
            <w:r w:rsidRPr="0050551C">
              <w:rPr>
                <w:rFonts w:ascii="Calibri" w:hAnsi="Calibri"/>
                <w:b/>
                <w:bCs/>
                <w:sz w:val="18"/>
                <w:szCs w:val="18"/>
                <w:lang w:bidi="hi-IN"/>
              </w:rPr>
              <w:lastRenderedPageBreak/>
              <w:t>MP-Katni - Mortality  - Major Causes Group - Apr'13 to Mar'14</w:t>
            </w:r>
          </w:p>
        </w:tc>
      </w:tr>
      <w:tr w:rsidR="0050551C" w:rsidRPr="0050551C" w:rsidTr="0050551C">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0551C" w:rsidRPr="0050551C" w:rsidRDefault="0050551C" w:rsidP="0050551C">
            <w:pPr>
              <w:jc w:val="center"/>
              <w:rPr>
                <w:rFonts w:ascii="Calibri" w:hAnsi="Calibri"/>
                <w:b/>
                <w:bCs/>
                <w:sz w:val="16"/>
                <w:szCs w:val="16"/>
                <w:lang w:bidi="hi-IN"/>
              </w:rPr>
            </w:pPr>
            <w:r w:rsidRPr="0050551C">
              <w:rPr>
                <w:rFonts w:ascii="Calibri" w:hAnsi="Calibri"/>
                <w:b/>
                <w:bCs/>
                <w:sz w:val="16"/>
                <w:szCs w:val="16"/>
                <w:lang w:bidi="hi-IN"/>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50551C" w:rsidRPr="0050551C" w:rsidRDefault="0050551C" w:rsidP="0050551C">
            <w:pPr>
              <w:jc w:val="center"/>
              <w:rPr>
                <w:rFonts w:ascii="Calibri" w:hAnsi="Calibri"/>
                <w:b/>
                <w:bCs/>
                <w:sz w:val="16"/>
                <w:szCs w:val="16"/>
                <w:lang w:bidi="hi-IN"/>
              </w:rPr>
            </w:pPr>
            <w:r w:rsidRPr="0050551C">
              <w:rPr>
                <w:rFonts w:ascii="Calibri" w:hAnsi="Calibri"/>
                <w:b/>
                <w:bCs/>
                <w:sz w:val="16"/>
                <w:szCs w:val="16"/>
                <w:lang w:bidi="hi-IN"/>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50551C" w:rsidRPr="0050551C" w:rsidRDefault="0050551C" w:rsidP="0050551C">
            <w:pPr>
              <w:jc w:val="center"/>
              <w:rPr>
                <w:rFonts w:ascii="Calibri" w:hAnsi="Calibri"/>
                <w:b/>
                <w:bCs/>
                <w:sz w:val="16"/>
                <w:szCs w:val="16"/>
                <w:lang w:bidi="hi-IN"/>
              </w:rPr>
            </w:pPr>
            <w:r w:rsidRPr="0050551C">
              <w:rPr>
                <w:rFonts w:ascii="Calibri" w:hAnsi="Calibri"/>
                <w:b/>
                <w:bCs/>
                <w:sz w:val="16"/>
                <w:szCs w:val="16"/>
                <w:lang w:bidi="hi-IN"/>
              </w:rPr>
              <w:t xml:space="preserve">Reported deaths </w:t>
            </w:r>
          </w:p>
        </w:tc>
      </w:tr>
      <w:tr w:rsidR="0050551C" w:rsidRPr="0050551C" w:rsidTr="0050551C">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0551C" w:rsidRPr="0050551C" w:rsidRDefault="0050551C" w:rsidP="0050551C">
            <w:pPr>
              <w:rPr>
                <w:rFonts w:ascii="Calibri" w:hAnsi="Calibri"/>
                <w:b/>
                <w:bCs/>
                <w:sz w:val="16"/>
                <w:szCs w:val="16"/>
                <w:lang w:bidi="hi-IN"/>
              </w:rPr>
            </w:pPr>
            <w:r w:rsidRPr="0050551C">
              <w:rPr>
                <w:rFonts w:ascii="Calibri" w:hAnsi="Calibri"/>
                <w:b/>
                <w:bCs/>
                <w:sz w:val="16"/>
                <w:szCs w:val="16"/>
                <w:lang w:bidi="hi-IN"/>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50551C" w:rsidRPr="0050551C" w:rsidRDefault="0050551C" w:rsidP="0050551C">
            <w:pPr>
              <w:rPr>
                <w:rFonts w:ascii="Calibri" w:hAnsi="Calibri"/>
                <w:sz w:val="16"/>
                <w:szCs w:val="16"/>
                <w:lang w:bidi="hi-IN"/>
              </w:rPr>
            </w:pPr>
            <w:r w:rsidRPr="0050551C">
              <w:rPr>
                <w:rFonts w:ascii="Calibri" w:hAnsi="Calibri"/>
                <w:sz w:val="16"/>
                <w:szCs w:val="16"/>
                <w:lang w:bidi="hi-IN"/>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50551C" w:rsidRPr="0050551C" w:rsidRDefault="0050551C" w:rsidP="0050551C">
            <w:pPr>
              <w:jc w:val="center"/>
              <w:rPr>
                <w:rFonts w:ascii="Calibri" w:hAnsi="Calibri"/>
                <w:sz w:val="16"/>
                <w:szCs w:val="16"/>
                <w:lang w:bidi="hi-IN"/>
              </w:rPr>
            </w:pPr>
            <w:r w:rsidRPr="0050551C">
              <w:rPr>
                <w:rFonts w:ascii="Calibri" w:hAnsi="Calibri"/>
                <w:sz w:val="16"/>
                <w:szCs w:val="16"/>
                <w:lang w:bidi="hi-IN"/>
              </w:rPr>
              <w:t>935</w:t>
            </w:r>
          </w:p>
        </w:tc>
      </w:tr>
      <w:tr w:rsidR="0050551C" w:rsidRPr="0050551C" w:rsidTr="0050551C">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0551C" w:rsidRPr="0050551C" w:rsidRDefault="0050551C" w:rsidP="0050551C">
            <w:pPr>
              <w:rPr>
                <w:rFonts w:ascii="Calibri" w:hAnsi="Calibri"/>
                <w:b/>
                <w:bCs/>
                <w:sz w:val="16"/>
                <w:szCs w:val="16"/>
                <w:lang w:bidi="hi-IN"/>
              </w:rPr>
            </w:pPr>
            <w:r w:rsidRPr="0050551C">
              <w:rPr>
                <w:rFonts w:ascii="Calibri" w:hAnsi="Calibri"/>
                <w:b/>
                <w:bCs/>
                <w:sz w:val="16"/>
                <w:szCs w:val="16"/>
                <w:lang w:bidi="hi-IN"/>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50551C" w:rsidRPr="0050551C" w:rsidRDefault="0050551C" w:rsidP="0050551C">
            <w:pPr>
              <w:rPr>
                <w:rFonts w:ascii="Calibri" w:hAnsi="Calibri"/>
                <w:sz w:val="16"/>
                <w:szCs w:val="16"/>
                <w:lang w:bidi="hi-IN"/>
              </w:rPr>
            </w:pPr>
            <w:r w:rsidRPr="0050551C">
              <w:rPr>
                <w:rFonts w:ascii="Calibri" w:hAnsi="Calibri"/>
                <w:sz w:val="16"/>
                <w:szCs w:val="16"/>
                <w:lang w:bidi="hi-IN"/>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50551C" w:rsidRPr="0050551C" w:rsidRDefault="0050551C" w:rsidP="0050551C">
            <w:pPr>
              <w:jc w:val="center"/>
              <w:rPr>
                <w:rFonts w:ascii="Calibri" w:hAnsi="Calibri"/>
                <w:sz w:val="16"/>
                <w:szCs w:val="16"/>
                <w:lang w:bidi="hi-IN"/>
              </w:rPr>
            </w:pPr>
            <w:r w:rsidRPr="0050551C">
              <w:rPr>
                <w:rFonts w:ascii="Calibri" w:hAnsi="Calibri"/>
                <w:sz w:val="16"/>
                <w:szCs w:val="16"/>
                <w:lang w:bidi="hi-IN"/>
              </w:rPr>
              <w:t>862</w:t>
            </w:r>
          </w:p>
        </w:tc>
      </w:tr>
      <w:tr w:rsidR="0050551C" w:rsidRPr="0050551C" w:rsidTr="0050551C">
        <w:trPr>
          <w:trHeight w:val="42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0551C" w:rsidRPr="0050551C" w:rsidRDefault="0050551C" w:rsidP="0050551C">
            <w:pPr>
              <w:rPr>
                <w:rFonts w:ascii="Calibri" w:hAnsi="Calibri"/>
                <w:b/>
                <w:bCs/>
                <w:sz w:val="16"/>
                <w:szCs w:val="16"/>
                <w:lang w:bidi="hi-IN"/>
              </w:rPr>
            </w:pPr>
            <w:r w:rsidRPr="0050551C">
              <w:rPr>
                <w:rFonts w:ascii="Calibri" w:hAnsi="Calibri"/>
                <w:b/>
                <w:bCs/>
                <w:sz w:val="16"/>
                <w:szCs w:val="16"/>
                <w:lang w:bidi="hi-IN"/>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50551C" w:rsidRPr="0050551C" w:rsidRDefault="0050551C" w:rsidP="0050551C">
            <w:pPr>
              <w:rPr>
                <w:rFonts w:ascii="Calibri" w:hAnsi="Calibri"/>
                <w:sz w:val="16"/>
                <w:szCs w:val="16"/>
                <w:lang w:bidi="hi-IN"/>
              </w:rPr>
            </w:pPr>
            <w:r w:rsidRPr="0050551C">
              <w:rPr>
                <w:rFonts w:ascii="Calibri" w:hAnsi="Calibri"/>
                <w:sz w:val="16"/>
                <w:szCs w:val="16"/>
                <w:lang w:bidi="hi-IN"/>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50551C" w:rsidRPr="0050551C" w:rsidRDefault="0050551C" w:rsidP="0050551C">
            <w:pPr>
              <w:jc w:val="center"/>
              <w:rPr>
                <w:rFonts w:ascii="Calibri" w:hAnsi="Calibri"/>
                <w:sz w:val="16"/>
                <w:szCs w:val="16"/>
                <w:lang w:bidi="hi-IN"/>
              </w:rPr>
            </w:pPr>
            <w:r w:rsidRPr="0050551C">
              <w:rPr>
                <w:rFonts w:ascii="Calibri" w:hAnsi="Calibri"/>
                <w:sz w:val="16"/>
                <w:szCs w:val="16"/>
                <w:lang w:bidi="hi-IN"/>
              </w:rPr>
              <w:t>380</w:t>
            </w:r>
          </w:p>
        </w:tc>
      </w:tr>
      <w:tr w:rsidR="0050551C" w:rsidRPr="0050551C" w:rsidTr="0050551C">
        <w:trPr>
          <w:trHeight w:val="630"/>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50551C" w:rsidRPr="0050551C" w:rsidRDefault="0050551C" w:rsidP="0050551C">
            <w:pPr>
              <w:rPr>
                <w:rFonts w:ascii="Calibri" w:hAnsi="Calibri"/>
                <w:b/>
                <w:bCs/>
                <w:sz w:val="16"/>
                <w:szCs w:val="16"/>
                <w:lang w:bidi="hi-IN"/>
              </w:rPr>
            </w:pPr>
            <w:r w:rsidRPr="0050551C">
              <w:rPr>
                <w:rFonts w:ascii="Calibri" w:hAnsi="Calibri"/>
                <w:b/>
                <w:bCs/>
                <w:sz w:val="16"/>
                <w:szCs w:val="16"/>
                <w:lang w:bidi="hi-IN"/>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50551C" w:rsidRPr="0050551C" w:rsidRDefault="0050551C" w:rsidP="0050551C">
            <w:pPr>
              <w:rPr>
                <w:rFonts w:ascii="Calibri" w:hAnsi="Calibri"/>
                <w:sz w:val="16"/>
                <w:szCs w:val="16"/>
                <w:lang w:bidi="hi-IN"/>
              </w:rPr>
            </w:pPr>
            <w:r w:rsidRPr="0050551C">
              <w:rPr>
                <w:rFonts w:ascii="Calibri" w:hAnsi="Calibri"/>
                <w:sz w:val="16"/>
                <w:szCs w:val="16"/>
                <w:lang w:bidi="hi-IN"/>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50551C" w:rsidRPr="0050551C" w:rsidRDefault="0050551C" w:rsidP="0050551C">
            <w:pPr>
              <w:jc w:val="center"/>
              <w:rPr>
                <w:rFonts w:ascii="Calibri" w:hAnsi="Calibri"/>
                <w:sz w:val="16"/>
                <w:szCs w:val="16"/>
                <w:lang w:bidi="hi-IN"/>
              </w:rPr>
            </w:pPr>
            <w:r w:rsidRPr="0050551C">
              <w:rPr>
                <w:rFonts w:ascii="Calibri" w:hAnsi="Calibri"/>
                <w:sz w:val="16"/>
                <w:szCs w:val="16"/>
                <w:lang w:bidi="hi-IN"/>
              </w:rPr>
              <w:t>1,398</w:t>
            </w:r>
          </w:p>
        </w:tc>
      </w:tr>
    </w:tbl>
    <w:p w:rsidR="00582E5F" w:rsidRDefault="00582E5F" w:rsidP="00D440F0">
      <w:pPr>
        <w:jc w:val="center"/>
      </w:pPr>
    </w:p>
    <w:p w:rsidR="004D687A" w:rsidRDefault="004D687A" w:rsidP="00D440F0">
      <w:pPr>
        <w:jc w:val="center"/>
      </w:pPr>
    </w:p>
    <w:p w:rsidR="004D687A" w:rsidRDefault="004D687A" w:rsidP="00D440F0">
      <w:pPr>
        <w:jc w:val="center"/>
      </w:pPr>
    </w:p>
    <w:p w:rsidR="0050551C" w:rsidRDefault="0050551C" w:rsidP="00D440F0">
      <w:pPr>
        <w:jc w:val="center"/>
      </w:pPr>
    </w:p>
    <w:p w:rsidR="0050551C" w:rsidRDefault="00CF28CF" w:rsidP="00D440F0">
      <w:pPr>
        <w:jc w:val="center"/>
      </w:pPr>
      <w:r w:rsidRPr="00CF28CF">
        <w:drawing>
          <wp:inline distT="0" distB="0" distL="0" distR="0">
            <wp:extent cx="6581775" cy="4210050"/>
            <wp:effectExtent l="57150" t="0" r="47625" b="76200"/>
            <wp:docPr id="1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820" w:type="dxa"/>
        <w:jc w:val="center"/>
        <w:tblInd w:w="93" w:type="dxa"/>
        <w:tblLook w:val="04A0"/>
      </w:tblPr>
      <w:tblGrid>
        <w:gridCol w:w="3100"/>
        <w:gridCol w:w="2160"/>
        <w:gridCol w:w="2200"/>
        <w:gridCol w:w="2360"/>
      </w:tblGrid>
      <w:tr w:rsidR="008E556C" w:rsidRPr="008E556C" w:rsidTr="008E556C">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8E556C" w:rsidRPr="008E556C" w:rsidRDefault="008E556C" w:rsidP="008E556C">
            <w:pPr>
              <w:jc w:val="center"/>
              <w:rPr>
                <w:rFonts w:ascii="Calibri" w:hAnsi="Calibri"/>
                <w:b/>
                <w:bCs/>
                <w:sz w:val="18"/>
                <w:szCs w:val="18"/>
                <w:lang w:bidi="hi-IN"/>
              </w:rPr>
            </w:pPr>
            <w:r w:rsidRPr="008E556C">
              <w:rPr>
                <w:rFonts w:ascii="Calibri" w:hAnsi="Calibri"/>
                <w:b/>
                <w:bCs/>
                <w:sz w:val="18"/>
                <w:szCs w:val="18"/>
                <w:lang w:bidi="hi-IN"/>
              </w:rPr>
              <w:lastRenderedPageBreak/>
              <w:t>MP-Katni-  Still Births, Neonatal , Infant ,Under 5  and Maternal Deaths - Apr'13 to Mar'14</w:t>
            </w:r>
          </w:p>
        </w:tc>
      </w:tr>
      <w:tr w:rsidR="008E556C" w:rsidRPr="008E556C" w:rsidTr="008E556C">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8E556C" w:rsidRPr="008E556C" w:rsidRDefault="008E556C" w:rsidP="008E556C">
            <w:pPr>
              <w:jc w:val="center"/>
              <w:rPr>
                <w:rFonts w:ascii="Calibri" w:hAnsi="Calibri"/>
                <w:b/>
                <w:bCs/>
                <w:sz w:val="16"/>
                <w:szCs w:val="16"/>
                <w:lang w:bidi="hi-IN"/>
              </w:rPr>
            </w:pPr>
            <w:r w:rsidRPr="008E556C">
              <w:rPr>
                <w:rFonts w:ascii="Calibri" w:hAnsi="Calibri"/>
                <w:b/>
                <w:bCs/>
                <w:sz w:val="16"/>
                <w:szCs w:val="16"/>
                <w:lang w:bidi="hi-IN"/>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8E556C" w:rsidRPr="008E556C" w:rsidRDefault="008E556C" w:rsidP="008E556C">
            <w:pPr>
              <w:jc w:val="center"/>
              <w:rPr>
                <w:rFonts w:ascii="Calibri" w:hAnsi="Calibri"/>
                <w:b/>
                <w:bCs/>
                <w:sz w:val="16"/>
                <w:szCs w:val="16"/>
                <w:lang w:bidi="hi-IN"/>
              </w:rPr>
            </w:pPr>
            <w:r w:rsidRPr="008E556C">
              <w:rPr>
                <w:rFonts w:ascii="Calibri" w:hAnsi="Calibri"/>
                <w:b/>
                <w:bCs/>
                <w:sz w:val="16"/>
                <w:szCs w:val="16"/>
                <w:lang w:bidi="hi-IN"/>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8E556C" w:rsidRPr="008E556C" w:rsidRDefault="008E556C" w:rsidP="008E556C">
            <w:pPr>
              <w:jc w:val="center"/>
              <w:rPr>
                <w:rFonts w:ascii="Calibri" w:hAnsi="Calibri"/>
                <w:b/>
                <w:bCs/>
                <w:sz w:val="16"/>
                <w:szCs w:val="16"/>
                <w:lang w:bidi="hi-IN"/>
              </w:rPr>
            </w:pPr>
            <w:r w:rsidRPr="008E556C">
              <w:rPr>
                <w:rFonts w:ascii="Calibri" w:hAnsi="Calibri"/>
                <w:b/>
                <w:bCs/>
                <w:sz w:val="16"/>
                <w:szCs w:val="16"/>
                <w:lang w:bidi="hi-IN"/>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8E556C" w:rsidRPr="008E556C" w:rsidRDefault="008E556C" w:rsidP="008E556C">
            <w:pPr>
              <w:jc w:val="center"/>
              <w:rPr>
                <w:rFonts w:ascii="Calibri" w:hAnsi="Calibri"/>
                <w:b/>
                <w:bCs/>
                <w:sz w:val="16"/>
                <w:szCs w:val="16"/>
                <w:lang w:bidi="hi-IN"/>
              </w:rPr>
            </w:pPr>
            <w:r w:rsidRPr="008E556C">
              <w:rPr>
                <w:rFonts w:ascii="Calibri" w:hAnsi="Calibri"/>
                <w:b/>
                <w:bCs/>
                <w:sz w:val="16"/>
                <w:szCs w:val="16"/>
                <w:lang w:bidi="hi-IN"/>
              </w:rPr>
              <w:t>Early Neonatal deaths</w:t>
            </w:r>
          </w:p>
        </w:tc>
      </w:tr>
      <w:tr w:rsidR="008E556C" w:rsidRPr="008E556C" w:rsidTr="008E556C">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25,030</w:t>
            </w:r>
          </w:p>
        </w:tc>
        <w:tc>
          <w:tcPr>
            <w:tcW w:w="2160" w:type="dxa"/>
            <w:tcBorders>
              <w:top w:val="nil"/>
              <w:left w:val="nil"/>
              <w:bottom w:val="nil"/>
              <w:right w:val="single" w:sz="4" w:space="0" w:color="auto"/>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35,524</w:t>
            </w:r>
          </w:p>
        </w:tc>
        <w:tc>
          <w:tcPr>
            <w:tcW w:w="2200" w:type="dxa"/>
            <w:tcBorders>
              <w:top w:val="nil"/>
              <w:left w:val="nil"/>
              <w:bottom w:val="nil"/>
              <w:right w:val="single" w:sz="4" w:space="0" w:color="auto"/>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523</w:t>
            </w:r>
          </w:p>
        </w:tc>
        <w:tc>
          <w:tcPr>
            <w:tcW w:w="2360" w:type="dxa"/>
            <w:tcBorders>
              <w:top w:val="nil"/>
              <w:left w:val="nil"/>
              <w:bottom w:val="nil"/>
              <w:right w:val="single" w:sz="8" w:space="0" w:color="auto"/>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280</w:t>
            </w:r>
          </w:p>
        </w:tc>
      </w:tr>
      <w:tr w:rsidR="008E556C" w:rsidRPr="008E556C" w:rsidTr="008E556C">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8E556C" w:rsidRPr="008E556C" w:rsidRDefault="008E556C" w:rsidP="008E556C">
            <w:pPr>
              <w:jc w:val="center"/>
              <w:rPr>
                <w:rFonts w:ascii="Calibri" w:hAnsi="Calibri"/>
                <w:sz w:val="18"/>
                <w:szCs w:val="18"/>
                <w:lang w:bidi="hi-IN"/>
              </w:rPr>
            </w:pPr>
            <w:r w:rsidRPr="008E556C">
              <w:rPr>
                <w:rFonts w:ascii="Calibri" w:hAnsi="Calibri"/>
                <w:sz w:val="18"/>
                <w:szCs w:val="18"/>
                <w:lang w:bidi="hi-IN"/>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8E556C" w:rsidRPr="008E556C" w:rsidRDefault="008E556C" w:rsidP="008E556C">
            <w:pPr>
              <w:jc w:val="center"/>
              <w:rPr>
                <w:rFonts w:ascii="Calibri" w:hAnsi="Calibri"/>
                <w:sz w:val="18"/>
                <w:szCs w:val="18"/>
                <w:lang w:bidi="hi-IN"/>
              </w:rPr>
            </w:pPr>
            <w:r w:rsidRPr="008E556C">
              <w:rPr>
                <w:rFonts w:ascii="Calibri" w:hAnsi="Calibri"/>
                <w:sz w:val="18"/>
                <w:szCs w:val="18"/>
                <w:lang w:bidi="hi-IN"/>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8E556C" w:rsidRPr="008E556C" w:rsidRDefault="008E556C" w:rsidP="008E556C">
            <w:pPr>
              <w:jc w:val="center"/>
              <w:rPr>
                <w:rFonts w:ascii="Calibri" w:hAnsi="Calibri"/>
                <w:sz w:val="18"/>
                <w:szCs w:val="18"/>
                <w:lang w:bidi="hi-IN"/>
              </w:rPr>
            </w:pPr>
            <w:r w:rsidRPr="008E556C">
              <w:rPr>
                <w:rFonts w:ascii="Calibri" w:hAnsi="Calibri"/>
                <w:sz w:val="18"/>
                <w:szCs w:val="18"/>
                <w:lang w:bidi="hi-IN"/>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8E556C" w:rsidRPr="008E556C" w:rsidRDefault="008E556C" w:rsidP="008E556C">
            <w:pPr>
              <w:jc w:val="center"/>
              <w:rPr>
                <w:rFonts w:ascii="Calibri" w:hAnsi="Calibri"/>
                <w:sz w:val="18"/>
                <w:szCs w:val="18"/>
                <w:lang w:bidi="hi-IN"/>
              </w:rPr>
            </w:pPr>
            <w:r w:rsidRPr="008E556C">
              <w:rPr>
                <w:rFonts w:ascii="Calibri" w:hAnsi="Calibri"/>
                <w:sz w:val="18"/>
                <w:szCs w:val="18"/>
                <w:lang w:bidi="hi-IN"/>
              </w:rPr>
              <w:t>Maternal Deaths</w:t>
            </w:r>
          </w:p>
        </w:tc>
      </w:tr>
      <w:tr w:rsidR="008E556C" w:rsidRPr="008E556C" w:rsidTr="008E556C">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11</w:t>
            </w:r>
          </w:p>
        </w:tc>
        <w:tc>
          <w:tcPr>
            <w:tcW w:w="2160" w:type="dxa"/>
            <w:tcBorders>
              <w:top w:val="nil"/>
              <w:left w:val="nil"/>
              <w:bottom w:val="nil"/>
              <w:right w:val="single" w:sz="4" w:space="0" w:color="auto"/>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388</w:t>
            </w:r>
          </w:p>
        </w:tc>
        <w:tc>
          <w:tcPr>
            <w:tcW w:w="2200" w:type="dxa"/>
            <w:tcBorders>
              <w:top w:val="nil"/>
              <w:left w:val="nil"/>
              <w:bottom w:val="nil"/>
              <w:right w:val="single" w:sz="4" w:space="0" w:color="auto"/>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468</w:t>
            </w:r>
          </w:p>
        </w:tc>
        <w:tc>
          <w:tcPr>
            <w:tcW w:w="2360" w:type="dxa"/>
            <w:tcBorders>
              <w:top w:val="nil"/>
              <w:left w:val="nil"/>
              <w:bottom w:val="nil"/>
              <w:right w:val="single" w:sz="8" w:space="0" w:color="auto"/>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21</w:t>
            </w:r>
          </w:p>
        </w:tc>
      </w:tr>
      <w:tr w:rsidR="008E556C" w:rsidRPr="008E556C" w:rsidTr="008E556C">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8E556C" w:rsidRPr="008E556C" w:rsidRDefault="008E556C" w:rsidP="008E556C">
            <w:pPr>
              <w:jc w:val="center"/>
              <w:rPr>
                <w:rFonts w:ascii="Calibri" w:hAnsi="Calibri"/>
                <w:b/>
                <w:bCs/>
                <w:sz w:val="18"/>
                <w:szCs w:val="18"/>
                <w:lang w:bidi="hi-IN"/>
              </w:rPr>
            </w:pPr>
            <w:r w:rsidRPr="008E556C">
              <w:rPr>
                <w:rFonts w:ascii="Calibri" w:hAnsi="Calibri"/>
                <w:b/>
                <w:bCs/>
                <w:sz w:val="18"/>
                <w:szCs w:val="18"/>
                <w:lang w:bidi="hi-IN"/>
              </w:rPr>
              <w:t>MP-Katni-  Still Birth Rate, Perinatal,Neonatal &amp; Infant Mortality Rates - Apr'13 to Mar'14</w:t>
            </w:r>
          </w:p>
        </w:tc>
        <w:tc>
          <w:tcPr>
            <w:tcW w:w="2360" w:type="dxa"/>
            <w:tcBorders>
              <w:top w:val="single" w:sz="8" w:space="0" w:color="auto"/>
              <w:left w:val="nil"/>
              <w:bottom w:val="nil"/>
              <w:right w:val="single" w:sz="8" w:space="0" w:color="auto"/>
            </w:tcBorders>
            <w:shd w:val="clear" w:color="000000" w:fill="F2DDDC"/>
            <w:vAlign w:val="center"/>
            <w:hideMark/>
          </w:tcPr>
          <w:p w:rsidR="008E556C" w:rsidRPr="008E556C" w:rsidRDefault="008E556C" w:rsidP="008E556C">
            <w:pPr>
              <w:jc w:val="center"/>
              <w:rPr>
                <w:rFonts w:ascii="Calibri" w:hAnsi="Calibri"/>
                <w:sz w:val="16"/>
                <w:szCs w:val="16"/>
                <w:lang w:bidi="hi-IN"/>
              </w:rPr>
            </w:pPr>
          </w:p>
        </w:tc>
      </w:tr>
      <w:tr w:rsidR="008E556C" w:rsidRPr="008E556C" w:rsidTr="008E556C">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8E556C" w:rsidRPr="008E556C" w:rsidRDefault="008E556C" w:rsidP="008E556C">
            <w:pPr>
              <w:jc w:val="center"/>
              <w:rPr>
                <w:rFonts w:ascii="Calibri" w:hAnsi="Calibri"/>
                <w:sz w:val="16"/>
                <w:szCs w:val="16"/>
                <w:lang w:bidi="hi-IN"/>
              </w:rPr>
            </w:pPr>
          </w:p>
        </w:tc>
        <w:tc>
          <w:tcPr>
            <w:tcW w:w="2160" w:type="dxa"/>
            <w:tcBorders>
              <w:top w:val="nil"/>
              <w:left w:val="nil"/>
              <w:bottom w:val="single" w:sz="8" w:space="0" w:color="auto"/>
              <w:right w:val="single" w:sz="4" w:space="0" w:color="auto"/>
            </w:tcBorders>
            <w:shd w:val="clear" w:color="000000" w:fill="F2DDDC"/>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Against Reported Live Births</w:t>
            </w:r>
            <w:r>
              <w:rPr>
                <w:rFonts w:ascii="Calibri" w:hAnsi="Calibri"/>
                <w:sz w:val="16"/>
                <w:szCs w:val="16"/>
                <w:lang w:bidi="hi-IN"/>
              </w:rPr>
              <w:t xml:space="preserve">     </w:t>
            </w:r>
            <w:r w:rsidRPr="008E556C">
              <w:rPr>
                <w:rFonts w:ascii="Calibri" w:hAnsi="Calibri"/>
                <w:sz w:val="16"/>
                <w:szCs w:val="16"/>
                <w:lang w:bidi="hi-IN"/>
              </w:rPr>
              <w:t xml:space="preserve"> ( 1000)</w:t>
            </w:r>
          </w:p>
        </w:tc>
        <w:tc>
          <w:tcPr>
            <w:tcW w:w="2200" w:type="dxa"/>
            <w:tcBorders>
              <w:top w:val="nil"/>
              <w:left w:val="nil"/>
              <w:bottom w:val="single" w:sz="8" w:space="0" w:color="auto"/>
              <w:right w:val="single" w:sz="8" w:space="0" w:color="auto"/>
            </w:tcBorders>
            <w:shd w:val="clear" w:color="000000" w:fill="F2DDDC"/>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Against  Estimated Live Births ( 1000)</w:t>
            </w:r>
          </w:p>
        </w:tc>
        <w:tc>
          <w:tcPr>
            <w:tcW w:w="2360" w:type="dxa"/>
            <w:tcBorders>
              <w:top w:val="nil"/>
              <w:left w:val="nil"/>
              <w:bottom w:val="nil"/>
              <w:right w:val="single" w:sz="8" w:space="0" w:color="auto"/>
            </w:tcBorders>
            <w:shd w:val="clear" w:color="000000" w:fill="F2DDDC"/>
            <w:vAlign w:val="center"/>
            <w:hideMark/>
          </w:tcPr>
          <w:p w:rsidR="008E556C" w:rsidRPr="008E556C" w:rsidRDefault="008E556C" w:rsidP="008E556C">
            <w:pPr>
              <w:jc w:val="center"/>
              <w:rPr>
                <w:rFonts w:ascii="Calibri" w:hAnsi="Calibri"/>
                <w:b/>
                <w:bCs/>
                <w:sz w:val="16"/>
                <w:szCs w:val="16"/>
                <w:lang w:bidi="hi-IN"/>
              </w:rPr>
            </w:pPr>
          </w:p>
        </w:tc>
      </w:tr>
      <w:tr w:rsidR="008E556C" w:rsidRPr="008E556C" w:rsidTr="008E556C">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Reported Still Birth</w:t>
            </w:r>
          </w:p>
        </w:tc>
        <w:tc>
          <w:tcPr>
            <w:tcW w:w="2160" w:type="dxa"/>
            <w:tcBorders>
              <w:top w:val="nil"/>
              <w:left w:val="nil"/>
              <w:bottom w:val="single" w:sz="4" w:space="0" w:color="auto"/>
              <w:right w:val="single" w:sz="4" w:space="0" w:color="auto"/>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20.89</w:t>
            </w:r>
          </w:p>
        </w:tc>
        <w:tc>
          <w:tcPr>
            <w:tcW w:w="2200" w:type="dxa"/>
            <w:tcBorders>
              <w:top w:val="nil"/>
              <w:left w:val="nil"/>
              <w:bottom w:val="single" w:sz="4" w:space="0" w:color="auto"/>
              <w:right w:val="nil"/>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14.72</w:t>
            </w:r>
          </w:p>
        </w:tc>
        <w:tc>
          <w:tcPr>
            <w:tcW w:w="2360" w:type="dxa"/>
            <w:tcBorders>
              <w:top w:val="nil"/>
              <w:left w:val="single" w:sz="8" w:space="0" w:color="auto"/>
              <w:bottom w:val="nil"/>
              <w:right w:val="single" w:sz="8" w:space="0" w:color="auto"/>
            </w:tcBorders>
            <w:shd w:val="clear" w:color="000000" w:fill="F2DDDC"/>
            <w:vAlign w:val="center"/>
            <w:hideMark/>
          </w:tcPr>
          <w:p w:rsidR="008E556C" w:rsidRPr="008E556C" w:rsidRDefault="008E556C" w:rsidP="008E556C">
            <w:pPr>
              <w:jc w:val="center"/>
              <w:rPr>
                <w:rFonts w:ascii="Calibri" w:hAnsi="Calibri"/>
                <w:sz w:val="16"/>
                <w:szCs w:val="16"/>
                <w:lang w:bidi="hi-IN"/>
              </w:rPr>
            </w:pPr>
          </w:p>
        </w:tc>
      </w:tr>
      <w:tr w:rsidR="008E556C" w:rsidRPr="008E556C" w:rsidTr="008E556C">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32.08</w:t>
            </w:r>
          </w:p>
        </w:tc>
        <w:tc>
          <w:tcPr>
            <w:tcW w:w="2200" w:type="dxa"/>
            <w:tcBorders>
              <w:top w:val="nil"/>
              <w:left w:val="nil"/>
              <w:bottom w:val="single" w:sz="4" w:space="0" w:color="auto"/>
              <w:right w:val="nil"/>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23</w:t>
            </w:r>
          </w:p>
        </w:tc>
        <w:tc>
          <w:tcPr>
            <w:tcW w:w="2360" w:type="dxa"/>
            <w:tcBorders>
              <w:top w:val="nil"/>
              <w:left w:val="single" w:sz="8" w:space="0" w:color="auto"/>
              <w:bottom w:val="nil"/>
              <w:right w:val="single" w:sz="8" w:space="0" w:color="auto"/>
            </w:tcBorders>
            <w:shd w:val="clear" w:color="000000" w:fill="F2DDDC"/>
            <w:vAlign w:val="center"/>
            <w:hideMark/>
          </w:tcPr>
          <w:p w:rsidR="008E556C" w:rsidRPr="008E556C" w:rsidRDefault="008E556C" w:rsidP="008E556C">
            <w:pPr>
              <w:jc w:val="center"/>
              <w:rPr>
                <w:rFonts w:ascii="Calibri" w:hAnsi="Calibri"/>
                <w:sz w:val="16"/>
                <w:szCs w:val="16"/>
                <w:lang w:bidi="hi-IN"/>
              </w:rPr>
            </w:pPr>
          </w:p>
        </w:tc>
      </w:tr>
      <w:tr w:rsidR="008E556C" w:rsidRPr="008E556C" w:rsidTr="008E556C">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Reported Neonatal Mortality</w:t>
            </w:r>
          </w:p>
        </w:tc>
        <w:tc>
          <w:tcPr>
            <w:tcW w:w="2160" w:type="dxa"/>
            <w:tcBorders>
              <w:top w:val="nil"/>
              <w:left w:val="nil"/>
              <w:bottom w:val="single" w:sz="4" w:space="0" w:color="auto"/>
              <w:right w:val="single" w:sz="4" w:space="0" w:color="auto"/>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11.63</w:t>
            </w:r>
          </w:p>
        </w:tc>
        <w:tc>
          <w:tcPr>
            <w:tcW w:w="2200" w:type="dxa"/>
            <w:tcBorders>
              <w:top w:val="nil"/>
              <w:left w:val="nil"/>
              <w:bottom w:val="single" w:sz="4" w:space="0" w:color="auto"/>
              <w:right w:val="nil"/>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8.19</w:t>
            </w:r>
          </w:p>
        </w:tc>
        <w:tc>
          <w:tcPr>
            <w:tcW w:w="2360" w:type="dxa"/>
            <w:tcBorders>
              <w:top w:val="nil"/>
              <w:left w:val="single" w:sz="8" w:space="0" w:color="auto"/>
              <w:bottom w:val="nil"/>
              <w:right w:val="single" w:sz="8" w:space="0" w:color="auto"/>
            </w:tcBorders>
            <w:shd w:val="clear" w:color="000000" w:fill="F2DDDC"/>
            <w:vAlign w:val="center"/>
            <w:hideMark/>
          </w:tcPr>
          <w:p w:rsidR="008E556C" w:rsidRPr="008E556C" w:rsidRDefault="008E556C" w:rsidP="008E556C">
            <w:pPr>
              <w:jc w:val="center"/>
              <w:rPr>
                <w:rFonts w:ascii="Calibri" w:hAnsi="Calibri"/>
                <w:sz w:val="16"/>
                <w:szCs w:val="16"/>
                <w:lang w:bidi="hi-IN"/>
              </w:rPr>
            </w:pPr>
          </w:p>
        </w:tc>
      </w:tr>
      <w:tr w:rsidR="008E556C" w:rsidRPr="008E556C" w:rsidTr="008E556C">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Reported Infant Mortality</w:t>
            </w:r>
          </w:p>
        </w:tc>
        <w:tc>
          <w:tcPr>
            <w:tcW w:w="2160" w:type="dxa"/>
            <w:tcBorders>
              <w:top w:val="nil"/>
              <w:left w:val="nil"/>
              <w:bottom w:val="nil"/>
              <w:right w:val="single" w:sz="4" w:space="0" w:color="auto"/>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15.50</w:t>
            </w:r>
          </w:p>
        </w:tc>
        <w:tc>
          <w:tcPr>
            <w:tcW w:w="2200" w:type="dxa"/>
            <w:tcBorders>
              <w:top w:val="nil"/>
              <w:left w:val="nil"/>
              <w:bottom w:val="nil"/>
              <w:right w:val="nil"/>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10.92</w:t>
            </w:r>
          </w:p>
        </w:tc>
        <w:tc>
          <w:tcPr>
            <w:tcW w:w="2360" w:type="dxa"/>
            <w:tcBorders>
              <w:top w:val="nil"/>
              <w:left w:val="single" w:sz="8" w:space="0" w:color="auto"/>
              <w:bottom w:val="nil"/>
              <w:right w:val="single" w:sz="8" w:space="0" w:color="auto"/>
            </w:tcBorders>
            <w:shd w:val="clear" w:color="000000" w:fill="F2DDDC"/>
            <w:vAlign w:val="center"/>
            <w:hideMark/>
          </w:tcPr>
          <w:p w:rsidR="008E556C" w:rsidRPr="008E556C" w:rsidRDefault="008E556C" w:rsidP="008E556C">
            <w:pPr>
              <w:jc w:val="center"/>
              <w:rPr>
                <w:rFonts w:ascii="Calibri" w:hAnsi="Calibri"/>
                <w:sz w:val="16"/>
                <w:szCs w:val="16"/>
                <w:lang w:bidi="hi-IN"/>
              </w:rPr>
            </w:pPr>
          </w:p>
        </w:tc>
      </w:tr>
      <w:tr w:rsidR="008E556C" w:rsidRPr="008E556C" w:rsidTr="008E556C">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18.7</w:t>
            </w:r>
          </w:p>
        </w:tc>
        <w:tc>
          <w:tcPr>
            <w:tcW w:w="2200" w:type="dxa"/>
            <w:tcBorders>
              <w:top w:val="single" w:sz="4" w:space="0" w:color="auto"/>
              <w:left w:val="nil"/>
              <w:bottom w:val="single" w:sz="4" w:space="0" w:color="auto"/>
              <w:right w:val="nil"/>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13.17</w:t>
            </w:r>
          </w:p>
        </w:tc>
        <w:tc>
          <w:tcPr>
            <w:tcW w:w="2360" w:type="dxa"/>
            <w:tcBorders>
              <w:top w:val="nil"/>
              <w:left w:val="single" w:sz="8" w:space="0" w:color="auto"/>
              <w:bottom w:val="nil"/>
              <w:right w:val="single" w:sz="8" w:space="0" w:color="auto"/>
            </w:tcBorders>
            <w:shd w:val="clear" w:color="000000" w:fill="F2DDDC"/>
            <w:vAlign w:val="center"/>
            <w:hideMark/>
          </w:tcPr>
          <w:p w:rsidR="008E556C" w:rsidRPr="008E556C" w:rsidRDefault="008E556C" w:rsidP="008E556C">
            <w:pPr>
              <w:jc w:val="center"/>
              <w:rPr>
                <w:rFonts w:ascii="Calibri" w:hAnsi="Calibri"/>
                <w:sz w:val="20"/>
                <w:szCs w:val="20"/>
                <w:lang w:bidi="hi-IN"/>
              </w:rPr>
            </w:pPr>
          </w:p>
        </w:tc>
      </w:tr>
      <w:tr w:rsidR="008E556C" w:rsidRPr="008E556C" w:rsidTr="008E556C">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83.90</w:t>
            </w:r>
          </w:p>
        </w:tc>
        <w:tc>
          <w:tcPr>
            <w:tcW w:w="2200" w:type="dxa"/>
            <w:tcBorders>
              <w:top w:val="nil"/>
              <w:left w:val="nil"/>
              <w:bottom w:val="single" w:sz="8" w:space="0" w:color="auto"/>
              <w:right w:val="nil"/>
            </w:tcBorders>
            <w:shd w:val="clear" w:color="auto" w:fill="auto"/>
            <w:vAlign w:val="center"/>
            <w:hideMark/>
          </w:tcPr>
          <w:p w:rsidR="008E556C" w:rsidRPr="008E556C" w:rsidRDefault="008E556C" w:rsidP="008E556C">
            <w:pPr>
              <w:jc w:val="center"/>
              <w:rPr>
                <w:rFonts w:ascii="Calibri" w:hAnsi="Calibri"/>
                <w:sz w:val="16"/>
                <w:szCs w:val="16"/>
                <w:lang w:bidi="hi-IN"/>
              </w:rPr>
            </w:pPr>
            <w:r w:rsidRPr="008E556C">
              <w:rPr>
                <w:rFonts w:ascii="Calibri" w:hAnsi="Calibri"/>
                <w:sz w:val="16"/>
                <w:szCs w:val="16"/>
                <w:lang w:bidi="hi-IN"/>
              </w:rPr>
              <w:t>59.12</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8E556C" w:rsidRPr="008E556C" w:rsidRDefault="008E556C" w:rsidP="008E556C">
            <w:pPr>
              <w:jc w:val="center"/>
              <w:rPr>
                <w:rFonts w:ascii="Calibri" w:hAnsi="Calibri"/>
                <w:b/>
                <w:bCs/>
                <w:i/>
                <w:iCs/>
                <w:sz w:val="16"/>
                <w:szCs w:val="16"/>
                <w:lang w:bidi="hi-IN"/>
              </w:rPr>
            </w:pPr>
            <w:r w:rsidRPr="008E556C">
              <w:rPr>
                <w:rFonts w:ascii="Calibri" w:hAnsi="Calibri"/>
                <w:b/>
                <w:bCs/>
                <w:i/>
                <w:iCs/>
                <w:sz w:val="16"/>
                <w:szCs w:val="16"/>
                <w:lang w:bidi="hi-IN"/>
              </w:rPr>
              <w:t>Maternal deaths is against 100000 live births</w:t>
            </w:r>
          </w:p>
        </w:tc>
      </w:tr>
    </w:tbl>
    <w:p w:rsidR="00CF28CF" w:rsidRDefault="00CF28CF" w:rsidP="00D440F0">
      <w:pPr>
        <w:jc w:val="center"/>
      </w:pPr>
    </w:p>
    <w:p w:rsidR="004D687A" w:rsidRDefault="004D687A" w:rsidP="00D440F0">
      <w:pPr>
        <w:jc w:val="center"/>
      </w:pPr>
    </w:p>
    <w:p w:rsidR="008E556C" w:rsidRDefault="008E556C" w:rsidP="00D440F0">
      <w:pPr>
        <w:jc w:val="center"/>
      </w:pPr>
    </w:p>
    <w:p w:rsidR="00625FE8" w:rsidRDefault="00625FE8" w:rsidP="00D440F0">
      <w:pPr>
        <w:jc w:val="center"/>
      </w:pPr>
    </w:p>
    <w:tbl>
      <w:tblPr>
        <w:tblW w:w="10240" w:type="dxa"/>
        <w:jc w:val="center"/>
        <w:tblInd w:w="93" w:type="dxa"/>
        <w:tblLook w:val="04A0"/>
      </w:tblPr>
      <w:tblGrid>
        <w:gridCol w:w="1500"/>
        <w:gridCol w:w="2200"/>
        <w:gridCol w:w="1240"/>
        <w:gridCol w:w="1160"/>
        <w:gridCol w:w="1360"/>
        <w:gridCol w:w="1020"/>
        <w:gridCol w:w="860"/>
        <w:gridCol w:w="900"/>
      </w:tblGrid>
      <w:tr w:rsidR="00625FE8" w:rsidRPr="00625FE8" w:rsidTr="00625FE8">
        <w:trPr>
          <w:trHeight w:val="420"/>
          <w:jc w:val="center"/>
        </w:trPr>
        <w:tc>
          <w:tcPr>
            <w:tcW w:w="1024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625FE8" w:rsidRPr="00625FE8" w:rsidRDefault="00625FE8" w:rsidP="00625FE8">
            <w:pPr>
              <w:jc w:val="center"/>
              <w:rPr>
                <w:rFonts w:ascii="Calibri" w:hAnsi="Calibri"/>
                <w:b/>
                <w:bCs/>
                <w:sz w:val="18"/>
                <w:szCs w:val="18"/>
                <w:lang w:bidi="hi-IN"/>
              </w:rPr>
            </w:pPr>
            <w:r w:rsidRPr="00625FE8">
              <w:rPr>
                <w:rFonts w:ascii="Calibri" w:hAnsi="Calibri"/>
                <w:b/>
                <w:bCs/>
                <w:sz w:val="18"/>
                <w:szCs w:val="18"/>
                <w:lang w:bidi="hi-IN"/>
              </w:rPr>
              <w:t>MP-Katni - Infant &amp; Child Deaths - Apr'13 to Mar'14</w:t>
            </w:r>
          </w:p>
        </w:tc>
      </w:tr>
      <w:tr w:rsidR="00625FE8" w:rsidRPr="00625FE8" w:rsidTr="00625FE8">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625FE8" w:rsidRPr="00625FE8" w:rsidRDefault="00625FE8" w:rsidP="00625FE8">
            <w:pPr>
              <w:jc w:val="center"/>
              <w:rPr>
                <w:rFonts w:ascii="Calibri" w:hAnsi="Calibri"/>
                <w:sz w:val="16"/>
                <w:szCs w:val="16"/>
                <w:lang w:bidi="hi-IN"/>
              </w:rPr>
            </w:pPr>
          </w:p>
        </w:tc>
        <w:tc>
          <w:tcPr>
            <w:tcW w:w="2200" w:type="dxa"/>
            <w:tcBorders>
              <w:top w:val="nil"/>
              <w:left w:val="nil"/>
              <w:bottom w:val="single" w:sz="8" w:space="0" w:color="auto"/>
              <w:right w:val="single" w:sz="4" w:space="0" w:color="auto"/>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Total Infant Deaths</w:t>
            </w:r>
          </w:p>
        </w:tc>
        <w:tc>
          <w:tcPr>
            <w:tcW w:w="860" w:type="dxa"/>
            <w:tcBorders>
              <w:top w:val="nil"/>
              <w:left w:val="nil"/>
              <w:bottom w:val="single" w:sz="8" w:space="0" w:color="auto"/>
              <w:right w:val="single" w:sz="4" w:space="0" w:color="auto"/>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Total Deaths</w:t>
            </w:r>
          </w:p>
        </w:tc>
      </w:tr>
      <w:tr w:rsidR="00625FE8" w:rsidRPr="00625FE8" w:rsidTr="00625FE8">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Total Reported</w:t>
            </w:r>
          </w:p>
        </w:tc>
        <w:tc>
          <w:tcPr>
            <w:tcW w:w="2200" w:type="dxa"/>
            <w:tcBorders>
              <w:top w:val="nil"/>
              <w:left w:val="nil"/>
              <w:bottom w:val="single" w:sz="4" w:space="0" w:color="auto"/>
              <w:right w:val="single" w:sz="4" w:space="0" w:color="auto"/>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22</w:t>
            </w:r>
          </w:p>
        </w:tc>
        <w:tc>
          <w:tcPr>
            <w:tcW w:w="1240" w:type="dxa"/>
            <w:tcBorders>
              <w:top w:val="nil"/>
              <w:left w:val="nil"/>
              <w:bottom w:val="single" w:sz="4" w:space="0" w:color="auto"/>
              <w:right w:val="single" w:sz="4" w:space="0" w:color="auto"/>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258</w:t>
            </w:r>
          </w:p>
        </w:tc>
        <w:tc>
          <w:tcPr>
            <w:tcW w:w="1160" w:type="dxa"/>
            <w:tcBorders>
              <w:top w:val="nil"/>
              <w:left w:val="nil"/>
              <w:bottom w:val="single" w:sz="4" w:space="0" w:color="auto"/>
              <w:right w:val="single" w:sz="4" w:space="0" w:color="auto"/>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11</w:t>
            </w:r>
          </w:p>
        </w:tc>
        <w:tc>
          <w:tcPr>
            <w:tcW w:w="1360" w:type="dxa"/>
            <w:tcBorders>
              <w:top w:val="nil"/>
              <w:left w:val="nil"/>
              <w:bottom w:val="single" w:sz="4" w:space="0" w:color="auto"/>
              <w:right w:val="single" w:sz="4" w:space="0" w:color="auto"/>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97</w:t>
            </w:r>
          </w:p>
        </w:tc>
        <w:tc>
          <w:tcPr>
            <w:tcW w:w="1020" w:type="dxa"/>
            <w:tcBorders>
              <w:top w:val="nil"/>
              <w:left w:val="nil"/>
              <w:bottom w:val="single" w:sz="4" w:space="0" w:color="auto"/>
              <w:right w:val="single" w:sz="4" w:space="0" w:color="auto"/>
            </w:tcBorders>
            <w:shd w:val="clear" w:color="auto" w:fill="auto"/>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388</w:t>
            </w:r>
          </w:p>
        </w:tc>
        <w:tc>
          <w:tcPr>
            <w:tcW w:w="860" w:type="dxa"/>
            <w:tcBorders>
              <w:top w:val="nil"/>
              <w:left w:val="nil"/>
              <w:bottom w:val="single" w:sz="4" w:space="0" w:color="auto"/>
              <w:right w:val="single" w:sz="4" w:space="0" w:color="auto"/>
            </w:tcBorders>
            <w:shd w:val="clear" w:color="auto" w:fill="auto"/>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80</w:t>
            </w:r>
          </w:p>
        </w:tc>
        <w:tc>
          <w:tcPr>
            <w:tcW w:w="900" w:type="dxa"/>
            <w:tcBorders>
              <w:top w:val="nil"/>
              <w:left w:val="nil"/>
              <w:bottom w:val="single" w:sz="4" w:space="0" w:color="auto"/>
              <w:right w:val="single" w:sz="8" w:space="0" w:color="auto"/>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468</w:t>
            </w:r>
          </w:p>
        </w:tc>
      </w:tr>
      <w:tr w:rsidR="00625FE8" w:rsidRPr="00625FE8" w:rsidTr="00625FE8">
        <w:trPr>
          <w:trHeight w:val="52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 against total deaths</w:t>
            </w:r>
          </w:p>
        </w:tc>
        <w:tc>
          <w:tcPr>
            <w:tcW w:w="2200" w:type="dxa"/>
            <w:tcBorders>
              <w:top w:val="nil"/>
              <w:left w:val="nil"/>
              <w:bottom w:val="single" w:sz="8" w:space="0" w:color="auto"/>
              <w:right w:val="single" w:sz="4" w:space="0" w:color="auto"/>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4.7%</w:t>
            </w:r>
          </w:p>
        </w:tc>
        <w:tc>
          <w:tcPr>
            <w:tcW w:w="1240" w:type="dxa"/>
            <w:tcBorders>
              <w:top w:val="nil"/>
              <w:left w:val="nil"/>
              <w:bottom w:val="single" w:sz="8" w:space="0" w:color="auto"/>
              <w:right w:val="single" w:sz="4" w:space="0" w:color="auto"/>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55.1%</w:t>
            </w:r>
          </w:p>
        </w:tc>
        <w:tc>
          <w:tcPr>
            <w:tcW w:w="1160" w:type="dxa"/>
            <w:tcBorders>
              <w:top w:val="nil"/>
              <w:left w:val="nil"/>
              <w:bottom w:val="single" w:sz="8" w:space="0" w:color="auto"/>
              <w:right w:val="single" w:sz="4" w:space="0" w:color="auto"/>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2.4%</w:t>
            </w:r>
          </w:p>
        </w:tc>
        <w:tc>
          <w:tcPr>
            <w:tcW w:w="1360" w:type="dxa"/>
            <w:tcBorders>
              <w:top w:val="nil"/>
              <w:left w:val="nil"/>
              <w:bottom w:val="single" w:sz="8" w:space="0" w:color="auto"/>
              <w:right w:val="single" w:sz="4" w:space="0" w:color="auto"/>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20.7%</w:t>
            </w:r>
          </w:p>
        </w:tc>
        <w:tc>
          <w:tcPr>
            <w:tcW w:w="1020" w:type="dxa"/>
            <w:tcBorders>
              <w:top w:val="nil"/>
              <w:left w:val="nil"/>
              <w:bottom w:val="single" w:sz="8" w:space="0" w:color="auto"/>
              <w:right w:val="single" w:sz="4" w:space="0" w:color="auto"/>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82.9%</w:t>
            </w:r>
          </w:p>
        </w:tc>
        <w:tc>
          <w:tcPr>
            <w:tcW w:w="860" w:type="dxa"/>
            <w:tcBorders>
              <w:top w:val="nil"/>
              <w:left w:val="nil"/>
              <w:bottom w:val="single" w:sz="8" w:space="0" w:color="auto"/>
              <w:right w:val="single" w:sz="4" w:space="0" w:color="auto"/>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17.1%</w:t>
            </w:r>
          </w:p>
        </w:tc>
        <w:tc>
          <w:tcPr>
            <w:tcW w:w="900" w:type="dxa"/>
            <w:tcBorders>
              <w:top w:val="nil"/>
              <w:left w:val="nil"/>
              <w:bottom w:val="single" w:sz="8" w:space="0" w:color="auto"/>
              <w:right w:val="single" w:sz="8" w:space="0" w:color="auto"/>
            </w:tcBorders>
            <w:shd w:val="clear" w:color="auto" w:fill="auto"/>
            <w:vAlign w:val="center"/>
            <w:hideMark/>
          </w:tcPr>
          <w:p w:rsidR="00625FE8" w:rsidRPr="00625FE8" w:rsidRDefault="00625FE8" w:rsidP="00625FE8">
            <w:pPr>
              <w:jc w:val="center"/>
              <w:rPr>
                <w:rFonts w:ascii="Calibri" w:hAnsi="Calibri"/>
                <w:sz w:val="16"/>
                <w:szCs w:val="16"/>
                <w:lang w:bidi="hi-IN"/>
              </w:rPr>
            </w:pPr>
          </w:p>
        </w:tc>
      </w:tr>
    </w:tbl>
    <w:p w:rsidR="008E556C" w:rsidRDefault="008E556C"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625FE8" w:rsidRDefault="00625FE8" w:rsidP="00D440F0">
      <w:pPr>
        <w:jc w:val="center"/>
      </w:pPr>
      <w:r w:rsidRPr="00625FE8">
        <w:lastRenderedPageBreak/>
        <w:drawing>
          <wp:inline distT="0" distB="0" distL="0" distR="0">
            <wp:extent cx="6591300" cy="4524375"/>
            <wp:effectExtent l="57150" t="0" r="57150" b="66675"/>
            <wp:docPr id="2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25FE8" w:rsidRDefault="00625FE8" w:rsidP="00D440F0">
      <w:pPr>
        <w:jc w:val="center"/>
      </w:pPr>
    </w:p>
    <w:p w:rsidR="00625FE8" w:rsidRDefault="00625FE8" w:rsidP="00D440F0">
      <w:pPr>
        <w:jc w:val="center"/>
      </w:pPr>
    </w:p>
    <w:tbl>
      <w:tblPr>
        <w:tblW w:w="10520" w:type="dxa"/>
        <w:jc w:val="center"/>
        <w:tblInd w:w="93" w:type="dxa"/>
        <w:tblLook w:val="04A0"/>
      </w:tblPr>
      <w:tblGrid>
        <w:gridCol w:w="1240"/>
        <w:gridCol w:w="1400"/>
        <w:gridCol w:w="1120"/>
        <w:gridCol w:w="1040"/>
        <w:gridCol w:w="1300"/>
        <w:gridCol w:w="1160"/>
        <w:gridCol w:w="1040"/>
        <w:gridCol w:w="1060"/>
        <w:gridCol w:w="1160"/>
      </w:tblGrid>
      <w:tr w:rsidR="00625FE8" w:rsidRPr="00625FE8" w:rsidTr="00625FE8">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625FE8" w:rsidRPr="00625FE8" w:rsidRDefault="00625FE8" w:rsidP="00625FE8">
            <w:pPr>
              <w:jc w:val="center"/>
              <w:rPr>
                <w:rFonts w:ascii="Calibri" w:hAnsi="Calibri"/>
                <w:b/>
                <w:bCs/>
                <w:sz w:val="18"/>
                <w:szCs w:val="18"/>
                <w:lang w:bidi="hi-IN"/>
              </w:rPr>
            </w:pPr>
            <w:r w:rsidRPr="00625FE8">
              <w:rPr>
                <w:rFonts w:ascii="Calibri" w:hAnsi="Calibri"/>
                <w:b/>
                <w:bCs/>
                <w:sz w:val="18"/>
                <w:szCs w:val="18"/>
                <w:lang w:bidi="hi-IN"/>
              </w:rPr>
              <w:t>MP-Katni- Causes of Infant &amp; Child Deaths - Apr'13 to Mar'14 -  Total Deaths - 446</w:t>
            </w:r>
          </w:p>
        </w:tc>
      </w:tr>
      <w:tr w:rsidR="00625FE8" w:rsidRPr="00625FE8" w:rsidTr="00625FE8">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625FE8" w:rsidRPr="00625FE8" w:rsidRDefault="00625FE8" w:rsidP="00625FE8">
            <w:pPr>
              <w:jc w:val="center"/>
              <w:rPr>
                <w:rFonts w:ascii="Calibri" w:hAnsi="Calibri"/>
                <w:b/>
                <w:bCs/>
                <w:sz w:val="18"/>
                <w:szCs w:val="18"/>
                <w:lang w:bidi="hi-IN"/>
              </w:rPr>
            </w:pPr>
            <w:r w:rsidRPr="00625FE8">
              <w:rPr>
                <w:rFonts w:ascii="Calibri" w:hAnsi="Calibri"/>
                <w:b/>
                <w:bCs/>
                <w:sz w:val="18"/>
                <w:szCs w:val="18"/>
                <w:lang w:bidi="hi-IN"/>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625FE8" w:rsidRPr="00625FE8" w:rsidRDefault="00625FE8" w:rsidP="00625FE8">
            <w:pPr>
              <w:jc w:val="center"/>
              <w:rPr>
                <w:rFonts w:ascii="Calibri" w:hAnsi="Calibri"/>
                <w:b/>
                <w:bCs/>
                <w:sz w:val="18"/>
                <w:szCs w:val="18"/>
                <w:lang w:bidi="hi-IN"/>
              </w:rPr>
            </w:pPr>
            <w:r w:rsidRPr="00625FE8">
              <w:rPr>
                <w:rFonts w:ascii="Calibri" w:hAnsi="Calibri"/>
                <w:b/>
                <w:bCs/>
                <w:sz w:val="18"/>
                <w:szCs w:val="18"/>
                <w:lang w:bidi="hi-IN"/>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625FE8" w:rsidRPr="00625FE8" w:rsidRDefault="00625FE8" w:rsidP="00625FE8">
            <w:pPr>
              <w:jc w:val="center"/>
              <w:rPr>
                <w:rFonts w:ascii="Calibri" w:hAnsi="Calibri"/>
                <w:b/>
                <w:bCs/>
                <w:sz w:val="18"/>
                <w:szCs w:val="18"/>
                <w:lang w:bidi="hi-IN"/>
              </w:rPr>
            </w:pPr>
            <w:r w:rsidRPr="00625FE8">
              <w:rPr>
                <w:rFonts w:ascii="Calibri" w:hAnsi="Calibri"/>
                <w:b/>
                <w:bCs/>
                <w:sz w:val="18"/>
                <w:szCs w:val="18"/>
                <w:lang w:bidi="hi-IN"/>
              </w:rPr>
              <w:t>LBW</w:t>
            </w:r>
          </w:p>
        </w:tc>
      </w:tr>
      <w:tr w:rsidR="00625FE8" w:rsidRPr="00625FE8" w:rsidTr="00625FE8">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Total</w:t>
            </w:r>
          </w:p>
        </w:tc>
      </w:tr>
      <w:tr w:rsidR="00625FE8" w:rsidRPr="00625FE8" w:rsidTr="00625FE8">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20</w:t>
            </w:r>
          </w:p>
        </w:tc>
        <w:tc>
          <w:tcPr>
            <w:tcW w:w="1400" w:type="dxa"/>
            <w:tcBorders>
              <w:top w:val="nil"/>
              <w:left w:val="single" w:sz="8" w:space="0" w:color="auto"/>
              <w:bottom w:val="nil"/>
              <w:right w:val="nil"/>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3</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23</w:t>
            </w:r>
          </w:p>
        </w:tc>
        <w:tc>
          <w:tcPr>
            <w:tcW w:w="1040" w:type="dxa"/>
            <w:tcBorders>
              <w:top w:val="nil"/>
              <w:left w:val="nil"/>
              <w:bottom w:val="nil"/>
              <w:right w:val="single" w:sz="4" w:space="0" w:color="000000"/>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57</w:t>
            </w:r>
          </w:p>
        </w:tc>
        <w:tc>
          <w:tcPr>
            <w:tcW w:w="1300" w:type="dxa"/>
            <w:tcBorders>
              <w:top w:val="nil"/>
              <w:left w:val="single" w:sz="8" w:space="0" w:color="auto"/>
              <w:bottom w:val="nil"/>
              <w:right w:val="single" w:sz="4" w:space="0" w:color="000000"/>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1</w:t>
            </w:r>
          </w:p>
        </w:tc>
        <w:tc>
          <w:tcPr>
            <w:tcW w:w="1160" w:type="dxa"/>
            <w:tcBorders>
              <w:top w:val="nil"/>
              <w:left w:val="single" w:sz="8" w:space="0" w:color="auto"/>
              <w:bottom w:val="nil"/>
              <w:right w:val="single" w:sz="4" w:space="0" w:color="000000"/>
            </w:tcBorders>
            <w:shd w:val="clear" w:color="auto" w:fill="auto"/>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58</w:t>
            </w:r>
          </w:p>
        </w:tc>
        <w:tc>
          <w:tcPr>
            <w:tcW w:w="1040" w:type="dxa"/>
            <w:tcBorders>
              <w:top w:val="nil"/>
              <w:left w:val="single" w:sz="8" w:space="0" w:color="auto"/>
              <w:bottom w:val="nil"/>
              <w:right w:val="single" w:sz="4" w:space="0" w:color="000000"/>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129</w:t>
            </w:r>
          </w:p>
        </w:tc>
        <w:tc>
          <w:tcPr>
            <w:tcW w:w="1060" w:type="dxa"/>
            <w:tcBorders>
              <w:top w:val="nil"/>
              <w:left w:val="single" w:sz="8" w:space="0" w:color="auto"/>
              <w:bottom w:val="nil"/>
              <w:right w:val="single" w:sz="4" w:space="0" w:color="000000"/>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6</w:t>
            </w:r>
          </w:p>
        </w:tc>
        <w:tc>
          <w:tcPr>
            <w:tcW w:w="1160" w:type="dxa"/>
            <w:tcBorders>
              <w:top w:val="nil"/>
              <w:left w:val="single" w:sz="8" w:space="0" w:color="auto"/>
              <w:bottom w:val="nil"/>
              <w:right w:val="single" w:sz="8" w:space="0" w:color="auto"/>
            </w:tcBorders>
            <w:shd w:val="clear" w:color="auto" w:fill="auto"/>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135</w:t>
            </w:r>
          </w:p>
        </w:tc>
      </w:tr>
      <w:tr w:rsidR="00625FE8" w:rsidRPr="00625FE8" w:rsidTr="00625FE8">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625FE8" w:rsidRPr="00625FE8" w:rsidRDefault="00625FE8" w:rsidP="00625FE8">
            <w:pPr>
              <w:jc w:val="center"/>
              <w:rPr>
                <w:rFonts w:ascii="Calibri" w:hAnsi="Calibri"/>
                <w:b/>
                <w:bCs/>
                <w:sz w:val="18"/>
                <w:szCs w:val="18"/>
                <w:lang w:bidi="hi-IN"/>
              </w:rPr>
            </w:pPr>
            <w:r w:rsidRPr="00625FE8">
              <w:rPr>
                <w:rFonts w:ascii="Calibri" w:hAnsi="Calibri"/>
                <w:b/>
                <w:bCs/>
                <w:sz w:val="18"/>
                <w:szCs w:val="18"/>
                <w:lang w:bidi="hi-IN"/>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625FE8" w:rsidRPr="00625FE8" w:rsidRDefault="00625FE8" w:rsidP="00625FE8">
            <w:pPr>
              <w:jc w:val="center"/>
              <w:rPr>
                <w:rFonts w:ascii="Calibri" w:hAnsi="Calibri"/>
                <w:b/>
                <w:bCs/>
                <w:sz w:val="18"/>
                <w:szCs w:val="18"/>
                <w:lang w:bidi="hi-IN"/>
              </w:rPr>
            </w:pPr>
            <w:r w:rsidRPr="00625FE8">
              <w:rPr>
                <w:rFonts w:ascii="Calibri" w:hAnsi="Calibri"/>
                <w:b/>
                <w:bCs/>
                <w:sz w:val="18"/>
                <w:szCs w:val="18"/>
                <w:lang w:bidi="hi-IN"/>
              </w:rPr>
              <w:t>Diarrhoea</w:t>
            </w:r>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625FE8" w:rsidRPr="00625FE8" w:rsidRDefault="00625FE8" w:rsidP="00625FE8">
            <w:pPr>
              <w:jc w:val="center"/>
              <w:rPr>
                <w:rFonts w:ascii="Calibri" w:hAnsi="Calibri"/>
                <w:b/>
                <w:bCs/>
                <w:sz w:val="18"/>
                <w:szCs w:val="18"/>
                <w:lang w:bidi="hi-IN"/>
              </w:rPr>
            </w:pPr>
            <w:r w:rsidRPr="00625FE8">
              <w:rPr>
                <w:rFonts w:ascii="Calibri" w:hAnsi="Calibri"/>
                <w:b/>
                <w:bCs/>
                <w:sz w:val="18"/>
                <w:szCs w:val="18"/>
                <w:lang w:bidi="hi-IN"/>
              </w:rPr>
              <w:t>Fever related</w:t>
            </w:r>
          </w:p>
        </w:tc>
      </w:tr>
      <w:tr w:rsidR="00625FE8" w:rsidRPr="00625FE8" w:rsidTr="00625FE8">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Total</w:t>
            </w:r>
          </w:p>
        </w:tc>
      </w:tr>
      <w:tr w:rsidR="00625FE8" w:rsidRPr="00625FE8" w:rsidTr="00625FE8">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18</w:t>
            </w:r>
          </w:p>
        </w:tc>
        <w:tc>
          <w:tcPr>
            <w:tcW w:w="1400" w:type="dxa"/>
            <w:tcBorders>
              <w:top w:val="nil"/>
              <w:left w:val="single" w:sz="8" w:space="0" w:color="auto"/>
              <w:bottom w:val="nil"/>
              <w:right w:val="single" w:sz="4" w:space="0" w:color="000000"/>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12</w:t>
            </w:r>
          </w:p>
        </w:tc>
        <w:tc>
          <w:tcPr>
            <w:tcW w:w="1120" w:type="dxa"/>
            <w:tcBorders>
              <w:top w:val="nil"/>
              <w:left w:val="single" w:sz="8" w:space="0" w:color="auto"/>
              <w:bottom w:val="nil"/>
              <w:right w:val="single" w:sz="4" w:space="0" w:color="000000"/>
            </w:tcBorders>
            <w:shd w:val="clear" w:color="auto" w:fill="auto"/>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30</w:t>
            </w:r>
          </w:p>
        </w:tc>
        <w:tc>
          <w:tcPr>
            <w:tcW w:w="1040" w:type="dxa"/>
            <w:tcBorders>
              <w:top w:val="nil"/>
              <w:left w:val="single" w:sz="8" w:space="0" w:color="auto"/>
              <w:bottom w:val="nil"/>
              <w:right w:val="single" w:sz="4" w:space="0" w:color="000000"/>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5</w:t>
            </w:r>
          </w:p>
        </w:tc>
        <w:tc>
          <w:tcPr>
            <w:tcW w:w="1300" w:type="dxa"/>
            <w:tcBorders>
              <w:top w:val="nil"/>
              <w:left w:val="single" w:sz="8" w:space="0" w:color="auto"/>
              <w:bottom w:val="nil"/>
              <w:right w:val="single" w:sz="4" w:space="0" w:color="000000"/>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1</w:t>
            </w:r>
          </w:p>
        </w:tc>
        <w:tc>
          <w:tcPr>
            <w:tcW w:w="1160" w:type="dxa"/>
            <w:tcBorders>
              <w:top w:val="nil"/>
              <w:left w:val="single" w:sz="8" w:space="0" w:color="auto"/>
              <w:bottom w:val="nil"/>
              <w:right w:val="single" w:sz="4" w:space="0" w:color="000000"/>
            </w:tcBorders>
            <w:shd w:val="clear" w:color="auto" w:fill="auto"/>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6</w:t>
            </w:r>
          </w:p>
        </w:tc>
        <w:tc>
          <w:tcPr>
            <w:tcW w:w="1040" w:type="dxa"/>
            <w:tcBorders>
              <w:top w:val="nil"/>
              <w:left w:val="single" w:sz="8" w:space="0" w:color="auto"/>
              <w:bottom w:val="nil"/>
              <w:right w:val="single" w:sz="4" w:space="0" w:color="000000"/>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24</w:t>
            </w:r>
          </w:p>
        </w:tc>
        <w:tc>
          <w:tcPr>
            <w:tcW w:w="1060" w:type="dxa"/>
            <w:tcBorders>
              <w:top w:val="nil"/>
              <w:left w:val="single" w:sz="8" w:space="0" w:color="auto"/>
              <w:bottom w:val="nil"/>
              <w:right w:val="single" w:sz="4" w:space="0" w:color="000000"/>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28</w:t>
            </w:r>
          </w:p>
        </w:tc>
        <w:tc>
          <w:tcPr>
            <w:tcW w:w="1160" w:type="dxa"/>
            <w:tcBorders>
              <w:top w:val="nil"/>
              <w:left w:val="single" w:sz="8" w:space="0" w:color="auto"/>
              <w:bottom w:val="nil"/>
              <w:right w:val="single" w:sz="8" w:space="0" w:color="auto"/>
            </w:tcBorders>
            <w:shd w:val="clear" w:color="auto" w:fill="auto"/>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52</w:t>
            </w:r>
          </w:p>
        </w:tc>
      </w:tr>
      <w:tr w:rsidR="00625FE8" w:rsidRPr="00625FE8" w:rsidTr="00625FE8">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625FE8" w:rsidRPr="00625FE8" w:rsidRDefault="00625FE8" w:rsidP="00625FE8">
            <w:pPr>
              <w:jc w:val="center"/>
              <w:rPr>
                <w:rFonts w:ascii="Calibri" w:hAnsi="Calibri"/>
                <w:sz w:val="18"/>
                <w:szCs w:val="18"/>
                <w:lang w:bidi="hi-IN"/>
              </w:rPr>
            </w:pPr>
            <w:r w:rsidRPr="00625FE8">
              <w:rPr>
                <w:rFonts w:ascii="Calibri" w:hAnsi="Calibri"/>
                <w:sz w:val="18"/>
                <w:szCs w:val="18"/>
                <w:lang w:bidi="hi-IN"/>
              </w:rPr>
              <w:t>Measels</w:t>
            </w:r>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625FE8" w:rsidRPr="00625FE8" w:rsidRDefault="00625FE8" w:rsidP="00625FE8">
            <w:pPr>
              <w:jc w:val="center"/>
              <w:rPr>
                <w:rFonts w:ascii="Calibri" w:hAnsi="Calibri"/>
                <w:b/>
                <w:bCs/>
                <w:sz w:val="18"/>
                <w:szCs w:val="18"/>
                <w:lang w:bidi="hi-IN"/>
              </w:rPr>
            </w:pPr>
            <w:r w:rsidRPr="00625FE8">
              <w:rPr>
                <w:rFonts w:ascii="Calibri" w:hAnsi="Calibri"/>
                <w:b/>
                <w:bCs/>
                <w:sz w:val="18"/>
                <w:szCs w:val="18"/>
                <w:lang w:bidi="hi-IN"/>
              </w:rPr>
              <w:t>Others ( For age upto 4 weks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625FE8" w:rsidRPr="00625FE8" w:rsidRDefault="00625FE8" w:rsidP="00625FE8">
            <w:pPr>
              <w:jc w:val="center"/>
              <w:rPr>
                <w:rFonts w:ascii="Calibri" w:hAnsi="Calibri"/>
                <w:b/>
                <w:bCs/>
                <w:sz w:val="18"/>
                <w:szCs w:val="18"/>
                <w:lang w:bidi="hi-IN"/>
              </w:rPr>
            </w:pPr>
            <w:r w:rsidRPr="00625FE8">
              <w:rPr>
                <w:rFonts w:ascii="Calibri" w:hAnsi="Calibri"/>
                <w:b/>
                <w:bCs/>
                <w:sz w:val="18"/>
                <w:szCs w:val="18"/>
                <w:lang w:bidi="hi-IN"/>
              </w:rPr>
              <w:t>Others( For age from 1 month to 5 yrs)</w:t>
            </w:r>
          </w:p>
        </w:tc>
      </w:tr>
      <w:tr w:rsidR="00625FE8" w:rsidRPr="00625FE8" w:rsidTr="00625FE8">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Between 1 month and 11 months</w:t>
            </w:r>
          </w:p>
        </w:tc>
        <w:tc>
          <w:tcPr>
            <w:tcW w:w="1400" w:type="dxa"/>
            <w:tcBorders>
              <w:top w:val="nil"/>
              <w:left w:val="nil"/>
              <w:bottom w:val="nil"/>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Between 1 year &amp; 5 years</w:t>
            </w:r>
          </w:p>
        </w:tc>
        <w:tc>
          <w:tcPr>
            <w:tcW w:w="1120" w:type="dxa"/>
            <w:tcBorders>
              <w:top w:val="nil"/>
              <w:left w:val="nil"/>
              <w:bottom w:val="nil"/>
              <w:right w:val="single" w:sz="8"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Total</w:t>
            </w:r>
          </w:p>
        </w:tc>
        <w:tc>
          <w:tcPr>
            <w:tcW w:w="1040" w:type="dxa"/>
            <w:tcBorders>
              <w:top w:val="nil"/>
              <w:left w:val="nil"/>
              <w:bottom w:val="nil"/>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Up to 1 Weeks of Birth</w:t>
            </w:r>
          </w:p>
        </w:tc>
        <w:tc>
          <w:tcPr>
            <w:tcW w:w="1300" w:type="dxa"/>
            <w:tcBorders>
              <w:top w:val="nil"/>
              <w:left w:val="nil"/>
              <w:bottom w:val="nil"/>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Total</w:t>
            </w:r>
          </w:p>
        </w:tc>
        <w:tc>
          <w:tcPr>
            <w:tcW w:w="1040" w:type="dxa"/>
            <w:tcBorders>
              <w:top w:val="nil"/>
              <w:left w:val="nil"/>
              <w:bottom w:val="nil"/>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Between 1 month and 11 months</w:t>
            </w:r>
          </w:p>
        </w:tc>
        <w:tc>
          <w:tcPr>
            <w:tcW w:w="1060" w:type="dxa"/>
            <w:tcBorders>
              <w:top w:val="nil"/>
              <w:left w:val="nil"/>
              <w:bottom w:val="nil"/>
              <w:right w:val="single" w:sz="4" w:space="0" w:color="000000"/>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Between 1 year &amp; 5 years</w:t>
            </w:r>
          </w:p>
        </w:tc>
        <w:tc>
          <w:tcPr>
            <w:tcW w:w="1160" w:type="dxa"/>
            <w:tcBorders>
              <w:top w:val="nil"/>
              <w:left w:val="nil"/>
              <w:bottom w:val="nil"/>
              <w:right w:val="single" w:sz="8" w:space="0" w:color="auto"/>
            </w:tcBorders>
            <w:shd w:val="clear" w:color="000000" w:fill="F2DDDC"/>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Total</w:t>
            </w:r>
          </w:p>
        </w:tc>
      </w:tr>
      <w:tr w:rsidR="00625FE8" w:rsidRPr="00625FE8" w:rsidTr="00625FE8">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52</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1</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53</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50</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625FE8" w:rsidRPr="00625FE8" w:rsidRDefault="00625FE8" w:rsidP="00625FE8">
            <w:pPr>
              <w:jc w:val="center"/>
              <w:rPr>
                <w:rFonts w:ascii="Calibri" w:hAnsi="Calibri"/>
                <w:sz w:val="16"/>
                <w:szCs w:val="16"/>
                <w:lang w:bidi="hi-IN"/>
              </w:rPr>
            </w:pPr>
            <w:r w:rsidRPr="00625FE8">
              <w:rPr>
                <w:rFonts w:ascii="Calibri" w:hAnsi="Calibri"/>
                <w:sz w:val="16"/>
                <w:szCs w:val="16"/>
                <w:lang w:bidi="hi-IN"/>
              </w:rPr>
              <w:t>39</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625FE8" w:rsidRPr="00625FE8" w:rsidRDefault="00625FE8" w:rsidP="00625FE8">
            <w:pPr>
              <w:jc w:val="center"/>
              <w:rPr>
                <w:rFonts w:ascii="Calibri" w:hAnsi="Calibri"/>
                <w:b/>
                <w:bCs/>
                <w:sz w:val="16"/>
                <w:szCs w:val="16"/>
                <w:lang w:bidi="hi-IN"/>
              </w:rPr>
            </w:pPr>
            <w:r w:rsidRPr="00625FE8">
              <w:rPr>
                <w:rFonts w:ascii="Calibri" w:hAnsi="Calibri"/>
                <w:b/>
                <w:bCs/>
                <w:sz w:val="16"/>
                <w:szCs w:val="16"/>
                <w:lang w:bidi="hi-IN"/>
              </w:rPr>
              <w:t>89</w:t>
            </w:r>
          </w:p>
        </w:tc>
      </w:tr>
    </w:tbl>
    <w:p w:rsidR="00625FE8" w:rsidRDefault="00625FE8" w:rsidP="00D440F0">
      <w:pPr>
        <w:jc w:val="center"/>
      </w:pPr>
    </w:p>
    <w:p w:rsidR="004D687A" w:rsidRDefault="004D687A" w:rsidP="00D440F0">
      <w:pPr>
        <w:jc w:val="center"/>
      </w:pPr>
    </w:p>
    <w:p w:rsidR="004D687A" w:rsidRDefault="004D687A" w:rsidP="00D440F0">
      <w:pPr>
        <w:jc w:val="center"/>
      </w:pPr>
    </w:p>
    <w:p w:rsidR="00625FE8" w:rsidRDefault="0090405D" w:rsidP="00D440F0">
      <w:pPr>
        <w:jc w:val="center"/>
      </w:pPr>
      <w:r w:rsidRPr="0090405D">
        <w:lastRenderedPageBreak/>
        <w:drawing>
          <wp:inline distT="0" distB="0" distL="0" distR="0">
            <wp:extent cx="6543675" cy="3819525"/>
            <wp:effectExtent l="57150" t="0" r="47625" b="66675"/>
            <wp:docPr id="2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0405D" w:rsidRDefault="0090405D" w:rsidP="00D440F0">
      <w:pPr>
        <w:jc w:val="center"/>
      </w:pPr>
    </w:p>
    <w:p w:rsidR="0090405D" w:rsidRDefault="0090405D" w:rsidP="00D440F0">
      <w:pPr>
        <w:jc w:val="center"/>
      </w:pPr>
    </w:p>
    <w:p w:rsidR="0090405D" w:rsidRDefault="0090405D" w:rsidP="00D440F0">
      <w:pPr>
        <w:jc w:val="center"/>
      </w:pPr>
      <w:r w:rsidRPr="0090405D">
        <w:drawing>
          <wp:inline distT="0" distB="0" distL="0" distR="0">
            <wp:extent cx="6486525" cy="4152900"/>
            <wp:effectExtent l="57150" t="0" r="47625" b="76200"/>
            <wp:docPr id="2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0405D" w:rsidRDefault="0090405D" w:rsidP="00D440F0">
      <w:pPr>
        <w:jc w:val="center"/>
      </w:pPr>
    </w:p>
    <w:p w:rsidR="0090405D" w:rsidRDefault="0090405D" w:rsidP="00D440F0">
      <w:pPr>
        <w:jc w:val="center"/>
      </w:pPr>
    </w:p>
    <w:p w:rsidR="0090405D" w:rsidRDefault="0090405D" w:rsidP="00D440F0">
      <w:pPr>
        <w:jc w:val="center"/>
      </w:pPr>
    </w:p>
    <w:tbl>
      <w:tblPr>
        <w:tblW w:w="9960" w:type="dxa"/>
        <w:jc w:val="center"/>
        <w:tblInd w:w="93" w:type="dxa"/>
        <w:tblLook w:val="04A0"/>
      </w:tblPr>
      <w:tblGrid>
        <w:gridCol w:w="2860"/>
        <w:gridCol w:w="1920"/>
        <w:gridCol w:w="2320"/>
        <w:gridCol w:w="2860"/>
      </w:tblGrid>
      <w:tr w:rsidR="00567580" w:rsidRPr="00567580" w:rsidTr="00567580">
        <w:trPr>
          <w:trHeight w:val="405"/>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67580" w:rsidRPr="00567580" w:rsidRDefault="00567580" w:rsidP="00567580">
            <w:pPr>
              <w:jc w:val="center"/>
              <w:rPr>
                <w:rFonts w:ascii="Calibri" w:hAnsi="Calibri"/>
                <w:b/>
                <w:bCs/>
                <w:sz w:val="18"/>
                <w:szCs w:val="18"/>
                <w:lang w:bidi="hi-IN"/>
              </w:rPr>
            </w:pPr>
            <w:r w:rsidRPr="00567580">
              <w:rPr>
                <w:rFonts w:ascii="Calibri" w:hAnsi="Calibri"/>
                <w:b/>
                <w:bCs/>
                <w:sz w:val="18"/>
                <w:szCs w:val="18"/>
                <w:lang w:bidi="hi-IN"/>
              </w:rPr>
              <w:lastRenderedPageBreak/>
              <w:t>MP-KatniMaternal Deaths &amp; Causes-Apr'13 to Mar'14</w:t>
            </w:r>
          </w:p>
        </w:tc>
      </w:tr>
      <w:tr w:rsidR="00567580" w:rsidRPr="00567580" w:rsidTr="00567580">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567580" w:rsidRPr="00567580" w:rsidRDefault="00567580" w:rsidP="00567580">
            <w:pPr>
              <w:jc w:val="center"/>
              <w:rPr>
                <w:rFonts w:ascii="Calibri" w:hAnsi="Calibri"/>
                <w:b/>
                <w:bCs/>
                <w:sz w:val="16"/>
                <w:szCs w:val="16"/>
                <w:lang w:bidi="hi-IN"/>
              </w:rPr>
            </w:pPr>
            <w:r w:rsidRPr="00567580">
              <w:rPr>
                <w:rFonts w:ascii="Calibri" w:hAnsi="Calibri"/>
                <w:b/>
                <w:bCs/>
                <w:sz w:val="16"/>
                <w:szCs w:val="16"/>
                <w:lang w:bidi="hi-IN"/>
              </w:rPr>
              <w:t>Causes</w:t>
            </w:r>
          </w:p>
        </w:tc>
        <w:tc>
          <w:tcPr>
            <w:tcW w:w="1920" w:type="dxa"/>
            <w:tcBorders>
              <w:top w:val="nil"/>
              <w:left w:val="nil"/>
              <w:bottom w:val="single" w:sz="8" w:space="0" w:color="auto"/>
              <w:right w:val="single" w:sz="8" w:space="0" w:color="auto"/>
            </w:tcBorders>
            <w:shd w:val="clear" w:color="000000" w:fill="F2DDDC"/>
            <w:vAlign w:val="center"/>
            <w:hideMark/>
          </w:tcPr>
          <w:p w:rsidR="00567580" w:rsidRPr="00567580" w:rsidRDefault="00567580" w:rsidP="00567580">
            <w:pPr>
              <w:jc w:val="center"/>
              <w:rPr>
                <w:rFonts w:ascii="Calibri" w:hAnsi="Calibri"/>
                <w:b/>
                <w:bCs/>
                <w:sz w:val="16"/>
                <w:szCs w:val="16"/>
                <w:lang w:bidi="hi-IN"/>
              </w:rPr>
            </w:pPr>
            <w:r w:rsidRPr="00567580">
              <w:rPr>
                <w:rFonts w:ascii="Calibri" w:hAnsi="Calibri"/>
                <w:b/>
                <w:bCs/>
                <w:sz w:val="16"/>
                <w:szCs w:val="16"/>
                <w:lang w:bidi="hi-IN"/>
              </w:rPr>
              <w:t>Reported</w:t>
            </w:r>
          </w:p>
        </w:tc>
        <w:tc>
          <w:tcPr>
            <w:tcW w:w="2320" w:type="dxa"/>
            <w:tcBorders>
              <w:top w:val="nil"/>
              <w:left w:val="nil"/>
              <w:bottom w:val="nil"/>
              <w:right w:val="single" w:sz="8" w:space="0" w:color="auto"/>
            </w:tcBorders>
            <w:shd w:val="clear" w:color="000000" w:fill="F2DDDC"/>
            <w:vAlign w:val="center"/>
            <w:hideMark/>
          </w:tcPr>
          <w:p w:rsidR="00567580" w:rsidRPr="00567580" w:rsidRDefault="00567580" w:rsidP="00567580">
            <w:pPr>
              <w:jc w:val="center"/>
              <w:rPr>
                <w:rFonts w:ascii="Calibri" w:hAnsi="Calibri"/>
                <w:b/>
                <w:bCs/>
                <w:sz w:val="16"/>
                <w:szCs w:val="16"/>
                <w:lang w:bidi="hi-IN"/>
              </w:rPr>
            </w:pPr>
            <w:r w:rsidRPr="00567580">
              <w:rPr>
                <w:rFonts w:ascii="Calibri" w:hAnsi="Calibri"/>
                <w:b/>
                <w:bCs/>
                <w:sz w:val="16"/>
                <w:szCs w:val="16"/>
                <w:lang w:bidi="hi-IN"/>
              </w:rPr>
              <w:t>% against total reported</w:t>
            </w:r>
          </w:p>
        </w:tc>
        <w:tc>
          <w:tcPr>
            <w:tcW w:w="2860" w:type="dxa"/>
            <w:tcBorders>
              <w:top w:val="nil"/>
              <w:left w:val="nil"/>
              <w:bottom w:val="nil"/>
              <w:right w:val="single" w:sz="8" w:space="0" w:color="auto"/>
            </w:tcBorders>
            <w:shd w:val="clear" w:color="000000" w:fill="F2DDDC"/>
            <w:vAlign w:val="center"/>
            <w:hideMark/>
          </w:tcPr>
          <w:p w:rsidR="00567580" w:rsidRPr="00567580" w:rsidRDefault="00567580" w:rsidP="00567580">
            <w:pPr>
              <w:jc w:val="center"/>
              <w:rPr>
                <w:rFonts w:ascii="Calibri" w:hAnsi="Calibri"/>
                <w:b/>
                <w:bCs/>
                <w:sz w:val="16"/>
                <w:szCs w:val="16"/>
                <w:lang w:bidi="hi-IN"/>
              </w:rPr>
            </w:pPr>
            <w:r w:rsidRPr="00567580">
              <w:rPr>
                <w:rFonts w:ascii="Calibri" w:hAnsi="Calibri"/>
                <w:b/>
                <w:bCs/>
                <w:sz w:val="16"/>
                <w:szCs w:val="16"/>
                <w:lang w:bidi="hi-IN"/>
              </w:rPr>
              <w:t>% against total reported known causes</w:t>
            </w:r>
          </w:p>
        </w:tc>
      </w:tr>
      <w:tr w:rsidR="00567580" w:rsidRPr="00567580" w:rsidTr="00567580">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67580" w:rsidRPr="00567580" w:rsidRDefault="00567580" w:rsidP="00567580">
            <w:pPr>
              <w:jc w:val="center"/>
              <w:rPr>
                <w:rFonts w:ascii="Calibri" w:hAnsi="Calibri"/>
                <w:b/>
                <w:bCs/>
                <w:sz w:val="16"/>
                <w:szCs w:val="16"/>
                <w:lang w:bidi="hi-IN"/>
              </w:rPr>
            </w:pPr>
            <w:r w:rsidRPr="00567580">
              <w:rPr>
                <w:rFonts w:ascii="Calibri" w:hAnsi="Calibri"/>
                <w:b/>
                <w:bCs/>
                <w:sz w:val="16"/>
                <w:szCs w:val="16"/>
                <w:lang w:bidi="hi-IN"/>
              </w:rPr>
              <w:t>Abortion</w:t>
            </w:r>
          </w:p>
        </w:tc>
        <w:tc>
          <w:tcPr>
            <w:tcW w:w="1920" w:type="dxa"/>
            <w:tcBorders>
              <w:top w:val="nil"/>
              <w:left w:val="nil"/>
              <w:bottom w:val="single" w:sz="4" w:space="0" w:color="auto"/>
              <w:right w:val="nil"/>
            </w:tcBorders>
            <w:shd w:val="clear" w:color="auto" w:fill="auto"/>
            <w:vAlign w:val="center"/>
            <w:hideMark/>
          </w:tcPr>
          <w:p w:rsidR="00567580" w:rsidRPr="00567580" w:rsidRDefault="00567580" w:rsidP="00567580">
            <w:pPr>
              <w:jc w:val="center"/>
              <w:rPr>
                <w:rFonts w:ascii="Calibri" w:hAnsi="Calibri"/>
                <w:sz w:val="16"/>
                <w:szCs w:val="16"/>
                <w:lang w:bidi="hi-IN"/>
              </w:rPr>
            </w:pPr>
            <w:r w:rsidRPr="00567580">
              <w:rPr>
                <w:rFonts w:ascii="Calibri" w:hAnsi="Calibri"/>
                <w:sz w:val="16"/>
                <w:szCs w:val="16"/>
                <w:lang w:bidi="hi-IN"/>
              </w:rPr>
              <w:t>-</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580" w:rsidRPr="00567580" w:rsidRDefault="00567580" w:rsidP="00567580">
            <w:pPr>
              <w:jc w:val="center"/>
              <w:rPr>
                <w:rFonts w:ascii="Calibri" w:hAnsi="Calibri"/>
                <w:sz w:val="16"/>
                <w:szCs w:val="16"/>
                <w:lang w:bidi="hi-IN"/>
              </w:rPr>
            </w:pPr>
            <w:r w:rsidRPr="00567580">
              <w:rPr>
                <w:rFonts w:ascii="Calibri" w:hAnsi="Calibri"/>
                <w:sz w:val="16"/>
                <w:szCs w:val="16"/>
                <w:lang w:bidi="hi-IN"/>
              </w:rPr>
              <w:t>0.0%</w:t>
            </w:r>
          </w:p>
        </w:tc>
        <w:tc>
          <w:tcPr>
            <w:tcW w:w="2860" w:type="dxa"/>
            <w:tcBorders>
              <w:top w:val="single" w:sz="4" w:space="0" w:color="auto"/>
              <w:left w:val="nil"/>
              <w:bottom w:val="single" w:sz="4" w:space="0" w:color="auto"/>
              <w:right w:val="single" w:sz="8" w:space="0" w:color="auto"/>
            </w:tcBorders>
            <w:shd w:val="clear" w:color="auto" w:fill="auto"/>
            <w:vAlign w:val="center"/>
            <w:hideMark/>
          </w:tcPr>
          <w:p w:rsidR="00567580" w:rsidRPr="00567580" w:rsidRDefault="00567580" w:rsidP="00567580">
            <w:pPr>
              <w:jc w:val="center"/>
              <w:rPr>
                <w:rFonts w:ascii="Calibri" w:hAnsi="Calibri"/>
                <w:sz w:val="16"/>
                <w:szCs w:val="16"/>
                <w:lang w:bidi="hi-IN"/>
              </w:rPr>
            </w:pPr>
            <w:r w:rsidRPr="00567580">
              <w:rPr>
                <w:rFonts w:ascii="Calibri" w:hAnsi="Calibri"/>
                <w:sz w:val="16"/>
                <w:szCs w:val="16"/>
                <w:lang w:bidi="hi-IN"/>
              </w:rPr>
              <w:t>0.0%</w:t>
            </w:r>
          </w:p>
        </w:tc>
      </w:tr>
      <w:tr w:rsidR="00567580" w:rsidRPr="00567580" w:rsidTr="00567580">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67580" w:rsidRPr="00567580" w:rsidRDefault="00567580" w:rsidP="00567580">
            <w:pPr>
              <w:jc w:val="center"/>
              <w:rPr>
                <w:rFonts w:ascii="Calibri" w:hAnsi="Calibri"/>
                <w:b/>
                <w:bCs/>
                <w:sz w:val="16"/>
                <w:szCs w:val="16"/>
                <w:lang w:bidi="hi-IN"/>
              </w:rPr>
            </w:pPr>
            <w:r w:rsidRPr="00567580">
              <w:rPr>
                <w:rFonts w:ascii="Calibri" w:hAnsi="Calibri"/>
                <w:b/>
                <w:bCs/>
                <w:sz w:val="16"/>
                <w:szCs w:val="16"/>
                <w:lang w:bidi="hi-IN"/>
              </w:rPr>
              <w:t>Obstructed/prolonged labour</w:t>
            </w:r>
          </w:p>
        </w:tc>
        <w:tc>
          <w:tcPr>
            <w:tcW w:w="1920" w:type="dxa"/>
            <w:tcBorders>
              <w:top w:val="nil"/>
              <w:left w:val="nil"/>
              <w:bottom w:val="single" w:sz="4" w:space="0" w:color="auto"/>
              <w:right w:val="nil"/>
            </w:tcBorders>
            <w:shd w:val="clear" w:color="auto" w:fill="auto"/>
            <w:vAlign w:val="center"/>
            <w:hideMark/>
          </w:tcPr>
          <w:p w:rsidR="00567580" w:rsidRPr="00567580" w:rsidRDefault="00567580" w:rsidP="00567580">
            <w:pPr>
              <w:jc w:val="center"/>
              <w:rPr>
                <w:rFonts w:ascii="Calibri" w:hAnsi="Calibri"/>
                <w:sz w:val="16"/>
                <w:szCs w:val="16"/>
                <w:lang w:bidi="hi-IN"/>
              </w:rPr>
            </w:pPr>
            <w:r w:rsidRPr="00567580">
              <w:rPr>
                <w:rFonts w:ascii="Calibri" w:hAnsi="Calibri"/>
                <w:sz w:val="16"/>
                <w:szCs w:val="16"/>
                <w:lang w:bidi="hi-IN"/>
              </w:rPr>
              <w:t>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67580" w:rsidRPr="00567580" w:rsidRDefault="00567580" w:rsidP="00567580">
            <w:pPr>
              <w:jc w:val="center"/>
              <w:rPr>
                <w:rFonts w:ascii="Calibri" w:hAnsi="Calibri"/>
                <w:sz w:val="16"/>
                <w:szCs w:val="16"/>
                <w:lang w:bidi="hi-IN"/>
              </w:rPr>
            </w:pPr>
            <w:r w:rsidRPr="00567580">
              <w:rPr>
                <w:rFonts w:ascii="Calibri" w:hAnsi="Calibri"/>
                <w:sz w:val="16"/>
                <w:szCs w:val="16"/>
                <w:lang w:bidi="hi-IN"/>
              </w:rPr>
              <w:t>4.8%</w:t>
            </w:r>
          </w:p>
        </w:tc>
        <w:tc>
          <w:tcPr>
            <w:tcW w:w="2860" w:type="dxa"/>
            <w:tcBorders>
              <w:top w:val="nil"/>
              <w:left w:val="nil"/>
              <w:bottom w:val="single" w:sz="4" w:space="0" w:color="auto"/>
              <w:right w:val="single" w:sz="8" w:space="0" w:color="auto"/>
            </w:tcBorders>
            <w:shd w:val="clear" w:color="auto" w:fill="auto"/>
            <w:vAlign w:val="center"/>
            <w:hideMark/>
          </w:tcPr>
          <w:p w:rsidR="00567580" w:rsidRPr="00567580" w:rsidRDefault="00567580" w:rsidP="00567580">
            <w:pPr>
              <w:jc w:val="center"/>
              <w:rPr>
                <w:rFonts w:ascii="Calibri" w:hAnsi="Calibri"/>
                <w:sz w:val="16"/>
                <w:szCs w:val="16"/>
                <w:lang w:bidi="hi-IN"/>
              </w:rPr>
            </w:pPr>
            <w:r w:rsidRPr="00567580">
              <w:rPr>
                <w:rFonts w:ascii="Calibri" w:hAnsi="Calibri"/>
                <w:sz w:val="16"/>
                <w:szCs w:val="16"/>
                <w:lang w:bidi="hi-IN"/>
              </w:rPr>
              <w:t>9.1%</w:t>
            </w:r>
          </w:p>
        </w:tc>
      </w:tr>
      <w:tr w:rsidR="00567580" w:rsidRPr="00567580" w:rsidTr="00567580">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67580" w:rsidRPr="00567580" w:rsidRDefault="00567580" w:rsidP="00567580">
            <w:pPr>
              <w:jc w:val="center"/>
              <w:rPr>
                <w:rFonts w:ascii="Calibri" w:hAnsi="Calibri"/>
                <w:b/>
                <w:bCs/>
                <w:sz w:val="16"/>
                <w:szCs w:val="16"/>
                <w:lang w:bidi="hi-IN"/>
              </w:rPr>
            </w:pPr>
            <w:r w:rsidRPr="00567580">
              <w:rPr>
                <w:rFonts w:ascii="Calibri" w:hAnsi="Calibri"/>
                <w:b/>
                <w:bCs/>
                <w:sz w:val="16"/>
                <w:szCs w:val="16"/>
                <w:lang w:bidi="hi-IN"/>
              </w:rPr>
              <w:t>Severe hypertension/fits</w:t>
            </w:r>
          </w:p>
        </w:tc>
        <w:tc>
          <w:tcPr>
            <w:tcW w:w="1920" w:type="dxa"/>
            <w:tcBorders>
              <w:top w:val="nil"/>
              <w:left w:val="nil"/>
              <w:bottom w:val="single" w:sz="4" w:space="0" w:color="auto"/>
              <w:right w:val="nil"/>
            </w:tcBorders>
            <w:shd w:val="clear" w:color="auto" w:fill="auto"/>
            <w:vAlign w:val="center"/>
            <w:hideMark/>
          </w:tcPr>
          <w:p w:rsidR="00567580" w:rsidRPr="00567580" w:rsidRDefault="00567580" w:rsidP="00567580">
            <w:pPr>
              <w:jc w:val="center"/>
              <w:rPr>
                <w:rFonts w:ascii="Calibri" w:hAnsi="Calibri"/>
                <w:sz w:val="16"/>
                <w:szCs w:val="16"/>
                <w:lang w:bidi="hi-IN"/>
              </w:rPr>
            </w:pPr>
            <w:r w:rsidRPr="00567580">
              <w:rPr>
                <w:rFonts w:ascii="Calibri" w:hAnsi="Calibri"/>
                <w:sz w:val="16"/>
                <w:szCs w:val="16"/>
                <w:lang w:bidi="hi-IN"/>
              </w:rPr>
              <w:t>4</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67580" w:rsidRPr="00567580" w:rsidRDefault="00567580" w:rsidP="00567580">
            <w:pPr>
              <w:jc w:val="center"/>
              <w:rPr>
                <w:rFonts w:ascii="Calibri" w:hAnsi="Calibri"/>
                <w:sz w:val="16"/>
                <w:szCs w:val="16"/>
                <w:lang w:bidi="hi-IN"/>
              </w:rPr>
            </w:pPr>
            <w:r w:rsidRPr="00567580">
              <w:rPr>
                <w:rFonts w:ascii="Calibri" w:hAnsi="Calibri"/>
                <w:sz w:val="16"/>
                <w:szCs w:val="16"/>
                <w:lang w:bidi="hi-IN"/>
              </w:rPr>
              <w:t>19.0%</w:t>
            </w:r>
          </w:p>
        </w:tc>
        <w:tc>
          <w:tcPr>
            <w:tcW w:w="2860" w:type="dxa"/>
            <w:tcBorders>
              <w:top w:val="nil"/>
              <w:left w:val="nil"/>
              <w:bottom w:val="single" w:sz="4" w:space="0" w:color="auto"/>
              <w:right w:val="single" w:sz="8" w:space="0" w:color="auto"/>
            </w:tcBorders>
            <w:shd w:val="clear" w:color="auto" w:fill="auto"/>
            <w:vAlign w:val="center"/>
            <w:hideMark/>
          </w:tcPr>
          <w:p w:rsidR="00567580" w:rsidRPr="00567580" w:rsidRDefault="00567580" w:rsidP="00567580">
            <w:pPr>
              <w:jc w:val="center"/>
              <w:rPr>
                <w:rFonts w:ascii="Calibri" w:hAnsi="Calibri"/>
                <w:sz w:val="16"/>
                <w:szCs w:val="16"/>
                <w:lang w:bidi="hi-IN"/>
              </w:rPr>
            </w:pPr>
            <w:r w:rsidRPr="00567580">
              <w:rPr>
                <w:rFonts w:ascii="Calibri" w:hAnsi="Calibri"/>
                <w:sz w:val="16"/>
                <w:szCs w:val="16"/>
                <w:lang w:bidi="hi-IN"/>
              </w:rPr>
              <w:t>36.4%</w:t>
            </w:r>
          </w:p>
        </w:tc>
      </w:tr>
      <w:tr w:rsidR="00567580" w:rsidRPr="00567580" w:rsidTr="00567580">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67580" w:rsidRPr="00567580" w:rsidRDefault="00567580" w:rsidP="00567580">
            <w:pPr>
              <w:jc w:val="center"/>
              <w:rPr>
                <w:rFonts w:ascii="Calibri" w:hAnsi="Calibri"/>
                <w:b/>
                <w:bCs/>
                <w:sz w:val="16"/>
                <w:szCs w:val="16"/>
                <w:lang w:bidi="hi-IN"/>
              </w:rPr>
            </w:pPr>
            <w:r w:rsidRPr="00567580">
              <w:rPr>
                <w:rFonts w:ascii="Calibri" w:hAnsi="Calibri"/>
                <w:b/>
                <w:bCs/>
                <w:sz w:val="16"/>
                <w:szCs w:val="16"/>
                <w:lang w:bidi="hi-IN"/>
              </w:rPr>
              <w:t>Bleeding</w:t>
            </w:r>
          </w:p>
        </w:tc>
        <w:tc>
          <w:tcPr>
            <w:tcW w:w="1920" w:type="dxa"/>
            <w:tcBorders>
              <w:top w:val="nil"/>
              <w:left w:val="nil"/>
              <w:bottom w:val="single" w:sz="4" w:space="0" w:color="auto"/>
              <w:right w:val="nil"/>
            </w:tcBorders>
            <w:shd w:val="clear" w:color="auto" w:fill="auto"/>
            <w:vAlign w:val="center"/>
            <w:hideMark/>
          </w:tcPr>
          <w:p w:rsidR="00567580" w:rsidRPr="00567580" w:rsidRDefault="00567580" w:rsidP="00567580">
            <w:pPr>
              <w:jc w:val="center"/>
              <w:rPr>
                <w:rFonts w:ascii="Calibri" w:hAnsi="Calibri"/>
                <w:sz w:val="16"/>
                <w:szCs w:val="16"/>
                <w:lang w:bidi="hi-IN"/>
              </w:rPr>
            </w:pPr>
            <w:r w:rsidRPr="00567580">
              <w:rPr>
                <w:rFonts w:ascii="Calibri" w:hAnsi="Calibri"/>
                <w:sz w:val="16"/>
                <w:szCs w:val="16"/>
                <w:lang w:bidi="hi-IN"/>
              </w:rPr>
              <w:t>4</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67580" w:rsidRPr="00567580" w:rsidRDefault="00567580" w:rsidP="00567580">
            <w:pPr>
              <w:jc w:val="center"/>
              <w:rPr>
                <w:rFonts w:ascii="Calibri" w:hAnsi="Calibri"/>
                <w:sz w:val="16"/>
                <w:szCs w:val="16"/>
                <w:lang w:bidi="hi-IN"/>
              </w:rPr>
            </w:pPr>
            <w:r w:rsidRPr="00567580">
              <w:rPr>
                <w:rFonts w:ascii="Calibri" w:hAnsi="Calibri"/>
                <w:sz w:val="16"/>
                <w:szCs w:val="16"/>
                <w:lang w:bidi="hi-IN"/>
              </w:rPr>
              <w:t>19.0%</w:t>
            </w:r>
          </w:p>
        </w:tc>
        <w:tc>
          <w:tcPr>
            <w:tcW w:w="2860" w:type="dxa"/>
            <w:tcBorders>
              <w:top w:val="nil"/>
              <w:left w:val="nil"/>
              <w:bottom w:val="single" w:sz="4" w:space="0" w:color="auto"/>
              <w:right w:val="single" w:sz="8" w:space="0" w:color="auto"/>
            </w:tcBorders>
            <w:shd w:val="clear" w:color="auto" w:fill="auto"/>
            <w:vAlign w:val="center"/>
            <w:hideMark/>
          </w:tcPr>
          <w:p w:rsidR="00567580" w:rsidRPr="00567580" w:rsidRDefault="00567580" w:rsidP="00567580">
            <w:pPr>
              <w:jc w:val="center"/>
              <w:rPr>
                <w:rFonts w:ascii="Calibri" w:hAnsi="Calibri"/>
                <w:sz w:val="16"/>
                <w:szCs w:val="16"/>
                <w:lang w:bidi="hi-IN"/>
              </w:rPr>
            </w:pPr>
            <w:r w:rsidRPr="00567580">
              <w:rPr>
                <w:rFonts w:ascii="Calibri" w:hAnsi="Calibri"/>
                <w:sz w:val="16"/>
                <w:szCs w:val="16"/>
                <w:lang w:bidi="hi-IN"/>
              </w:rPr>
              <w:t>36.4%</w:t>
            </w:r>
          </w:p>
        </w:tc>
      </w:tr>
      <w:tr w:rsidR="00567580" w:rsidRPr="00567580" w:rsidTr="00567580">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67580" w:rsidRPr="00567580" w:rsidRDefault="00567580" w:rsidP="00567580">
            <w:pPr>
              <w:jc w:val="center"/>
              <w:rPr>
                <w:rFonts w:ascii="Calibri" w:hAnsi="Calibri"/>
                <w:b/>
                <w:bCs/>
                <w:sz w:val="16"/>
                <w:szCs w:val="16"/>
                <w:lang w:bidi="hi-IN"/>
              </w:rPr>
            </w:pPr>
            <w:r w:rsidRPr="00567580">
              <w:rPr>
                <w:rFonts w:ascii="Calibri" w:hAnsi="Calibri"/>
                <w:b/>
                <w:bCs/>
                <w:sz w:val="16"/>
                <w:szCs w:val="16"/>
                <w:lang w:bidi="hi-IN"/>
              </w:rPr>
              <w:t>High Fever</w:t>
            </w:r>
          </w:p>
        </w:tc>
        <w:tc>
          <w:tcPr>
            <w:tcW w:w="1920" w:type="dxa"/>
            <w:tcBorders>
              <w:top w:val="nil"/>
              <w:left w:val="nil"/>
              <w:bottom w:val="single" w:sz="4" w:space="0" w:color="auto"/>
              <w:right w:val="nil"/>
            </w:tcBorders>
            <w:shd w:val="clear" w:color="auto" w:fill="auto"/>
            <w:vAlign w:val="center"/>
            <w:hideMark/>
          </w:tcPr>
          <w:p w:rsidR="00567580" w:rsidRPr="00567580" w:rsidRDefault="00567580" w:rsidP="00567580">
            <w:pPr>
              <w:jc w:val="center"/>
              <w:rPr>
                <w:rFonts w:ascii="Calibri" w:hAnsi="Calibri"/>
                <w:sz w:val="16"/>
                <w:szCs w:val="16"/>
                <w:lang w:bidi="hi-IN"/>
              </w:rPr>
            </w:pPr>
            <w:r w:rsidRPr="00567580">
              <w:rPr>
                <w:rFonts w:ascii="Calibri" w:hAnsi="Calibri"/>
                <w:sz w:val="16"/>
                <w:szCs w:val="16"/>
                <w:lang w:bidi="hi-IN"/>
              </w:rPr>
              <w:t>2</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67580" w:rsidRPr="00567580" w:rsidRDefault="00567580" w:rsidP="00567580">
            <w:pPr>
              <w:jc w:val="center"/>
              <w:rPr>
                <w:rFonts w:ascii="Calibri" w:hAnsi="Calibri"/>
                <w:sz w:val="16"/>
                <w:szCs w:val="16"/>
                <w:lang w:bidi="hi-IN"/>
              </w:rPr>
            </w:pPr>
            <w:r w:rsidRPr="00567580">
              <w:rPr>
                <w:rFonts w:ascii="Calibri" w:hAnsi="Calibri"/>
                <w:sz w:val="16"/>
                <w:szCs w:val="16"/>
                <w:lang w:bidi="hi-IN"/>
              </w:rPr>
              <w:t>9.5%</w:t>
            </w:r>
          </w:p>
        </w:tc>
        <w:tc>
          <w:tcPr>
            <w:tcW w:w="2860" w:type="dxa"/>
            <w:tcBorders>
              <w:top w:val="nil"/>
              <w:left w:val="nil"/>
              <w:bottom w:val="single" w:sz="4" w:space="0" w:color="auto"/>
              <w:right w:val="single" w:sz="8" w:space="0" w:color="auto"/>
            </w:tcBorders>
            <w:shd w:val="clear" w:color="auto" w:fill="auto"/>
            <w:vAlign w:val="center"/>
            <w:hideMark/>
          </w:tcPr>
          <w:p w:rsidR="00567580" w:rsidRPr="00567580" w:rsidRDefault="00567580" w:rsidP="00567580">
            <w:pPr>
              <w:jc w:val="center"/>
              <w:rPr>
                <w:rFonts w:ascii="Calibri" w:hAnsi="Calibri"/>
                <w:sz w:val="16"/>
                <w:szCs w:val="16"/>
                <w:lang w:bidi="hi-IN"/>
              </w:rPr>
            </w:pPr>
            <w:r w:rsidRPr="00567580">
              <w:rPr>
                <w:rFonts w:ascii="Calibri" w:hAnsi="Calibri"/>
                <w:sz w:val="16"/>
                <w:szCs w:val="16"/>
                <w:lang w:bidi="hi-IN"/>
              </w:rPr>
              <w:t>18.2%</w:t>
            </w:r>
          </w:p>
        </w:tc>
      </w:tr>
      <w:tr w:rsidR="00567580" w:rsidRPr="00567580" w:rsidTr="00567580">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67580" w:rsidRPr="00567580" w:rsidRDefault="00567580" w:rsidP="00567580">
            <w:pPr>
              <w:jc w:val="center"/>
              <w:rPr>
                <w:rFonts w:ascii="Calibri" w:hAnsi="Calibri"/>
                <w:b/>
                <w:bCs/>
                <w:sz w:val="16"/>
                <w:szCs w:val="16"/>
                <w:lang w:bidi="hi-IN"/>
              </w:rPr>
            </w:pPr>
            <w:r w:rsidRPr="00567580">
              <w:rPr>
                <w:rFonts w:ascii="Calibri" w:hAnsi="Calibri"/>
                <w:b/>
                <w:bCs/>
                <w:sz w:val="16"/>
                <w:szCs w:val="16"/>
                <w:lang w:bidi="hi-IN"/>
              </w:rPr>
              <w:t>Other Causes</w:t>
            </w:r>
          </w:p>
        </w:tc>
        <w:tc>
          <w:tcPr>
            <w:tcW w:w="1920" w:type="dxa"/>
            <w:tcBorders>
              <w:top w:val="nil"/>
              <w:left w:val="nil"/>
              <w:bottom w:val="single" w:sz="4" w:space="0" w:color="auto"/>
              <w:right w:val="nil"/>
            </w:tcBorders>
            <w:shd w:val="clear" w:color="auto" w:fill="auto"/>
            <w:vAlign w:val="center"/>
            <w:hideMark/>
          </w:tcPr>
          <w:p w:rsidR="00567580" w:rsidRPr="00567580" w:rsidRDefault="00567580" w:rsidP="00567580">
            <w:pPr>
              <w:jc w:val="center"/>
              <w:rPr>
                <w:rFonts w:ascii="Calibri" w:hAnsi="Calibri"/>
                <w:sz w:val="16"/>
                <w:szCs w:val="16"/>
                <w:lang w:bidi="hi-IN"/>
              </w:rPr>
            </w:pPr>
            <w:r w:rsidRPr="00567580">
              <w:rPr>
                <w:rFonts w:ascii="Calibri" w:hAnsi="Calibri"/>
                <w:sz w:val="16"/>
                <w:szCs w:val="16"/>
                <w:lang w:bidi="hi-IN"/>
              </w:rPr>
              <w:t>10</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67580" w:rsidRPr="00567580" w:rsidRDefault="00567580" w:rsidP="00567580">
            <w:pPr>
              <w:jc w:val="center"/>
              <w:rPr>
                <w:rFonts w:ascii="Calibri" w:hAnsi="Calibri"/>
                <w:sz w:val="16"/>
                <w:szCs w:val="16"/>
                <w:lang w:bidi="hi-IN"/>
              </w:rPr>
            </w:pPr>
            <w:r w:rsidRPr="00567580">
              <w:rPr>
                <w:rFonts w:ascii="Calibri" w:hAnsi="Calibri"/>
                <w:sz w:val="16"/>
                <w:szCs w:val="16"/>
                <w:lang w:bidi="hi-IN"/>
              </w:rPr>
              <w:t>47.6%</w:t>
            </w:r>
          </w:p>
        </w:tc>
        <w:tc>
          <w:tcPr>
            <w:tcW w:w="2860" w:type="dxa"/>
            <w:tcBorders>
              <w:top w:val="nil"/>
              <w:left w:val="nil"/>
              <w:bottom w:val="single" w:sz="4" w:space="0" w:color="auto"/>
              <w:right w:val="single" w:sz="8" w:space="0" w:color="auto"/>
            </w:tcBorders>
            <w:shd w:val="clear" w:color="000000" w:fill="F2DDDC"/>
            <w:vAlign w:val="center"/>
            <w:hideMark/>
          </w:tcPr>
          <w:p w:rsidR="00567580" w:rsidRPr="00567580" w:rsidRDefault="00567580" w:rsidP="00567580">
            <w:pPr>
              <w:jc w:val="center"/>
              <w:rPr>
                <w:rFonts w:ascii="Calibri" w:hAnsi="Calibri"/>
                <w:sz w:val="16"/>
                <w:szCs w:val="16"/>
                <w:lang w:bidi="hi-IN"/>
              </w:rPr>
            </w:pPr>
          </w:p>
        </w:tc>
      </w:tr>
      <w:tr w:rsidR="00567580" w:rsidRPr="00567580" w:rsidTr="00567580">
        <w:trPr>
          <w:trHeight w:val="345"/>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567580" w:rsidRPr="00567580" w:rsidRDefault="00567580" w:rsidP="00567580">
            <w:pPr>
              <w:jc w:val="center"/>
              <w:rPr>
                <w:rFonts w:ascii="Calibri" w:hAnsi="Calibri"/>
                <w:b/>
                <w:bCs/>
                <w:sz w:val="18"/>
                <w:szCs w:val="18"/>
                <w:lang w:bidi="hi-IN"/>
              </w:rPr>
            </w:pPr>
            <w:r w:rsidRPr="00567580">
              <w:rPr>
                <w:rFonts w:ascii="Calibri" w:hAnsi="Calibri"/>
                <w:b/>
                <w:bCs/>
                <w:sz w:val="18"/>
                <w:szCs w:val="18"/>
                <w:lang w:bidi="hi-IN"/>
              </w:rPr>
              <w:t>Total</w:t>
            </w:r>
          </w:p>
        </w:tc>
        <w:tc>
          <w:tcPr>
            <w:tcW w:w="1920" w:type="dxa"/>
            <w:tcBorders>
              <w:top w:val="nil"/>
              <w:left w:val="nil"/>
              <w:bottom w:val="single" w:sz="8" w:space="0" w:color="auto"/>
              <w:right w:val="single" w:sz="8" w:space="0" w:color="auto"/>
            </w:tcBorders>
            <w:shd w:val="clear" w:color="000000" w:fill="F2DDDC"/>
            <w:vAlign w:val="center"/>
            <w:hideMark/>
          </w:tcPr>
          <w:p w:rsidR="00567580" w:rsidRPr="00567580" w:rsidRDefault="00567580" w:rsidP="00567580">
            <w:pPr>
              <w:jc w:val="center"/>
              <w:rPr>
                <w:rFonts w:ascii="Calibri" w:hAnsi="Calibri"/>
                <w:b/>
                <w:bCs/>
                <w:sz w:val="18"/>
                <w:szCs w:val="18"/>
                <w:lang w:bidi="hi-IN"/>
              </w:rPr>
            </w:pPr>
            <w:r w:rsidRPr="00567580">
              <w:rPr>
                <w:rFonts w:ascii="Calibri" w:hAnsi="Calibri"/>
                <w:b/>
                <w:bCs/>
                <w:sz w:val="18"/>
                <w:szCs w:val="18"/>
                <w:lang w:bidi="hi-IN"/>
              </w:rPr>
              <w:t>21</w:t>
            </w:r>
          </w:p>
        </w:tc>
        <w:tc>
          <w:tcPr>
            <w:tcW w:w="2320" w:type="dxa"/>
            <w:tcBorders>
              <w:top w:val="nil"/>
              <w:left w:val="nil"/>
              <w:bottom w:val="single" w:sz="8" w:space="0" w:color="auto"/>
              <w:right w:val="nil"/>
            </w:tcBorders>
            <w:shd w:val="clear" w:color="000000" w:fill="F2DDDC"/>
            <w:vAlign w:val="center"/>
            <w:hideMark/>
          </w:tcPr>
          <w:p w:rsidR="00567580" w:rsidRPr="00567580" w:rsidRDefault="00567580" w:rsidP="00567580">
            <w:pPr>
              <w:jc w:val="center"/>
              <w:rPr>
                <w:rFonts w:ascii="Calibri" w:hAnsi="Calibri"/>
                <w:sz w:val="16"/>
                <w:szCs w:val="16"/>
                <w:lang w:bidi="hi-IN"/>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567580" w:rsidRPr="00567580" w:rsidRDefault="00567580" w:rsidP="00567580">
            <w:pPr>
              <w:jc w:val="center"/>
              <w:rPr>
                <w:rFonts w:ascii="Calibri" w:hAnsi="Calibri"/>
                <w:sz w:val="16"/>
                <w:szCs w:val="16"/>
                <w:lang w:bidi="hi-IN"/>
              </w:rPr>
            </w:pPr>
          </w:p>
        </w:tc>
      </w:tr>
    </w:tbl>
    <w:p w:rsidR="0090405D" w:rsidRDefault="0090405D" w:rsidP="00D440F0">
      <w:pPr>
        <w:jc w:val="center"/>
      </w:pPr>
    </w:p>
    <w:p w:rsidR="00567580" w:rsidRDefault="00567580" w:rsidP="00D440F0">
      <w:pPr>
        <w:jc w:val="center"/>
      </w:pPr>
    </w:p>
    <w:p w:rsidR="00567580" w:rsidRDefault="00567580" w:rsidP="00D440F0">
      <w:pPr>
        <w:jc w:val="center"/>
      </w:pPr>
      <w:r w:rsidRPr="00567580">
        <w:drawing>
          <wp:inline distT="0" distB="0" distL="0" distR="0">
            <wp:extent cx="6572250" cy="3038475"/>
            <wp:effectExtent l="57150" t="0" r="57150" b="66675"/>
            <wp:docPr id="2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67580" w:rsidRDefault="00567580" w:rsidP="00D440F0">
      <w:pPr>
        <w:jc w:val="center"/>
      </w:pPr>
    </w:p>
    <w:p w:rsidR="00567580" w:rsidRDefault="00C96368" w:rsidP="00D440F0">
      <w:pPr>
        <w:jc w:val="center"/>
      </w:pPr>
      <w:r w:rsidRPr="00C96368">
        <w:drawing>
          <wp:inline distT="0" distB="0" distL="0" distR="0">
            <wp:extent cx="6534150" cy="2933700"/>
            <wp:effectExtent l="57150" t="0" r="57150" b="76200"/>
            <wp:docPr id="2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96368" w:rsidRDefault="00C96368" w:rsidP="00D440F0">
      <w:pPr>
        <w:jc w:val="center"/>
      </w:pPr>
    </w:p>
    <w:tbl>
      <w:tblPr>
        <w:tblW w:w="9920" w:type="dxa"/>
        <w:jc w:val="center"/>
        <w:tblInd w:w="93" w:type="dxa"/>
        <w:tblLook w:val="04A0"/>
      </w:tblPr>
      <w:tblGrid>
        <w:gridCol w:w="2100"/>
        <w:gridCol w:w="1960"/>
        <w:gridCol w:w="1960"/>
        <w:gridCol w:w="1960"/>
        <w:gridCol w:w="1940"/>
      </w:tblGrid>
      <w:tr w:rsidR="00C96368" w:rsidRPr="00C96368" w:rsidTr="00C96368">
        <w:trPr>
          <w:trHeight w:val="690"/>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C96368" w:rsidRPr="00C96368" w:rsidRDefault="00C96368" w:rsidP="00C96368">
            <w:pPr>
              <w:jc w:val="center"/>
              <w:rPr>
                <w:rFonts w:ascii="Calibri" w:hAnsi="Calibri"/>
                <w:b/>
                <w:bCs/>
                <w:sz w:val="18"/>
                <w:szCs w:val="18"/>
                <w:lang w:bidi="hi-IN"/>
              </w:rPr>
            </w:pPr>
            <w:r w:rsidRPr="00C96368">
              <w:rPr>
                <w:rFonts w:ascii="Calibri" w:hAnsi="Calibri"/>
                <w:b/>
                <w:bCs/>
                <w:sz w:val="18"/>
                <w:szCs w:val="18"/>
                <w:lang w:bidi="hi-IN"/>
              </w:rPr>
              <w:lastRenderedPageBreak/>
              <w:t>MP-Katni - Causes of deaths above 6 yrs of age-Apr'13 to Mar'14</w:t>
            </w:r>
          </w:p>
        </w:tc>
      </w:tr>
      <w:tr w:rsidR="00C96368" w:rsidRPr="00C96368" w:rsidTr="00C96368">
        <w:trPr>
          <w:trHeight w:val="690"/>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C96368" w:rsidRPr="00C96368" w:rsidRDefault="00C96368" w:rsidP="00C96368">
            <w:pPr>
              <w:rPr>
                <w:rFonts w:ascii="Calibri" w:hAnsi="Calibri"/>
                <w:b/>
                <w:bCs/>
                <w:sz w:val="16"/>
                <w:szCs w:val="16"/>
                <w:lang w:bidi="hi-IN"/>
              </w:rPr>
            </w:pPr>
            <w:r w:rsidRPr="00C96368">
              <w:rPr>
                <w:rFonts w:ascii="Calibri" w:hAnsi="Calibri"/>
                <w:b/>
                <w:bCs/>
                <w:sz w:val="16"/>
                <w:szCs w:val="16"/>
                <w:lang w:bidi="hi-IN"/>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C96368" w:rsidRPr="00C96368" w:rsidRDefault="00C96368" w:rsidP="00C96368">
            <w:pPr>
              <w:jc w:val="center"/>
              <w:rPr>
                <w:rFonts w:ascii="Calibri" w:hAnsi="Calibri"/>
                <w:b/>
                <w:bCs/>
                <w:sz w:val="16"/>
                <w:szCs w:val="16"/>
                <w:lang w:bidi="hi-IN"/>
              </w:rPr>
            </w:pPr>
            <w:r w:rsidRPr="00C96368">
              <w:rPr>
                <w:rFonts w:ascii="Calibri" w:hAnsi="Calibri"/>
                <w:b/>
                <w:bCs/>
                <w:sz w:val="16"/>
                <w:szCs w:val="16"/>
                <w:lang w:bidi="hi-IN"/>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C96368" w:rsidRPr="00C96368" w:rsidRDefault="00C96368" w:rsidP="00C96368">
            <w:pPr>
              <w:jc w:val="center"/>
              <w:rPr>
                <w:rFonts w:ascii="Calibri" w:hAnsi="Calibri"/>
                <w:b/>
                <w:bCs/>
                <w:sz w:val="16"/>
                <w:szCs w:val="16"/>
                <w:lang w:bidi="hi-IN"/>
              </w:rPr>
            </w:pPr>
            <w:r w:rsidRPr="00C96368">
              <w:rPr>
                <w:rFonts w:ascii="Calibri" w:hAnsi="Calibri"/>
                <w:b/>
                <w:bCs/>
                <w:sz w:val="16"/>
                <w:szCs w:val="16"/>
                <w:lang w:bidi="hi-IN"/>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C96368" w:rsidRPr="00C96368" w:rsidRDefault="00C96368" w:rsidP="00C96368">
            <w:pPr>
              <w:jc w:val="center"/>
              <w:rPr>
                <w:rFonts w:ascii="Calibri" w:hAnsi="Calibri"/>
                <w:b/>
                <w:bCs/>
                <w:sz w:val="16"/>
                <w:szCs w:val="16"/>
                <w:lang w:bidi="hi-IN"/>
              </w:rPr>
            </w:pPr>
            <w:r w:rsidRPr="00C96368">
              <w:rPr>
                <w:rFonts w:ascii="Calibri" w:hAnsi="Calibri"/>
                <w:b/>
                <w:bCs/>
                <w:sz w:val="16"/>
                <w:szCs w:val="16"/>
                <w:lang w:bidi="hi-IN"/>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C96368" w:rsidRPr="00C96368" w:rsidRDefault="00C96368" w:rsidP="00C96368">
            <w:pPr>
              <w:jc w:val="center"/>
              <w:rPr>
                <w:rFonts w:ascii="Calibri" w:hAnsi="Calibri"/>
                <w:b/>
                <w:bCs/>
                <w:sz w:val="16"/>
                <w:szCs w:val="16"/>
                <w:lang w:bidi="hi-IN"/>
              </w:rPr>
            </w:pPr>
            <w:r w:rsidRPr="00C96368">
              <w:rPr>
                <w:rFonts w:ascii="Calibri" w:hAnsi="Calibri"/>
                <w:b/>
                <w:bCs/>
                <w:sz w:val="16"/>
                <w:szCs w:val="16"/>
                <w:lang w:bidi="hi-IN"/>
              </w:rPr>
              <w:t xml:space="preserve"> Total </w:t>
            </w:r>
          </w:p>
        </w:tc>
      </w:tr>
      <w:tr w:rsidR="00C96368" w:rsidRPr="00C96368" w:rsidTr="00C96368">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96368" w:rsidRPr="00C96368" w:rsidRDefault="00C96368" w:rsidP="00C96368">
            <w:pPr>
              <w:rPr>
                <w:rFonts w:ascii="Calibri" w:hAnsi="Calibri"/>
                <w:b/>
                <w:bCs/>
                <w:sz w:val="16"/>
                <w:szCs w:val="16"/>
                <w:lang w:bidi="hi-IN"/>
              </w:rPr>
            </w:pPr>
            <w:r w:rsidRPr="00C96368">
              <w:rPr>
                <w:rFonts w:ascii="Calibri" w:hAnsi="Calibri"/>
                <w:b/>
                <w:bCs/>
                <w:sz w:val="16"/>
                <w:szCs w:val="16"/>
                <w:lang w:bidi="hi-IN"/>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2</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1</w:t>
            </w:r>
          </w:p>
        </w:tc>
        <w:tc>
          <w:tcPr>
            <w:tcW w:w="194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4</w:t>
            </w:r>
          </w:p>
        </w:tc>
      </w:tr>
      <w:tr w:rsidR="00C96368" w:rsidRPr="00C96368" w:rsidTr="00C96368">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96368" w:rsidRPr="00C96368" w:rsidRDefault="00C96368" w:rsidP="00C96368">
            <w:pPr>
              <w:rPr>
                <w:rFonts w:ascii="Calibri" w:hAnsi="Calibri"/>
                <w:b/>
                <w:bCs/>
                <w:sz w:val="16"/>
                <w:szCs w:val="16"/>
                <w:lang w:bidi="hi-IN"/>
              </w:rPr>
            </w:pPr>
            <w:r w:rsidRPr="00C96368">
              <w:rPr>
                <w:rFonts w:ascii="Calibri" w:hAnsi="Calibri"/>
                <w:b/>
                <w:bCs/>
                <w:sz w:val="16"/>
                <w:szCs w:val="16"/>
                <w:lang w:bidi="hi-IN"/>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3</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61</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17</w:t>
            </w:r>
          </w:p>
        </w:tc>
        <w:tc>
          <w:tcPr>
            <w:tcW w:w="194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81</w:t>
            </w:r>
          </w:p>
        </w:tc>
      </w:tr>
      <w:tr w:rsidR="00C96368" w:rsidRPr="00C96368" w:rsidTr="00C96368">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96368" w:rsidRPr="00C96368" w:rsidRDefault="00C96368" w:rsidP="00C96368">
            <w:pPr>
              <w:rPr>
                <w:rFonts w:ascii="Calibri" w:hAnsi="Calibri"/>
                <w:b/>
                <w:bCs/>
                <w:sz w:val="16"/>
                <w:szCs w:val="16"/>
                <w:lang w:bidi="hi-IN"/>
              </w:rPr>
            </w:pPr>
            <w:r w:rsidRPr="00C96368">
              <w:rPr>
                <w:rFonts w:ascii="Calibri" w:hAnsi="Calibri"/>
                <w:b/>
                <w:bCs/>
                <w:sz w:val="16"/>
                <w:szCs w:val="16"/>
                <w:lang w:bidi="hi-IN"/>
              </w:rPr>
              <w:t>Respiratory Diseases</w:t>
            </w:r>
            <w:r w:rsidRPr="00C96368">
              <w:rPr>
                <w:rFonts w:ascii="Calibri" w:hAnsi="Calibri"/>
                <w:b/>
                <w:bCs/>
                <w:sz w:val="16"/>
                <w:szCs w:val="16"/>
                <w:lang w:bidi="hi-IN"/>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5</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39</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36</w:t>
            </w:r>
          </w:p>
        </w:tc>
        <w:tc>
          <w:tcPr>
            <w:tcW w:w="194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80</w:t>
            </w:r>
          </w:p>
        </w:tc>
      </w:tr>
      <w:tr w:rsidR="00C96368" w:rsidRPr="00C96368" w:rsidTr="00C96368">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96368" w:rsidRPr="00C96368" w:rsidRDefault="00C96368" w:rsidP="00C96368">
            <w:pPr>
              <w:rPr>
                <w:rFonts w:ascii="Calibri" w:hAnsi="Calibri"/>
                <w:b/>
                <w:bCs/>
                <w:sz w:val="16"/>
                <w:szCs w:val="16"/>
                <w:lang w:bidi="hi-IN"/>
              </w:rPr>
            </w:pPr>
            <w:r w:rsidRPr="00C96368">
              <w:rPr>
                <w:rFonts w:ascii="Calibri" w:hAnsi="Calibri"/>
                <w:b/>
                <w:bCs/>
                <w:sz w:val="16"/>
                <w:szCs w:val="16"/>
                <w:lang w:bidi="hi-IN"/>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1</w:t>
            </w:r>
          </w:p>
        </w:tc>
        <w:tc>
          <w:tcPr>
            <w:tcW w:w="194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3</w:t>
            </w:r>
          </w:p>
        </w:tc>
      </w:tr>
      <w:tr w:rsidR="00C96368" w:rsidRPr="00C96368" w:rsidTr="00C96368">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96368" w:rsidRPr="00C96368" w:rsidRDefault="00C96368" w:rsidP="00C96368">
            <w:pPr>
              <w:rPr>
                <w:rFonts w:ascii="Calibri" w:hAnsi="Calibri"/>
                <w:b/>
                <w:bCs/>
                <w:sz w:val="16"/>
                <w:szCs w:val="16"/>
                <w:lang w:bidi="hi-IN"/>
              </w:rPr>
            </w:pPr>
            <w:r w:rsidRPr="00C96368">
              <w:rPr>
                <w:rFonts w:ascii="Calibri" w:hAnsi="Calibri"/>
                <w:b/>
                <w:bCs/>
                <w:sz w:val="16"/>
                <w:szCs w:val="16"/>
                <w:lang w:bidi="hi-IN"/>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8</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68</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47</w:t>
            </w:r>
          </w:p>
        </w:tc>
        <w:tc>
          <w:tcPr>
            <w:tcW w:w="194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123</w:t>
            </w:r>
          </w:p>
        </w:tc>
      </w:tr>
      <w:tr w:rsidR="00C96368" w:rsidRPr="00C96368" w:rsidTr="00C96368">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96368" w:rsidRPr="00C96368" w:rsidRDefault="00C96368" w:rsidP="00C96368">
            <w:pPr>
              <w:rPr>
                <w:rFonts w:ascii="Calibri" w:hAnsi="Calibri"/>
                <w:b/>
                <w:bCs/>
                <w:sz w:val="16"/>
                <w:szCs w:val="16"/>
                <w:lang w:bidi="hi-IN"/>
              </w:rPr>
            </w:pPr>
            <w:r w:rsidRPr="00C96368">
              <w:rPr>
                <w:rFonts w:ascii="Calibri" w:hAnsi="Calibri"/>
                <w:b/>
                <w:bCs/>
                <w:sz w:val="16"/>
                <w:szCs w:val="16"/>
                <w:lang w:bidi="hi-IN"/>
              </w:rPr>
              <w:t>HIV/AIDS</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w:t>
            </w:r>
          </w:p>
        </w:tc>
      </w:tr>
      <w:tr w:rsidR="00C96368" w:rsidRPr="00C96368" w:rsidTr="00C96368">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96368" w:rsidRPr="00C96368" w:rsidRDefault="00C96368" w:rsidP="00C96368">
            <w:pPr>
              <w:rPr>
                <w:rFonts w:ascii="Calibri" w:hAnsi="Calibri"/>
                <w:b/>
                <w:bCs/>
                <w:sz w:val="16"/>
                <w:szCs w:val="16"/>
                <w:lang w:bidi="hi-IN"/>
              </w:rPr>
            </w:pPr>
            <w:r w:rsidRPr="00C96368">
              <w:rPr>
                <w:rFonts w:ascii="Calibri" w:hAnsi="Calibri"/>
                <w:b/>
                <w:bCs/>
                <w:sz w:val="16"/>
                <w:szCs w:val="16"/>
                <w:lang w:bidi="hi-IN"/>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3</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105</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80</w:t>
            </w:r>
          </w:p>
        </w:tc>
        <w:tc>
          <w:tcPr>
            <w:tcW w:w="194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188</w:t>
            </w:r>
          </w:p>
        </w:tc>
      </w:tr>
      <w:tr w:rsidR="00C96368" w:rsidRPr="00C96368" w:rsidTr="00C96368">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96368" w:rsidRPr="00C96368" w:rsidRDefault="00C96368" w:rsidP="00C96368">
            <w:pPr>
              <w:rPr>
                <w:rFonts w:ascii="Calibri" w:hAnsi="Calibri"/>
                <w:b/>
                <w:bCs/>
                <w:sz w:val="16"/>
                <w:szCs w:val="16"/>
                <w:lang w:bidi="hi-IN"/>
              </w:rPr>
            </w:pPr>
            <w:r w:rsidRPr="00C96368">
              <w:rPr>
                <w:rFonts w:ascii="Calibri" w:hAnsi="Calibri"/>
                <w:b/>
                <w:bCs/>
                <w:sz w:val="16"/>
                <w:szCs w:val="16"/>
                <w:lang w:bidi="hi-IN"/>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37</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63</w:t>
            </w:r>
          </w:p>
        </w:tc>
        <w:tc>
          <w:tcPr>
            <w:tcW w:w="194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101</w:t>
            </w:r>
          </w:p>
        </w:tc>
      </w:tr>
      <w:tr w:rsidR="00C96368" w:rsidRPr="00C96368" w:rsidTr="00C96368">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96368" w:rsidRPr="00C96368" w:rsidRDefault="00C96368" w:rsidP="00C96368">
            <w:pPr>
              <w:rPr>
                <w:rFonts w:ascii="Calibri" w:hAnsi="Calibri"/>
                <w:b/>
                <w:bCs/>
                <w:sz w:val="16"/>
                <w:szCs w:val="16"/>
                <w:lang w:bidi="hi-IN"/>
              </w:rPr>
            </w:pPr>
            <w:r w:rsidRPr="00C96368">
              <w:rPr>
                <w:rFonts w:ascii="Calibri" w:hAnsi="Calibri"/>
                <w:b/>
                <w:bCs/>
                <w:sz w:val="16"/>
                <w:szCs w:val="16"/>
                <w:lang w:bidi="hi-IN"/>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21</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188</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29</w:t>
            </w:r>
          </w:p>
        </w:tc>
        <w:tc>
          <w:tcPr>
            <w:tcW w:w="194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238</w:t>
            </w:r>
          </w:p>
        </w:tc>
      </w:tr>
      <w:tr w:rsidR="00C96368" w:rsidRPr="00C96368" w:rsidTr="00C96368">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96368" w:rsidRPr="00C96368" w:rsidRDefault="00C96368" w:rsidP="00C96368">
            <w:pPr>
              <w:rPr>
                <w:rFonts w:ascii="Calibri" w:hAnsi="Calibri"/>
                <w:b/>
                <w:bCs/>
                <w:sz w:val="16"/>
                <w:szCs w:val="16"/>
                <w:lang w:bidi="hi-IN"/>
              </w:rPr>
            </w:pPr>
            <w:r w:rsidRPr="00C96368">
              <w:rPr>
                <w:rFonts w:ascii="Calibri" w:hAnsi="Calibri"/>
                <w:b/>
                <w:bCs/>
                <w:sz w:val="16"/>
                <w:szCs w:val="16"/>
                <w:lang w:bidi="hi-IN"/>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2</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68</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12</w:t>
            </w:r>
          </w:p>
        </w:tc>
        <w:tc>
          <w:tcPr>
            <w:tcW w:w="194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82</w:t>
            </w:r>
          </w:p>
        </w:tc>
      </w:tr>
      <w:tr w:rsidR="00C96368" w:rsidRPr="00C96368" w:rsidTr="00C96368">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96368" w:rsidRPr="00C96368" w:rsidRDefault="00C96368" w:rsidP="00C96368">
            <w:pPr>
              <w:rPr>
                <w:rFonts w:ascii="Calibri" w:hAnsi="Calibri"/>
                <w:b/>
                <w:bCs/>
                <w:sz w:val="16"/>
                <w:szCs w:val="16"/>
                <w:lang w:bidi="hi-IN"/>
              </w:rPr>
            </w:pPr>
            <w:r w:rsidRPr="00C96368">
              <w:rPr>
                <w:rFonts w:ascii="Calibri" w:hAnsi="Calibri"/>
                <w:b/>
                <w:bCs/>
                <w:sz w:val="16"/>
                <w:szCs w:val="16"/>
                <w:lang w:bidi="hi-IN"/>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6</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46</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8</w:t>
            </w:r>
          </w:p>
        </w:tc>
        <w:tc>
          <w:tcPr>
            <w:tcW w:w="194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60</w:t>
            </w:r>
          </w:p>
        </w:tc>
      </w:tr>
      <w:tr w:rsidR="00C96368" w:rsidRPr="00C96368" w:rsidTr="00C96368">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96368" w:rsidRPr="00C96368" w:rsidRDefault="00C96368" w:rsidP="00C96368">
            <w:pPr>
              <w:rPr>
                <w:rFonts w:ascii="Calibri" w:hAnsi="Calibri"/>
                <w:b/>
                <w:bCs/>
                <w:sz w:val="16"/>
                <w:szCs w:val="16"/>
                <w:lang w:bidi="hi-IN"/>
              </w:rPr>
            </w:pPr>
            <w:r w:rsidRPr="00C96368">
              <w:rPr>
                <w:rFonts w:ascii="Calibri" w:hAnsi="Calibri"/>
                <w:b/>
                <w:bCs/>
                <w:sz w:val="16"/>
                <w:szCs w:val="16"/>
                <w:lang w:bidi="hi-IN"/>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8</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116</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345</w:t>
            </w:r>
          </w:p>
        </w:tc>
        <w:tc>
          <w:tcPr>
            <w:tcW w:w="194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469</w:t>
            </w:r>
          </w:p>
        </w:tc>
      </w:tr>
      <w:tr w:rsidR="00C96368" w:rsidRPr="00C96368" w:rsidTr="00C96368">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96368" w:rsidRPr="00C96368" w:rsidRDefault="00C96368" w:rsidP="00C96368">
            <w:pPr>
              <w:rPr>
                <w:rFonts w:ascii="Calibri" w:hAnsi="Calibri"/>
                <w:b/>
                <w:bCs/>
                <w:sz w:val="16"/>
                <w:szCs w:val="16"/>
                <w:lang w:bidi="hi-IN"/>
              </w:rPr>
            </w:pPr>
            <w:r w:rsidRPr="00C96368">
              <w:rPr>
                <w:rFonts w:ascii="Calibri" w:hAnsi="Calibri"/>
                <w:b/>
                <w:bCs/>
                <w:sz w:val="16"/>
                <w:szCs w:val="16"/>
                <w:lang w:bidi="hi-IN"/>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7</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81</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269</w:t>
            </w:r>
          </w:p>
        </w:tc>
        <w:tc>
          <w:tcPr>
            <w:tcW w:w="194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357</w:t>
            </w:r>
          </w:p>
        </w:tc>
      </w:tr>
      <w:tr w:rsidR="00C96368" w:rsidRPr="00C96368" w:rsidTr="00C96368">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96368" w:rsidRPr="00C96368" w:rsidRDefault="00C96368" w:rsidP="00C96368">
            <w:pPr>
              <w:rPr>
                <w:rFonts w:ascii="Calibri" w:hAnsi="Calibri"/>
                <w:b/>
                <w:bCs/>
                <w:sz w:val="16"/>
                <w:szCs w:val="16"/>
                <w:lang w:bidi="hi-IN"/>
              </w:rPr>
            </w:pPr>
            <w:r w:rsidRPr="00C96368">
              <w:rPr>
                <w:rFonts w:ascii="Calibri" w:hAnsi="Calibri"/>
                <w:b/>
                <w:bCs/>
                <w:sz w:val="16"/>
                <w:szCs w:val="16"/>
                <w:lang w:bidi="hi-IN"/>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22</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219</w:t>
            </w:r>
          </w:p>
        </w:tc>
        <w:tc>
          <w:tcPr>
            <w:tcW w:w="196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536</w:t>
            </w:r>
          </w:p>
        </w:tc>
        <w:tc>
          <w:tcPr>
            <w:tcW w:w="1940" w:type="dxa"/>
            <w:tcBorders>
              <w:top w:val="nil"/>
              <w:left w:val="nil"/>
              <w:bottom w:val="single" w:sz="4" w:space="0" w:color="auto"/>
              <w:right w:val="single" w:sz="4" w:space="0" w:color="auto"/>
            </w:tcBorders>
            <w:shd w:val="clear" w:color="auto" w:fill="auto"/>
            <w:vAlign w:val="center"/>
            <w:hideMark/>
          </w:tcPr>
          <w:p w:rsidR="00C96368" w:rsidRPr="00C96368" w:rsidRDefault="00C96368" w:rsidP="00C96368">
            <w:pPr>
              <w:jc w:val="center"/>
              <w:rPr>
                <w:rFonts w:ascii="Calibri" w:hAnsi="Calibri"/>
                <w:sz w:val="16"/>
                <w:szCs w:val="16"/>
                <w:lang w:bidi="hi-IN"/>
              </w:rPr>
            </w:pPr>
            <w:r w:rsidRPr="00C96368">
              <w:rPr>
                <w:rFonts w:ascii="Calibri" w:hAnsi="Calibri"/>
                <w:sz w:val="16"/>
                <w:szCs w:val="16"/>
                <w:lang w:bidi="hi-IN"/>
              </w:rPr>
              <w:t>777</w:t>
            </w:r>
          </w:p>
        </w:tc>
      </w:tr>
      <w:tr w:rsidR="00C96368" w:rsidRPr="00C96368" w:rsidTr="00C96368">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C96368" w:rsidRPr="00C96368" w:rsidRDefault="00C96368" w:rsidP="00C96368">
            <w:pPr>
              <w:rPr>
                <w:rFonts w:ascii="Calibri" w:hAnsi="Calibri"/>
                <w:b/>
                <w:bCs/>
                <w:sz w:val="16"/>
                <w:szCs w:val="16"/>
                <w:lang w:bidi="hi-IN"/>
              </w:rPr>
            </w:pPr>
            <w:r w:rsidRPr="00C96368">
              <w:rPr>
                <w:rFonts w:ascii="Calibri" w:hAnsi="Calibri"/>
                <w:b/>
                <w:bCs/>
                <w:sz w:val="16"/>
                <w:szCs w:val="16"/>
                <w:lang w:bidi="hi-IN"/>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C96368" w:rsidRPr="00C96368" w:rsidRDefault="00C96368" w:rsidP="00C96368">
            <w:pPr>
              <w:jc w:val="center"/>
              <w:rPr>
                <w:rFonts w:ascii="Calibri" w:hAnsi="Calibri"/>
                <w:b/>
                <w:bCs/>
                <w:sz w:val="16"/>
                <w:szCs w:val="16"/>
                <w:lang w:bidi="hi-IN"/>
              </w:rPr>
            </w:pPr>
            <w:r w:rsidRPr="00C96368">
              <w:rPr>
                <w:rFonts w:ascii="Calibri" w:hAnsi="Calibri"/>
                <w:b/>
                <w:bCs/>
                <w:sz w:val="16"/>
                <w:szCs w:val="16"/>
                <w:lang w:bidi="hi-IN"/>
              </w:rPr>
              <w:t>88</w:t>
            </w:r>
          </w:p>
        </w:tc>
        <w:tc>
          <w:tcPr>
            <w:tcW w:w="1960" w:type="dxa"/>
            <w:tcBorders>
              <w:top w:val="nil"/>
              <w:left w:val="nil"/>
              <w:bottom w:val="single" w:sz="4" w:space="0" w:color="auto"/>
              <w:right w:val="single" w:sz="4" w:space="0" w:color="auto"/>
            </w:tcBorders>
            <w:shd w:val="clear" w:color="000000" w:fill="F2F2F2"/>
            <w:vAlign w:val="center"/>
            <w:hideMark/>
          </w:tcPr>
          <w:p w:rsidR="00C96368" w:rsidRPr="00C96368" w:rsidRDefault="00C96368" w:rsidP="00C96368">
            <w:pPr>
              <w:jc w:val="center"/>
              <w:rPr>
                <w:rFonts w:ascii="Calibri" w:hAnsi="Calibri"/>
                <w:b/>
                <w:bCs/>
                <w:sz w:val="16"/>
                <w:szCs w:val="16"/>
                <w:lang w:bidi="hi-IN"/>
              </w:rPr>
            </w:pPr>
            <w:r w:rsidRPr="00C96368">
              <w:rPr>
                <w:rFonts w:ascii="Calibri" w:hAnsi="Calibri"/>
                <w:b/>
                <w:bCs/>
                <w:sz w:val="16"/>
                <w:szCs w:val="16"/>
                <w:lang w:bidi="hi-IN"/>
              </w:rPr>
              <w:t>1,031</w:t>
            </w:r>
          </w:p>
        </w:tc>
        <w:tc>
          <w:tcPr>
            <w:tcW w:w="1960" w:type="dxa"/>
            <w:tcBorders>
              <w:top w:val="nil"/>
              <w:left w:val="nil"/>
              <w:bottom w:val="single" w:sz="4" w:space="0" w:color="auto"/>
              <w:right w:val="single" w:sz="4" w:space="0" w:color="auto"/>
            </w:tcBorders>
            <w:shd w:val="clear" w:color="000000" w:fill="F2F2F2"/>
            <w:vAlign w:val="center"/>
            <w:hideMark/>
          </w:tcPr>
          <w:p w:rsidR="00C96368" w:rsidRPr="00C96368" w:rsidRDefault="00C96368" w:rsidP="00C96368">
            <w:pPr>
              <w:jc w:val="center"/>
              <w:rPr>
                <w:rFonts w:ascii="Calibri" w:hAnsi="Calibri"/>
                <w:b/>
                <w:bCs/>
                <w:sz w:val="16"/>
                <w:szCs w:val="16"/>
                <w:lang w:bidi="hi-IN"/>
              </w:rPr>
            </w:pPr>
            <w:r w:rsidRPr="00C96368">
              <w:rPr>
                <w:rFonts w:ascii="Calibri" w:hAnsi="Calibri"/>
                <w:b/>
                <w:bCs/>
                <w:sz w:val="16"/>
                <w:szCs w:val="16"/>
                <w:lang w:bidi="hi-IN"/>
              </w:rPr>
              <w:t>1,444</w:t>
            </w:r>
          </w:p>
        </w:tc>
        <w:tc>
          <w:tcPr>
            <w:tcW w:w="1940" w:type="dxa"/>
            <w:tcBorders>
              <w:top w:val="nil"/>
              <w:left w:val="nil"/>
              <w:bottom w:val="single" w:sz="4" w:space="0" w:color="auto"/>
              <w:right w:val="single" w:sz="4" w:space="0" w:color="auto"/>
            </w:tcBorders>
            <w:shd w:val="clear" w:color="000000" w:fill="F2F2F2"/>
            <w:vAlign w:val="center"/>
            <w:hideMark/>
          </w:tcPr>
          <w:p w:rsidR="00C96368" w:rsidRPr="00C96368" w:rsidRDefault="00C96368" w:rsidP="00C96368">
            <w:pPr>
              <w:jc w:val="center"/>
              <w:rPr>
                <w:rFonts w:ascii="Calibri" w:hAnsi="Calibri"/>
                <w:b/>
                <w:bCs/>
                <w:sz w:val="16"/>
                <w:szCs w:val="16"/>
                <w:lang w:bidi="hi-IN"/>
              </w:rPr>
            </w:pPr>
            <w:r w:rsidRPr="00C96368">
              <w:rPr>
                <w:rFonts w:ascii="Calibri" w:hAnsi="Calibri"/>
                <w:b/>
                <w:bCs/>
                <w:sz w:val="16"/>
                <w:szCs w:val="16"/>
                <w:lang w:bidi="hi-IN"/>
              </w:rPr>
              <w:t>2,563</w:t>
            </w:r>
          </w:p>
        </w:tc>
      </w:tr>
    </w:tbl>
    <w:p w:rsidR="00C96368" w:rsidRDefault="00C96368" w:rsidP="00D440F0">
      <w:pPr>
        <w:jc w:val="center"/>
      </w:pPr>
    </w:p>
    <w:p w:rsidR="004D687A" w:rsidRDefault="004D687A" w:rsidP="00D440F0">
      <w:pPr>
        <w:jc w:val="center"/>
      </w:pPr>
    </w:p>
    <w:p w:rsidR="004D687A" w:rsidRDefault="004D687A" w:rsidP="00D440F0">
      <w:pPr>
        <w:jc w:val="center"/>
      </w:pPr>
    </w:p>
    <w:p w:rsidR="00C96368" w:rsidRDefault="00C96368" w:rsidP="00D440F0">
      <w:pPr>
        <w:jc w:val="center"/>
      </w:pPr>
    </w:p>
    <w:p w:rsidR="00C96368" w:rsidRDefault="00C96368" w:rsidP="00D440F0">
      <w:pPr>
        <w:jc w:val="center"/>
      </w:pPr>
    </w:p>
    <w:p w:rsidR="00C96368" w:rsidRDefault="00C96368" w:rsidP="00D440F0">
      <w:pPr>
        <w:jc w:val="center"/>
      </w:pPr>
    </w:p>
    <w:p w:rsidR="00C96368" w:rsidRDefault="00C96368" w:rsidP="00D440F0">
      <w:pPr>
        <w:jc w:val="center"/>
      </w:pPr>
    </w:p>
    <w:p w:rsidR="00C96368" w:rsidRDefault="00C96368" w:rsidP="00D440F0">
      <w:pPr>
        <w:jc w:val="center"/>
      </w:pPr>
    </w:p>
    <w:p w:rsidR="00C96368" w:rsidRDefault="00C96368" w:rsidP="00D440F0">
      <w:pPr>
        <w:jc w:val="center"/>
      </w:pPr>
    </w:p>
    <w:p w:rsidR="00C96368" w:rsidRDefault="00C96368" w:rsidP="00D440F0">
      <w:pPr>
        <w:jc w:val="center"/>
      </w:pPr>
      <w:r w:rsidRPr="00C96368">
        <w:lastRenderedPageBreak/>
        <w:drawing>
          <wp:inline distT="0" distB="0" distL="0" distR="0">
            <wp:extent cx="6553200" cy="4048125"/>
            <wp:effectExtent l="57150" t="0" r="57150" b="66675"/>
            <wp:docPr id="25"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96368" w:rsidRDefault="00C96368" w:rsidP="00D440F0">
      <w:pPr>
        <w:jc w:val="center"/>
      </w:pPr>
    </w:p>
    <w:p w:rsidR="00C96368" w:rsidRDefault="00B90839" w:rsidP="00D440F0">
      <w:pPr>
        <w:jc w:val="center"/>
      </w:pPr>
      <w:r w:rsidRPr="00B90839">
        <w:drawing>
          <wp:inline distT="0" distB="0" distL="0" distR="0">
            <wp:extent cx="6581775" cy="4248150"/>
            <wp:effectExtent l="57150" t="0" r="47625" b="76200"/>
            <wp:docPr id="2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90839" w:rsidRDefault="00B90839" w:rsidP="00D440F0">
      <w:pPr>
        <w:jc w:val="center"/>
      </w:pPr>
    </w:p>
    <w:p w:rsidR="00B90839" w:rsidRDefault="00B90839" w:rsidP="00D440F0">
      <w:pPr>
        <w:jc w:val="center"/>
      </w:pPr>
    </w:p>
    <w:p w:rsidR="00B90839" w:rsidRDefault="00B90839" w:rsidP="00D440F0">
      <w:pPr>
        <w:jc w:val="center"/>
      </w:pPr>
    </w:p>
    <w:p w:rsidR="00B90839" w:rsidRDefault="00B90839" w:rsidP="00D440F0">
      <w:pPr>
        <w:jc w:val="center"/>
      </w:pPr>
    </w:p>
    <w:sectPr w:rsidR="00B90839" w:rsidSect="00231E65">
      <w:headerReference w:type="default" r:id="rId34"/>
      <w:footerReference w:type="default" r:id="rId35"/>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1017" w:rsidRDefault="00DA1017" w:rsidP="00D440F0">
      <w:r>
        <w:separator/>
      </w:r>
    </w:p>
  </w:endnote>
  <w:endnote w:type="continuationSeparator" w:id="1">
    <w:p w:rsidR="00DA1017" w:rsidRDefault="00DA1017"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D440F0" w:rsidRDefault="00D440F0">
            <w:pPr>
              <w:pStyle w:val="Footer"/>
              <w:jc w:val="center"/>
            </w:pPr>
            <w:r>
              <w:t xml:space="preserve">Page </w:t>
            </w:r>
            <w:r w:rsidR="00DD79B4">
              <w:rPr>
                <w:b/>
                <w:bCs/>
                <w:sz w:val="24"/>
                <w:szCs w:val="24"/>
              </w:rPr>
              <w:fldChar w:fldCharType="begin"/>
            </w:r>
            <w:r>
              <w:rPr>
                <w:b/>
                <w:bCs/>
              </w:rPr>
              <w:instrText xml:space="preserve"> PAGE </w:instrText>
            </w:r>
            <w:r w:rsidR="00DD79B4">
              <w:rPr>
                <w:b/>
                <w:bCs/>
                <w:sz w:val="24"/>
                <w:szCs w:val="24"/>
              </w:rPr>
              <w:fldChar w:fldCharType="separate"/>
            </w:r>
            <w:r w:rsidR="007A16E9">
              <w:rPr>
                <w:b/>
                <w:bCs/>
                <w:noProof/>
              </w:rPr>
              <w:t>23</w:t>
            </w:r>
            <w:r w:rsidR="00DD79B4">
              <w:rPr>
                <w:b/>
                <w:bCs/>
                <w:sz w:val="24"/>
                <w:szCs w:val="24"/>
              </w:rPr>
              <w:fldChar w:fldCharType="end"/>
            </w:r>
            <w:r>
              <w:t xml:space="preserve"> of </w:t>
            </w:r>
            <w:r w:rsidR="00DD79B4">
              <w:rPr>
                <w:b/>
                <w:bCs/>
                <w:sz w:val="24"/>
                <w:szCs w:val="24"/>
              </w:rPr>
              <w:fldChar w:fldCharType="begin"/>
            </w:r>
            <w:r>
              <w:rPr>
                <w:b/>
                <w:bCs/>
              </w:rPr>
              <w:instrText xml:space="preserve"> NUMPAGES  </w:instrText>
            </w:r>
            <w:r w:rsidR="00DD79B4">
              <w:rPr>
                <w:b/>
                <w:bCs/>
                <w:sz w:val="24"/>
                <w:szCs w:val="24"/>
              </w:rPr>
              <w:fldChar w:fldCharType="separate"/>
            </w:r>
            <w:r w:rsidR="007A16E9">
              <w:rPr>
                <w:b/>
                <w:bCs/>
                <w:noProof/>
              </w:rPr>
              <w:t>23</w:t>
            </w:r>
            <w:r w:rsidR="00DD79B4">
              <w:rPr>
                <w:b/>
                <w:bCs/>
                <w:sz w:val="24"/>
                <w:szCs w:val="24"/>
              </w:rPr>
              <w:fldChar w:fldCharType="end"/>
            </w:r>
          </w:p>
        </w:sdtContent>
      </w:sdt>
    </w:sdtContent>
  </w:sdt>
  <w:p w:rsidR="00D440F0" w:rsidRDefault="00D440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1017" w:rsidRDefault="00DA1017" w:rsidP="00D440F0">
      <w:r>
        <w:separator/>
      </w:r>
    </w:p>
  </w:footnote>
  <w:footnote w:type="continuationSeparator" w:id="1">
    <w:p w:rsidR="00DA1017" w:rsidRDefault="00DA1017"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65" w:rsidRDefault="00231E65">
    <w:pPr>
      <w:pStyle w:val="Header"/>
    </w:pPr>
    <w:r>
      <w:t>NHSRC- Data Management &amp; Analysis</w:t>
    </w:r>
  </w:p>
  <w:p w:rsidR="00231E65" w:rsidRDefault="00231E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46.5pt;height:31.5pt;visibility:visible" o:bullet="t">
        <v:imagedata r:id="rId1" o:title=""/>
      </v:shape>
    </w:pict>
  </w:numPicBullet>
  <w:numPicBullet w:numPicBulletId="1">
    <w:pict>
      <v:shape id="_x0000_i1081"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2328D"/>
    <w:rsid w:val="00081C81"/>
    <w:rsid w:val="000845AF"/>
    <w:rsid w:val="000A6653"/>
    <w:rsid w:val="000B64AA"/>
    <w:rsid w:val="000D562E"/>
    <w:rsid w:val="00124E1D"/>
    <w:rsid w:val="00135414"/>
    <w:rsid w:val="001368AD"/>
    <w:rsid w:val="00140C57"/>
    <w:rsid w:val="00175CBE"/>
    <w:rsid w:val="00180DBF"/>
    <w:rsid w:val="001962AD"/>
    <w:rsid w:val="001B0EF9"/>
    <w:rsid w:val="001F2E91"/>
    <w:rsid w:val="001F3CC8"/>
    <w:rsid w:val="00217A6E"/>
    <w:rsid w:val="00231E65"/>
    <w:rsid w:val="0023567E"/>
    <w:rsid w:val="0024279D"/>
    <w:rsid w:val="002471E8"/>
    <w:rsid w:val="00252DD1"/>
    <w:rsid w:val="002531F4"/>
    <w:rsid w:val="002534E9"/>
    <w:rsid w:val="002714F4"/>
    <w:rsid w:val="0027693E"/>
    <w:rsid w:val="002839BE"/>
    <w:rsid w:val="00295020"/>
    <w:rsid w:val="002969B0"/>
    <w:rsid w:val="002B20EC"/>
    <w:rsid w:val="002C313D"/>
    <w:rsid w:val="002D0811"/>
    <w:rsid w:val="002D2250"/>
    <w:rsid w:val="002E31DC"/>
    <w:rsid w:val="003121D6"/>
    <w:rsid w:val="00313062"/>
    <w:rsid w:val="00326798"/>
    <w:rsid w:val="00327CCA"/>
    <w:rsid w:val="00332BC8"/>
    <w:rsid w:val="0035031E"/>
    <w:rsid w:val="00356396"/>
    <w:rsid w:val="003653D8"/>
    <w:rsid w:val="0037000B"/>
    <w:rsid w:val="00392969"/>
    <w:rsid w:val="003A6C26"/>
    <w:rsid w:val="003C745E"/>
    <w:rsid w:val="00407B7A"/>
    <w:rsid w:val="0041476B"/>
    <w:rsid w:val="00421E7F"/>
    <w:rsid w:val="004457F0"/>
    <w:rsid w:val="00450D4D"/>
    <w:rsid w:val="0046336E"/>
    <w:rsid w:val="00464BB9"/>
    <w:rsid w:val="004A5AE5"/>
    <w:rsid w:val="004B17DE"/>
    <w:rsid w:val="004D668F"/>
    <w:rsid w:val="004D687A"/>
    <w:rsid w:val="0050334D"/>
    <w:rsid w:val="0050551C"/>
    <w:rsid w:val="00520E67"/>
    <w:rsid w:val="00524509"/>
    <w:rsid w:val="005335C9"/>
    <w:rsid w:val="00553C81"/>
    <w:rsid w:val="00560AB9"/>
    <w:rsid w:val="00561044"/>
    <w:rsid w:val="00567580"/>
    <w:rsid w:val="005731BA"/>
    <w:rsid w:val="00581139"/>
    <w:rsid w:val="00582E5F"/>
    <w:rsid w:val="005B22AC"/>
    <w:rsid w:val="005C5A06"/>
    <w:rsid w:val="005C5D05"/>
    <w:rsid w:val="005C7B30"/>
    <w:rsid w:val="005F1B58"/>
    <w:rsid w:val="00610D33"/>
    <w:rsid w:val="00623136"/>
    <w:rsid w:val="00625FE8"/>
    <w:rsid w:val="00630296"/>
    <w:rsid w:val="00636DA0"/>
    <w:rsid w:val="0066484A"/>
    <w:rsid w:val="00683F7C"/>
    <w:rsid w:val="00693EAB"/>
    <w:rsid w:val="006D27A4"/>
    <w:rsid w:val="006E0E69"/>
    <w:rsid w:val="007000F6"/>
    <w:rsid w:val="00735175"/>
    <w:rsid w:val="00741CED"/>
    <w:rsid w:val="00745960"/>
    <w:rsid w:val="0074677D"/>
    <w:rsid w:val="00763AA9"/>
    <w:rsid w:val="007669FE"/>
    <w:rsid w:val="00772A20"/>
    <w:rsid w:val="007A16E9"/>
    <w:rsid w:val="007A7678"/>
    <w:rsid w:val="007B0E27"/>
    <w:rsid w:val="007B5C96"/>
    <w:rsid w:val="007B62A5"/>
    <w:rsid w:val="007E3EA5"/>
    <w:rsid w:val="007E762A"/>
    <w:rsid w:val="007F1FED"/>
    <w:rsid w:val="00812016"/>
    <w:rsid w:val="00812E01"/>
    <w:rsid w:val="008316AA"/>
    <w:rsid w:val="00844291"/>
    <w:rsid w:val="00845075"/>
    <w:rsid w:val="00851D00"/>
    <w:rsid w:val="008676F9"/>
    <w:rsid w:val="00886426"/>
    <w:rsid w:val="0089797E"/>
    <w:rsid w:val="008B116F"/>
    <w:rsid w:val="008C51C8"/>
    <w:rsid w:val="008D3E9B"/>
    <w:rsid w:val="008E15A8"/>
    <w:rsid w:val="008E4581"/>
    <w:rsid w:val="008E556C"/>
    <w:rsid w:val="008F495E"/>
    <w:rsid w:val="008F4C73"/>
    <w:rsid w:val="008F6FFE"/>
    <w:rsid w:val="00900C7E"/>
    <w:rsid w:val="0090405D"/>
    <w:rsid w:val="00904B7E"/>
    <w:rsid w:val="009058BE"/>
    <w:rsid w:val="00907D51"/>
    <w:rsid w:val="00913718"/>
    <w:rsid w:val="00937EEC"/>
    <w:rsid w:val="00940EB5"/>
    <w:rsid w:val="00941459"/>
    <w:rsid w:val="00966345"/>
    <w:rsid w:val="00970BB4"/>
    <w:rsid w:val="0099174D"/>
    <w:rsid w:val="009953EE"/>
    <w:rsid w:val="009A1E8B"/>
    <w:rsid w:val="009B4D68"/>
    <w:rsid w:val="00A113F6"/>
    <w:rsid w:val="00A33687"/>
    <w:rsid w:val="00A44588"/>
    <w:rsid w:val="00A658EB"/>
    <w:rsid w:val="00A66989"/>
    <w:rsid w:val="00A74B35"/>
    <w:rsid w:val="00AB5C03"/>
    <w:rsid w:val="00AD4877"/>
    <w:rsid w:val="00AD503B"/>
    <w:rsid w:val="00AE5ECA"/>
    <w:rsid w:val="00AF05B5"/>
    <w:rsid w:val="00B00CAF"/>
    <w:rsid w:val="00B01126"/>
    <w:rsid w:val="00B13CC0"/>
    <w:rsid w:val="00B4357A"/>
    <w:rsid w:val="00B56D66"/>
    <w:rsid w:val="00B60D80"/>
    <w:rsid w:val="00B90839"/>
    <w:rsid w:val="00B93B4E"/>
    <w:rsid w:val="00BA74FF"/>
    <w:rsid w:val="00BD484E"/>
    <w:rsid w:val="00BD504B"/>
    <w:rsid w:val="00C15C8D"/>
    <w:rsid w:val="00C25134"/>
    <w:rsid w:val="00C2588F"/>
    <w:rsid w:val="00C26210"/>
    <w:rsid w:val="00C348C6"/>
    <w:rsid w:val="00C53884"/>
    <w:rsid w:val="00C655D9"/>
    <w:rsid w:val="00C7744C"/>
    <w:rsid w:val="00C8177E"/>
    <w:rsid w:val="00C873B0"/>
    <w:rsid w:val="00C96368"/>
    <w:rsid w:val="00CA4664"/>
    <w:rsid w:val="00CB1780"/>
    <w:rsid w:val="00CC2627"/>
    <w:rsid w:val="00CD1CD2"/>
    <w:rsid w:val="00CF26ED"/>
    <w:rsid w:val="00CF28CF"/>
    <w:rsid w:val="00CF4B72"/>
    <w:rsid w:val="00D31246"/>
    <w:rsid w:val="00D35BAF"/>
    <w:rsid w:val="00D41D6F"/>
    <w:rsid w:val="00D440F0"/>
    <w:rsid w:val="00D71E8E"/>
    <w:rsid w:val="00D753EF"/>
    <w:rsid w:val="00D774B1"/>
    <w:rsid w:val="00D87353"/>
    <w:rsid w:val="00D9502D"/>
    <w:rsid w:val="00DA1017"/>
    <w:rsid w:val="00DD79B4"/>
    <w:rsid w:val="00E11A61"/>
    <w:rsid w:val="00E24755"/>
    <w:rsid w:val="00E25E48"/>
    <w:rsid w:val="00E37CEC"/>
    <w:rsid w:val="00E458A6"/>
    <w:rsid w:val="00E516E9"/>
    <w:rsid w:val="00E70C4B"/>
    <w:rsid w:val="00E830B3"/>
    <w:rsid w:val="00EC2E3B"/>
    <w:rsid w:val="00EE4D3A"/>
    <w:rsid w:val="00EF2B8B"/>
    <w:rsid w:val="00EF5A23"/>
    <w:rsid w:val="00EF723D"/>
    <w:rsid w:val="00F05DE8"/>
    <w:rsid w:val="00F07024"/>
    <w:rsid w:val="00F127F7"/>
    <w:rsid w:val="00F14E24"/>
    <w:rsid w:val="00F15957"/>
    <w:rsid w:val="00F20507"/>
    <w:rsid w:val="00F2106E"/>
    <w:rsid w:val="00F33451"/>
    <w:rsid w:val="00F36437"/>
    <w:rsid w:val="00F651BF"/>
    <w:rsid w:val="00F84BC1"/>
    <w:rsid w:val="00FA6344"/>
    <w:rsid w:val="00FB32DC"/>
    <w:rsid w:val="00FC6BCA"/>
    <w:rsid w:val="00FF1BE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6451025">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56512950">
      <w:bodyDiv w:val="1"/>
      <w:marLeft w:val="0"/>
      <w:marRight w:val="0"/>
      <w:marTop w:val="0"/>
      <w:marBottom w:val="0"/>
      <w:divBdr>
        <w:top w:val="none" w:sz="0" w:space="0" w:color="auto"/>
        <w:left w:val="none" w:sz="0" w:space="0" w:color="auto"/>
        <w:bottom w:val="none" w:sz="0" w:space="0" w:color="auto"/>
        <w:right w:val="none" w:sz="0" w:space="0" w:color="auto"/>
      </w:divBdr>
    </w:div>
    <w:div w:id="61023800">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292487815">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393283740">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30903648">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68423528">
      <w:bodyDiv w:val="1"/>
      <w:marLeft w:val="0"/>
      <w:marRight w:val="0"/>
      <w:marTop w:val="0"/>
      <w:marBottom w:val="0"/>
      <w:divBdr>
        <w:top w:val="none" w:sz="0" w:space="0" w:color="auto"/>
        <w:left w:val="none" w:sz="0" w:space="0" w:color="auto"/>
        <w:bottom w:val="none" w:sz="0" w:space="0" w:color="auto"/>
        <w:right w:val="none" w:sz="0" w:space="0" w:color="auto"/>
      </w:divBdr>
    </w:div>
    <w:div w:id="575940796">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99430207">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44257626">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36842756">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7026821">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13923330">
      <w:bodyDiv w:val="1"/>
      <w:marLeft w:val="0"/>
      <w:marRight w:val="0"/>
      <w:marTop w:val="0"/>
      <w:marBottom w:val="0"/>
      <w:divBdr>
        <w:top w:val="none" w:sz="0" w:space="0" w:color="auto"/>
        <w:left w:val="none" w:sz="0" w:space="0" w:color="auto"/>
        <w:bottom w:val="none" w:sz="0" w:space="0" w:color="auto"/>
        <w:right w:val="none" w:sz="0" w:space="0" w:color="auto"/>
      </w:divBdr>
    </w:div>
    <w:div w:id="1039475031">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39876899">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206215927">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14462511">
      <w:bodyDiv w:val="1"/>
      <w:marLeft w:val="0"/>
      <w:marRight w:val="0"/>
      <w:marTop w:val="0"/>
      <w:marBottom w:val="0"/>
      <w:divBdr>
        <w:top w:val="none" w:sz="0" w:space="0" w:color="auto"/>
        <w:left w:val="none" w:sz="0" w:space="0" w:color="auto"/>
        <w:bottom w:val="none" w:sz="0" w:space="0" w:color="auto"/>
        <w:right w:val="none" w:sz="0" w:space="0" w:color="auto"/>
      </w:divBdr>
    </w:div>
    <w:div w:id="1223176024">
      <w:bodyDiv w:val="1"/>
      <w:marLeft w:val="0"/>
      <w:marRight w:val="0"/>
      <w:marTop w:val="0"/>
      <w:marBottom w:val="0"/>
      <w:divBdr>
        <w:top w:val="none" w:sz="0" w:space="0" w:color="auto"/>
        <w:left w:val="none" w:sz="0" w:space="0" w:color="auto"/>
        <w:bottom w:val="none" w:sz="0" w:space="0" w:color="auto"/>
        <w:right w:val="none" w:sz="0" w:space="0" w:color="auto"/>
      </w:divBdr>
    </w:div>
    <w:div w:id="1231962260">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394278689">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503743546">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4537135">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76365159">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05661885">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17214780">
      <w:bodyDiv w:val="1"/>
      <w:marLeft w:val="0"/>
      <w:marRight w:val="0"/>
      <w:marTop w:val="0"/>
      <w:marBottom w:val="0"/>
      <w:divBdr>
        <w:top w:val="none" w:sz="0" w:space="0" w:color="auto"/>
        <w:left w:val="none" w:sz="0" w:space="0" w:color="auto"/>
        <w:bottom w:val="none" w:sz="0" w:space="0" w:color="auto"/>
        <w:right w:val="none" w:sz="0" w:space="0" w:color="auto"/>
      </w:divBdr>
    </w:div>
    <w:div w:id="1826046038">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893737453">
      <w:bodyDiv w:val="1"/>
      <w:marLeft w:val="0"/>
      <w:marRight w:val="0"/>
      <w:marTop w:val="0"/>
      <w:marBottom w:val="0"/>
      <w:divBdr>
        <w:top w:val="none" w:sz="0" w:space="0" w:color="auto"/>
        <w:left w:val="none" w:sz="0" w:space="0" w:color="auto"/>
        <w:bottom w:val="none" w:sz="0" w:space="0" w:color="auto"/>
        <w:right w:val="none" w:sz="0" w:space="0" w:color="auto"/>
      </w:divBdr>
    </w:div>
    <w:div w:id="1896232305">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079476787">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Desktop\New%20Folder1111\excelsheetsfor4states\State%20&amp;%20District%20Analysis-Madhya%20Pradesh-17.06.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03"/>
          <c:y val="0.28711079296906827"/>
          <c:w val="0.59930686789150756"/>
          <c:h val="0.55127296587925123"/>
        </c:manualLayout>
      </c:layout>
      <c:pie3DChart>
        <c:varyColors val="1"/>
        <c:ser>
          <c:idx val="0"/>
          <c:order val="0"/>
          <c:tx>
            <c:strRef>
              <c:f>'ANALYSIS - Katni'!$AE$67</c:f>
              <c:strCache>
                <c:ptCount val="1"/>
                <c:pt idx="0">
                  <c:v>MP-Katni-  Home ( SBA &amp; Non SBA) &amp; Institutional Deliveries against Expected Deliveries - Apr'13 to Mar'14</c:v>
                </c:pt>
              </c:strCache>
            </c:strRef>
          </c:tx>
          <c:explosion val="25"/>
          <c:dLbls>
            <c:dLbl>
              <c:idx val="0"/>
              <c:layout>
                <c:manualLayout>
                  <c:x val="-4.1604754829123333E-2"/>
                  <c:y val="-3.2000000000000008E-2"/>
                </c:manualLayout>
              </c:layout>
              <c:dLblPos val="outEnd"/>
              <c:showLegendKey val="1"/>
              <c:showVal val="1"/>
              <c:showCatName val="1"/>
              <c:separator>
</c:separator>
            </c:dLbl>
            <c:dLbl>
              <c:idx val="1"/>
              <c:layout>
                <c:manualLayout>
                  <c:x val="1.3104795778685169E-2"/>
                  <c:y val="5.1717935258092755E-3"/>
                </c:manualLayout>
              </c:layout>
              <c:dLblPos val="bestFit"/>
              <c:showLegendKey val="1"/>
              <c:showVal val="1"/>
              <c:showCatName val="1"/>
              <c:separator>
</c:separator>
            </c:dLbl>
            <c:dLbl>
              <c:idx val="2"/>
              <c:layout>
                <c:manualLayout>
                  <c:x val="2.5755324418028733E-2"/>
                  <c:y val="-1.4222222222222223E-2"/>
                </c:manualLayout>
              </c:layout>
              <c:dLblPos val="outEnd"/>
              <c:showLegendKey val="1"/>
              <c:showVal val="1"/>
              <c:showCatName val="1"/>
              <c:separator>
</c:separator>
            </c:dLbl>
            <c:dLbl>
              <c:idx val="3"/>
              <c:layout>
                <c:manualLayout>
                  <c:x val="2.1418102826299766E-2"/>
                  <c:y val="-4.3237515310586144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Katni'!$AF$66:$AI$66</c:f>
              <c:strCache>
                <c:ptCount val="4"/>
                <c:pt idx="0">
                  <c:v>Home SBA </c:v>
                </c:pt>
                <c:pt idx="1">
                  <c:v>Home Non SBA</c:v>
                </c:pt>
                <c:pt idx="2">
                  <c:v>Institutional </c:v>
                </c:pt>
                <c:pt idx="3">
                  <c:v>Unreported Deliveries </c:v>
                </c:pt>
              </c:strCache>
            </c:strRef>
          </c:cat>
          <c:val>
            <c:numRef>
              <c:f>'ANALYSIS - Katni'!$AF$67:$AI$67</c:f>
              <c:numCache>
                <c:formatCode>0%</c:formatCode>
                <c:ptCount val="4"/>
                <c:pt idx="0">
                  <c:v>8.847968433136651E-3</c:v>
                </c:pt>
                <c:pt idx="1">
                  <c:v>7.7698775102067713E-2</c:v>
                </c:pt>
                <c:pt idx="2">
                  <c:v>0.6120616194270101</c:v>
                </c:pt>
                <c:pt idx="3">
                  <c:v>0.30139163703778571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Katni'!$AA$269</c:f>
              <c:strCache>
                <c:ptCount val="1"/>
                <c:pt idx="0">
                  <c:v>MP-Katni-Immunisation ( 0 to 11mnths) Against Estimated Live Births- Apr'13 to Mar'14</c:v>
                </c:pt>
              </c:strCache>
            </c:strRef>
          </c:tx>
          <c:dLbls>
            <c:txPr>
              <a:bodyPr/>
              <a:lstStyle/>
              <a:p>
                <a:pPr>
                  <a:defRPr lang="en-IN"/>
                </a:pPr>
                <a:endParaRPr lang="en-US"/>
              </a:p>
            </c:txPr>
            <c:showVal val="1"/>
          </c:dLbls>
          <c:cat>
            <c:strRef>
              <c:f>'ANALYSIS - Katni'!$Z$270:$Z$274</c:f>
              <c:strCache>
                <c:ptCount val="5"/>
                <c:pt idx="0">
                  <c:v>BCG %</c:v>
                </c:pt>
                <c:pt idx="1">
                  <c:v>DPT3%</c:v>
                </c:pt>
                <c:pt idx="2">
                  <c:v>OPV3%</c:v>
                </c:pt>
                <c:pt idx="3">
                  <c:v>Measles %</c:v>
                </c:pt>
                <c:pt idx="4">
                  <c:v>Fully Immunised %</c:v>
                </c:pt>
              </c:strCache>
            </c:strRef>
          </c:cat>
          <c:val>
            <c:numRef>
              <c:f>'ANALYSIS - Katni'!$AA$270:$AA$274</c:f>
              <c:numCache>
                <c:formatCode>0%</c:formatCode>
                <c:ptCount val="5"/>
                <c:pt idx="0">
                  <c:v>0.6930004388957377</c:v>
                </c:pt>
                <c:pt idx="1">
                  <c:v>0.64987440622093584</c:v>
                </c:pt>
                <c:pt idx="2">
                  <c:v>0.64753794361518613</c:v>
                </c:pt>
                <c:pt idx="3">
                  <c:v>0.63045080142614918</c:v>
                </c:pt>
                <c:pt idx="4">
                  <c:v>0.61023899237882051</c:v>
                </c:pt>
              </c:numCache>
            </c:numRef>
          </c:val>
        </c:ser>
        <c:axId val="178640000"/>
        <c:axId val="178641536"/>
      </c:barChart>
      <c:catAx>
        <c:axId val="178640000"/>
        <c:scaling>
          <c:orientation val="minMax"/>
        </c:scaling>
        <c:axPos val="b"/>
        <c:numFmt formatCode="General" sourceLinked="1"/>
        <c:tickLblPos val="nextTo"/>
        <c:txPr>
          <a:bodyPr rot="0" vert="horz"/>
          <a:lstStyle/>
          <a:p>
            <a:pPr>
              <a:defRPr lang="en-IN" sz="800"/>
            </a:pPr>
            <a:endParaRPr lang="en-US"/>
          </a:p>
        </c:txPr>
        <c:crossAx val="178641536"/>
        <c:crosses val="autoZero"/>
        <c:auto val="1"/>
        <c:lblAlgn val="ctr"/>
        <c:lblOffset val="100"/>
      </c:catAx>
      <c:valAx>
        <c:axId val="178641536"/>
        <c:scaling>
          <c:orientation val="minMax"/>
          <c:min val="0"/>
        </c:scaling>
        <c:axPos val="l"/>
        <c:numFmt formatCode="0%" sourceLinked="1"/>
        <c:tickLblPos val="nextTo"/>
        <c:txPr>
          <a:bodyPr rot="0" vert="horz"/>
          <a:lstStyle/>
          <a:p>
            <a:pPr>
              <a:defRPr lang="en-IN"/>
            </a:pPr>
            <a:endParaRPr lang="en-US"/>
          </a:p>
        </c:txPr>
        <c:crossAx val="17864000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9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Katni'!$AD$269</c:f>
              <c:strCache>
                <c:ptCount val="1"/>
                <c:pt idx="0">
                  <c:v>MP-Katni-Immunisation ( 0 to 11mnths) Against Reported Live Births- Apr'13 to Mar'14</c:v>
                </c:pt>
              </c:strCache>
            </c:strRef>
          </c:tx>
          <c:dLbls>
            <c:txPr>
              <a:bodyPr/>
              <a:lstStyle/>
              <a:p>
                <a:pPr>
                  <a:defRPr lang="en-IN" b="1"/>
                </a:pPr>
                <a:endParaRPr lang="en-US"/>
              </a:p>
            </c:txPr>
            <c:showVal val="1"/>
          </c:dLbls>
          <c:cat>
            <c:strRef>
              <c:f>'ANALYSIS - Katni'!$AC$270:$AC$274</c:f>
              <c:strCache>
                <c:ptCount val="5"/>
                <c:pt idx="0">
                  <c:v>BCG %</c:v>
                </c:pt>
                <c:pt idx="1">
                  <c:v>DPT3%</c:v>
                </c:pt>
                <c:pt idx="2">
                  <c:v>OPV3%</c:v>
                </c:pt>
                <c:pt idx="3">
                  <c:v>Measles %</c:v>
                </c:pt>
                <c:pt idx="4">
                  <c:v>Fully Immunised %</c:v>
                </c:pt>
              </c:strCache>
            </c:strRef>
          </c:cat>
          <c:val>
            <c:numRef>
              <c:f>'ANALYSIS - Katni'!$AD$270:$AD$274</c:f>
              <c:numCache>
                <c:formatCode>0%</c:formatCode>
                <c:ptCount val="5"/>
                <c:pt idx="0">
                  <c:v>0.98353975229724322</c:v>
                </c:pt>
                <c:pt idx="1">
                  <c:v>0.92233320015980824</c:v>
                </c:pt>
                <c:pt idx="2">
                  <c:v>0.91901717938473826</c:v>
                </c:pt>
                <c:pt idx="3">
                  <c:v>0.89476628046344386</c:v>
                </c:pt>
                <c:pt idx="4">
                  <c:v>0.86608070315621255</c:v>
                </c:pt>
              </c:numCache>
            </c:numRef>
          </c:val>
        </c:ser>
        <c:axId val="178698496"/>
        <c:axId val="178704384"/>
      </c:barChart>
      <c:catAx>
        <c:axId val="178698496"/>
        <c:scaling>
          <c:orientation val="minMax"/>
        </c:scaling>
        <c:axPos val="b"/>
        <c:numFmt formatCode="General" sourceLinked="1"/>
        <c:tickLblPos val="nextTo"/>
        <c:txPr>
          <a:bodyPr rot="0" vert="horz"/>
          <a:lstStyle/>
          <a:p>
            <a:pPr>
              <a:defRPr lang="en-IN" sz="800" b="1"/>
            </a:pPr>
            <a:endParaRPr lang="en-US"/>
          </a:p>
        </c:txPr>
        <c:crossAx val="178704384"/>
        <c:crosses val="autoZero"/>
        <c:auto val="1"/>
        <c:lblAlgn val="ctr"/>
        <c:lblOffset val="100"/>
      </c:catAx>
      <c:valAx>
        <c:axId val="178704384"/>
        <c:scaling>
          <c:orientation val="minMax"/>
          <c:min val="0"/>
        </c:scaling>
        <c:axPos val="l"/>
        <c:numFmt formatCode="0%" sourceLinked="1"/>
        <c:tickLblPos val="nextTo"/>
        <c:txPr>
          <a:bodyPr rot="0" vert="horz"/>
          <a:lstStyle/>
          <a:p>
            <a:pPr>
              <a:defRPr lang="en-IN" b="1"/>
            </a:pPr>
            <a:endParaRPr lang="en-US"/>
          </a:p>
        </c:txPr>
        <c:crossAx val="17869849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Katni'!$Z$309</c:f>
              <c:strCache>
                <c:ptCount val="1"/>
                <c:pt idx="0">
                  <c:v>MP-Katni-Immunisation Sessions- Apr'13 to Mar'14</c:v>
                </c:pt>
              </c:strCache>
            </c:strRef>
          </c:tx>
          <c:dLbls>
            <c:txPr>
              <a:bodyPr/>
              <a:lstStyle/>
              <a:p>
                <a:pPr>
                  <a:defRPr lang="en-IN" sz="900" b="1"/>
                </a:pPr>
                <a:endParaRPr lang="en-US"/>
              </a:p>
            </c:txPr>
            <c:showVal val="1"/>
          </c:dLbls>
          <c:cat>
            <c:strRef>
              <c:f>'ANALYSIS - Katni'!$AA$308:$AC$308</c:f>
              <c:strCache>
                <c:ptCount val="3"/>
                <c:pt idx="0">
                  <c:v>Immunisation sessions planned</c:v>
                </c:pt>
                <c:pt idx="1">
                  <c:v>Immunisation sessions Held</c:v>
                </c:pt>
                <c:pt idx="2">
                  <c:v>Sessions where ASHAs were present</c:v>
                </c:pt>
              </c:strCache>
            </c:strRef>
          </c:cat>
          <c:val>
            <c:numRef>
              <c:f>'ANALYSIS - Katni'!$AA$309:$AC$309</c:f>
              <c:numCache>
                <c:formatCode>_(* #,##0_);_(* \(#,##0\);_(* "-"??_);_(@_)</c:formatCode>
                <c:ptCount val="3"/>
                <c:pt idx="0">
                  <c:v>13193</c:v>
                </c:pt>
                <c:pt idx="1">
                  <c:v>12773</c:v>
                </c:pt>
                <c:pt idx="2">
                  <c:v>10737</c:v>
                </c:pt>
              </c:numCache>
            </c:numRef>
          </c:val>
        </c:ser>
        <c:axId val="178785664"/>
        <c:axId val="178828416"/>
      </c:barChart>
      <c:catAx>
        <c:axId val="178785664"/>
        <c:scaling>
          <c:orientation val="minMax"/>
        </c:scaling>
        <c:axPos val="b"/>
        <c:numFmt formatCode="General" sourceLinked="1"/>
        <c:tickLblPos val="nextTo"/>
        <c:txPr>
          <a:bodyPr rot="0" vert="horz"/>
          <a:lstStyle/>
          <a:p>
            <a:pPr>
              <a:defRPr lang="en-IN" sz="800" b="1"/>
            </a:pPr>
            <a:endParaRPr lang="en-US"/>
          </a:p>
        </c:txPr>
        <c:crossAx val="178828416"/>
        <c:crosses val="autoZero"/>
        <c:auto val="1"/>
        <c:lblAlgn val="ctr"/>
        <c:lblOffset val="100"/>
      </c:catAx>
      <c:valAx>
        <c:axId val="178828416"/>
        <c:scaling>
          <c:orientation val="minMax"/>
          <c:min val="0"/>
        </c:scaling>
        <c:axPos val="l"/>
        <c:numFmt formatCode="_(* #,##0_);_(* \(#,##0\);_(* &quot;-&quot;??_);_(@_)" sourceLinked="1"/>
        <c:tickLblPos val="nextTo"/>
        <c:txPr>
          <a:bodyPr rot="0" vert="horz"/>
          <a:lstStyle/>
          <a:p>
            <a:pPr>
              <a:defRPr lang="en-IN" b="1"/>
            </a:pPr>
            <a:endParaRPr lang="en-US"/>
          </a:p>
        </c:txPr>
        <c:crossAx val="17878566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3619055041700574"/>
          <c:y val="6.2633916043513441E-2"/>
        </c:manualLayout>
      </c:layout>
      <c:txPr>
        <a:bodyPr/>
        <a:lstStyle/>
        <a:p>
          <a:pPr>
            <a:defRPr lang="en-IN" sz="900" b="1"/>
          </a:pPr>
          <a:endParaRPr lang="en-US"/>
        </a:p>
      </c:txPr>
    </c:title>
    <c:view3D>
      <c:rotX val="30"/>
      <c:perspective val="30"/>
    </c:view3D>
    <c:plotArea>
      <c:layout>
        <c:manualLayout>
          <c:layoutTarget val="inner"/>
          <c:xMode val="edge"/>
          <c:yMode val="edge"/>
          <c:x val="0.17407404860418646"/>
          <c:y val="0.19789762128790506"/>
          <c:w val="0.65000000000000968"/>
          <c:h val="0.61690140845071684"/>
        </c:manualLayout>
      </c:layout>
      <c:pie3DChart>
        <c:varyColors val="1"/>
        <c:ser>
          <c:idx val="0"/>
          <c:order val="0"/>
          <c:tx>
            <c:strRef>
              <c:f>'ANALYSIS - Katni'!$Z$337</c:f>
              <c:strCache>
                <c:ptCount val="1"/>
                <c:pt idx="0">
                  <c:v>MP-Katni-Abortions - Apr'13 to Mar'14</c:v>
                </c:pt>
              </c:strCache>
            </c:strRef>
          </c:tx>
          <c:explosion val="25"/>
          <c:dLbls>
            <c:dLbl>
              <c:idx val="0"/>
              <c:layout>
                <c:manualLayout>
                  <c:x val="1.16448326055313E-2"/>
                  <c:y val="0"/>
                </c:manualLayout>
              </c:layout>
              <c:dLblPos val="outEnd"/>
              <c:showLegendKey val="1"/>
              <c:showVal val="1"/>
              <c:showCatName val="1"/>
              <c:separator>
</c:separator>
            </c:dLbl>
            <c:dLbl>
              <c:idx val="1"/>
              <c:layout>
                <c:manualLayout>
                  <c:x val="4.3220208827608339E-2"/>
                  <c:y val="5.5900889747272156E-2"/>
                </c:manualLayout>
              </c:layout>
              <c:dLblPos val="bestFit"/>
              <c:showLegendKey val="1"/>
              <c:showVal val="1"/>
              <c:showCatName val="1"/>
              <c:separator>
</c:separator>
            </c:dLbl>
            <c:dLbl>
              <c:idx val="2"/>
              <c:layout>
                <c:manualLayout>
                  <c:x val="1.3585638039786513E-2"/>
                  <c:y val="-2.0964360587002101E-2"/>
                </c:manualLayout>
              </c:layout>
              <c:dLblPos val="outEnd"/>
              <c:showLegendKey val="1"/>
              <c:showVal val="1"/>
              <c:showCatName val="1"/>
              <c:separator>
</c:separator>
            </c:dLbl>
            <c:numFmt formatCode="0.00%" sourceLinked="0"/>
            <c:txPr>
              <a:bodyPr/>
              <a:lstStyle/>
              <a:p>
                <a:pPr>
                  <a:defRPr lang="en-IN" sz="800" b="1"/>
                </a:pPr>
                <a:endParaRPr lang="en-US"/>
              </a:p>
            </c:txPr>
            <c:dLblPos val="outEnd"/>
            <c:showLegendKey val="1"/>
            <c:showVal val="1"/>
            <c:showCatName val="1"/>
            <c:separator>
</c:separator>
          </c:dLbls>
          <c:cat>
            <c:strRef>
              <c:f>'ANALYSIS - Katni'!$AA$336:$AC$336</c:f>
              <c:strCache>
                <c:ptCount val="3"/>
                <c:pt idx="0">
                  <c:v>MTP less than 12 weeks</c:v>
                </c:pt>
                <c:pt idx="1">
                  <c:v>MTP more  than 12 weeks</c:v>
                </c:pt>
                <c:pt idx="2">
                  <c:v>Abortion (spontaneous/induced)</c:v>
                </c:pt>
              </c:strCache>
            </c:strRef>
          </c:cat>
          <c:val>
            <c:numRef>
              <c:f>'ANALYSIS - Katni'!$AA$337:$AC$337</c:f>
              <c:numCache>
                <c:formatCode>0%</c:formatCode>
                <c:ptCount val="3"/>
                <c:pt idx="0">
                  <c:v>0.50913838120104427</c:v>
                </c:pt>
                <c:pt idx="1">
                  <c:v>4.1775456919060053E-2</c:v>
                </c:pt>
                <c:pt idx="2">
                  <c:v>0.4490861618798957</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3757213144055916"/>
          <c:w val="0.65000000000001013"/>
          <c:h val="0.6169014084507175"/>
        </c:manualLayout>
      </c:layout>
      <c:pie3DChart>
        <c:varyColors val="1"/>
        <c:ser>
          <c:idx val="0"/>
          <c:order val="0"/>
          <c:tx>
            <c:strRef>
              <c:f>'ANALYSIS - Katni'!$Z$365</c:f>
              <c:strCache>
                <c:ptCount val="1"/>
                <c:pt idx="0">
                  <c:v>MP-Katni- RTI  Cases -Apr'13 to Mar'14</c:v>
                </c:pt>
              </c:strCache>
            </c:strRef>
          </c:tx>
          <c:explosion val="25"/>
          <c:dLbls>
            <c:dLbl>
              <c:idx val="0"/>
              <c:layout>
                <c:manualLayout>
                  <c:x val="1.0683760683760687E-2"/>
                  <c:y val="0"/>
                </c:manualLayout>
              </c:layout>
              <c:dLblPos val="outEnd"/>
              <c:showLegendKey val="1"/>
              <c:showVal val="1"/>
              <c:showCatName val="1"/>
              <c:separator>
</c:separator>
            </c:dLbl>
            <c:dLbl>
              <c:idx val="1"/>
              <c:layout>
                <c:manualLayout>
                  <c:x val="-2.4643818561141402E-2"/>
                  <c:y val="-0.11194912463899001"/>
                </c:manualLayout>
              </c:layout>
              <c:dLblPos val="bestFit"/>
              <c:showLegendKey val="1"/>
              <c:showVal val="1"/>
              <c:showCatName val="1"/>
              <c:separator>
</c:separator>
            </c:dLbl>
            <c:txPr>
              <a:bodyPr/>
              <a:lstStyle/>
              <a:p>
                <a:pPr>
                  <a:defRPr lang="en-IN" sz="900" b="1"/>
                </a:pPr>
                <a:endParaRPr lang="en-US"/>
              </a:p>
            </c:txPr>
            <c:dLblPos val="outEnd"/>
            <c:showLegendKey val="1"/>
            <c:showVal val="1"/>
            <c:showCatName val="1"/>
            <c:separator>
</c:separator>
          </c:dLbls>
          <c:cat>
            <c:strRef>
              <c:f>'ANALYSIS - Katni'!$AA$364:$AB$364</c:f>
              <c:strCache>
                <c:ptCount val="2"/>
                <c:pt idx="0">
                  <c:v>Male</c:v>
                </c:pt>
                <c:pt idx="1">
                  <c:v>Female</c:v>
                </c:pt>
              </c:strCache>
            </c:strRef>
          </c:cat>
          <c:val>
            <c:numRef>
              <c:f>'ANALYSIS - Katni'!$AA$365:$AB$365</c:f>
              <c:numCache>
                <c:formatCode>0%</c:formatCode>
                <c:ptCount val="2"/>
                <c:pt idx="0">
                  <c:v>0.5547945205479452</c:v>
                </c:pt>
                <c:pt idx="1">
                  <c:v>0.4452054794520548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1046"/>
          <c:h val="0.61690140845071795"/>
        </c:manualLayout>
      </c:layout>
      <c:pie3DChart>
        <c:varyColors val="1"/>
        <c:ser>
          <c:idx val="0"/>
          <c:order val="0"/>
          <c:tx>
            <c:strRef>
              <c:f>'ANALYSIS - Katni'!$Z$396</c:f>
              <c:strCache>
                <c:ptCount val="1"/>
                <c:pt idx="0">
                  <c:v>MP-Katni- Distribution of Family Planning Methods against Total Reported -Apr'13 to Mar'14</c:v>
                </c:pt>
              </c:strCache>
            </c:strRef>
          </c:tx>
          <c:explosion val="25"/>
          <c:dLbls>
            <c:dLbl>
              <c:idx val="0"/>
              <c:layout>
                <c:manualLayout>
                  <c:x val="1.136675364259827E-2"/>
                  <c:y val="-4.6274872744099934E-3"/>
                </c:manualLayout>
              </c:layout>
              <c:dLblPos val="outEnd"/>
              <c:showLegendKey val="1"/>
              <c:showVal val="1"/>
              <c:showCatName val="1"/>
              <c:separator>
</c:separator>
            </c:dLbl>
            <c:dLbl>
              <c:idx val="1"/>
              <c:layout>
                <c:manualLayout>
                  <c:x val="3.2139838825132203E-2"/>
                  <c:y val="-2.0833895068993292E-2"/>
                </c:manualLayout>
              </c:layout>
              <c:dLblPos val="bestFit"/>
              <c:showLegendKey val="1"/>
              <c:showVal val="1"/>
              <c:showCatName val="1"/>
              <c:separator>
</c:separator>
            </c:dLbl>
            <c:dLbl>
              <c:idx val="2"/>
              <c:layout>
                <c:manualLayout>
                  <c:x val="-1.5458778796345475E-2"/>
                  <c:y val="4.627122905333186E-3"/>
                </c:manualLayout>
              </c:layout>
              <c:dLblPos val="outEnd"/>
              <c:showLegendKey val="1"/>
              <c:showVal val="1"/>
              <c:showCatName val="1"/>
              <c:separator>
</c:separator>
            </c:dLbl>
            <c:dLbl>
              <c:idx val="3"/>
              <c:layout>
                <c:manualLayout>
                  <c:x val="1.9143017679974755E-2"/>
                  <c:y val="-4.1647385469689942E-2"/>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Katni'!$AA$395:$AD$395</c:f>
              <c:strCache>
                <c:ptCount val="4"/>
                <c:pt idx="0">
                  <c:v>Sterilisations</c:v>
                </c:pt>
                <c:pt idx="1">
                  <c:v>IUD</c:v>
                </c:pt>
                <c:pt idx="2">
                  <c:v>Condom Users</c:v>
                </c:pt>
                <c:pt idx="3">
                  <c:v>OCP Users</c:v>
                </c:pt>
              </c:strCache>
            </c:strRef>
          </c:cat>
          <c:val>
            <c:numRef>
              <c:f>'ANALYSIS - Katni'!$AA$396:$AD$396</c:f>
              <c:numCache>
                <c:formatCode>0%</c:formatCode>
                <c:ptCount val="4"/>
                <c:pt idx="0">
                  <c:v>0.23146372896416045</c:v>
                </c:pt>
                <c:pt idx="1">
                  <c:v>0.36191798723701529</c:v>
                </c:pt>
                <c:pt idx="2">
                  <c:v>0.22829829721580322</c:v>
                </c:pt>
                <c:pt idx="3">
                  <c:v>0.17831998658302123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lang="en-IN" sz="900"/>
          </a:pPr>
          <a:endParaRPr lang="en-US"/>
        </a:p>
      </c:txPr>
    </c:title>
    <c:view3D>
      <c:rotX val="30"/>
      <c:perspective val="30"/>
    </c:view3D>
    <c:plotArea>
      <c:layout>
        <c:manualLayout>
          <c:layoutTarget val="inner"/>
          <c:xMode val="edge"/>
          <c:yMode val="edge"/>
          <c:x val="0.12782281375464818"/>
          <c:y val="0.21491506561679793"/>
          <c:w val="0.67972695790521664"/>
          <c:h val="0.58071060561874221"/>
        </c:manualLayout>
      </c:layout>
      <c:pie3DChart>
        <c:varyColors val="1"/>
        <c:ser>
          <c:idx val="0"/>
          <c:order val="0"/>
          <c:tx>
            <c:strRef>
              <c:f>'ANALYSIS - Katni'!$AE$455</c:f>
              <c:strCache>
                <c:ptCount val="1"/>
                <c:pt idx="0">
                  <c:v>MP-Katni -  Mortality - Major Causes Group -Apr'13 to Mar'14</c:v>
                </c:pt>
              </c:strCache>
            </c:strRef>
          </c:tx>
          <c:explosion val="25"/>
          <c:dLbls>
            <c:dLbl>
              <c:idx val="0"/>
              <c:layout>
                <c:manualLayout>
                  <c:x val="5.3566097291384172E-3"/>
                  <c:y val="-3.8106456692913383E-2"/>
                </c:manualLayout>
              </c:layout>
              <c:dLblPos val="bestFit"/>
              <c:showVal val="1"/>
              <c:showCatName val="1"/>
              <c:separator>
</c:separator>
            </c:dLbl>
            <c:dLbl>
              <c:idx val="1"/>
              <c:layout>
                <c:manualLayout>
                  <c:x val="-6.019804687945122E-3"/>
                  <c:y val="4.4907926509186367E-2"/>
                </c:manualLayout>
              </c:layout>
              <c:dLblPos val="bestFit"/>
              <c:showVal val="1"/>
              <c:showCatName val="1"/>
              <c:separator>
</c:separator>
            </c:dLbl>
            <c:dLbl>
              <c:idx val="2"/>
              <c:layout>
                <c:manualLayout>
                  <c:x val="-1.5436565364206503E-2"/>
                  <c:y val="2.4000000000000101E-2"/>
                </c:manualLayout>
              </c:layout>
              <c:dLblPos val="outEnd"/>
              <c:showVal val="1"/>
              <c:showCatName val="1"/>
              <c:separator>
</c:separator>
            </c:dLbl>
            <c:dLbl>
              <c:idx val="3"/>
              <c:layout>
                <c:manualLayout>
                  <c:x val="2.3529974816823736E-2"/>
                  <c:y val="-6.3188451443569549E-2"/>
                </c:manualLayout>
              </c:layout>
              <c:dLblPos val="bestFit"/>
              <c:showVal val="1"/>
              <c:showCatName val="1"/>
              <c:separator>
</c:separator>
            </c:dLbl>
            <c:txPr>
              <a:bodyPr/>
              <a:lstStyle/>
              <a:p>
                <a:pPr>
                  <a:defRPr lang="en-IN" b="1"/>
                </a:pPr>
                <a:endParaRPr lang="en-US"/>
              </a:p>
            </c:txPr>
            <c:dLblPos val="outEnd"/>
            <c:showVal val="1"/>
            <c:showCatName val="1"/>
            <c:separator>
</c:separator>
          </c:dLbls>
          <c:cat>
            <c:strRef>
              <c:f>'ANALYSIS - Katni'!$AD$456:$AD$459</c:f>
              <c:strCache>
                <c:ptCount val="4"/>
                <c:pt idx="0">
                  <c:v>Communicable Disease , Maternal &amp; Perinatal </c:v>
                </c:pt>
                <c:pt idx="1">
                  <c:v>Non communicable disease </c:v>
                </c:pt>
                <c:pt idx="2">
                  <c:v>Injuries </c:v>
                </c:pt>
                <c:pt idx="3">
                  <c:v>Others </c:v>
                </c:pt>
              </c:strCache>
            </c:strRef>
          </c:cat>
          <c:val>
            <c:numRef>
              <c:f>'ANALYSIS - Katni'!$AE$456:$AE$459</c:f>
              <c:numCache>
                <c:formatCode>0.0%</c:formatCode>
                <c:ptCount val="4"/>
                <c:pt idx="0">
                  <c:v>0.26153846153846161</c:v>
                </c:pt>
                <c:pt idx="1">
                  <c:v>0.24111888111888113</c:v>
                </c:pt>
                <c:pt idx="2">
                  <c:v>0.10629370629370632</c:v>
                </c:pt>
                <c:pt idx="3">
                  <c:v>0.39104895104895115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2109298837645296"/>
          <c:y val="1.6842105263157901E-2"/>
        </c:manualLayout>
      </c:layout>
      <c:txPr>
        <a:bodyPr/>
        <a:lstStyle/>
        <a:p>
          <a:pPr>
            <a:defRPr lang="en-IN" sz="900" b="1"/>
          </a:pPr>
          <a:endParaRPr lang="en-US"/>
        </a:p>
      </c:txPr>
    </c:title>
    <c:view3D>
      <c:rotX val="30"/>
      <c:perspective val="30"/>
    </c:view3D>
    <c:plotArea>
      <c:layout>
        <c:manualLayout>
          <c:layoutTarget val="inner"/>
          <c:xMode val="edge"/>
          <c:yMode val="edge"/>
          <c:x val="0.17767806842592698"/>
          <c:y val="0.24982898190357783"/>
          <c:w val="0.69149598613496888"/>
          <c:h val="0.63503688354745147"/>
        </c:manualLayout>
      </c:layout>
      <c:pie3DChart>
        <c:varyColors val="1"/>
        <c:ser>
          <c:idx val="0"/>
          <c:order val="0"/>
          <c:tx>
            <c:strRef>
              <c:f>'ANALYSIS - Katni'!$AB$480</c:f>
              <c:strCache>
                <c:ptCount val="1"/>
                <c:pt idx="0">
                  <c:v>Infant &amp; Child Deaths against reported Infant &amp; Child deaths - MP-Katni-Apr'13 to Mar'14</c:v>
                </c:pt>
              </c:strCache>
            </c:strRef>
          </c:tx>
          <c:explosion val="25"/>
          <c:dLbls>
            <c:dLbl>
              <c:idx val="0"/>
              <c:layout>
                <c:manualLayout>
                  <c:x val="-1.7569546120058566E-2"/>
                  <c:y val="-1.403508771929822E-2"/>
                </c:manualLayout>
              </c:layout>
              <c:dLblPos val="outEnd"/>
              <c:showVal val="1"/>
              <c:showCatName val="1"/>
              <c:separator>
</c:separator>
            </c:dLbl>
            <c:dLbl>
              <c:idx val="1"/>
              <c:layout>
                <c:manualLayout>
                  <c:x val="-2.7330405075646661E-2"/>
                  <c:y val="0.12631578947368419"/>
                </c:manualLayout>
              </c:layout>
              <c:dLblPos val="outEnd"/>
              <c:showVal val="1"/>
              <c:showCatName val="1"/>
              <c:separator>
</c:separator>
            </c:dLbl>
            <c:dLbl>
              <c:idx val="2"/>
              <c:layout>
                <c:manualLayout>
                  <c:x val="-5.8565153733528552E-3"/>
                  <c:y val="3.0877192982456152E-2"/>
                </c:manualLayout>
              </c:layout>
              <c:dLblPos val="outEnd"/>
              <c:showVal val="1"/>
              <c:showCatName val="1"/>
              <c:separator>
</c:separator>
            </c:dLbl>
            <c:dLbl>
              <c:idx val="3"/>
              <c:layout>
                <c:manualLayout>
                  <c:x val="-1.3665202537823329E-2"/>
                  <c:y val="-1.6842105263157901E-2"/>
                </c:manualLayout>
              </c:layout>
              <c:dLblPos val="outEnd"/>
              <c:showVal val="1"/>
              <c:showCatName val="1"/>
              <c:separator>
</c:separator>
            </c:dLbl>
            <c:dLbl>
              <c:idx val="4"/>
              <c:layout>
                <c:manualLayout>
                  <c:x val="7.8086871644704745E-3"/>
                  <c:y val="-1.6842105263157901E-2"/>
                </c:manualLayout>
              </c:layout>
              <c:dLblPos val="outEnd"/>
              <c:showVal val="1"/>
              <c:showCatName val="1"/>
              <c:separator>
</c:separator>
            </c:dLbl>
            <c:txPr>
              <a:bodyPr/>
              <a:lstStyle/>
              <a:p>
                <a:pPr>
                  <a:defRPr lang="en-IN" b="1"/>
                </a:pPr>
                <a:endParaRPr lang="en-US"/>
              </a:p>
            </c:txPr>
            <c:dLblPos val="outEnd"/>
            <c:showVal val="1"/>
            <c:showCatName val="1"/>
            <c:separator>
</c:separator>
          </c:dLbls>
          <c:cat>
            <c:strRef>
              <c:f>'ANALYSIS - Katni'!$AA$481:$AA$485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 Katni'!$AB$481:$AB$485</c:f>
              <c:numCache>
                <c:formatCode>0.0%</c:formatCode>
                <c:ptCount val="5"/>
                <c:pt idx="0">
                  <c:v>4.7008547008547015E-2</c:v>
                </c:pt>
                <c:pt idx="1">
                  <c:v>0.55128205128205121</c:v>
                </c:pt>
                <c:pt idx="2">
                  <c:v>2.3504273504273511E-2</c:v>
                </c:pt>
                <c:pt idx="3">
                  <c:v>0.20726495726495728</c:v>
                </c:pt>
                <c:pt idx="4">
                  <c:v>0.17094017094017094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9.0072537092390784E-2"/>
          <c:y val="0.18797285002716316"/>
          <c:w val="0.76470967716923144"/>
          <c:h val="0.68385492960512118"/>
        </c:manualLayout>
      </c:layout>
      <c:pie3DChart>
        <c:varyColors val="1"/>
        <c:ser>
          <c:idx val="0"/>
          <c:order val="0"/>
          <c:tx>
            <c:strRef>
              <c:f>'ANALYSIS - Katni'!$AB$521</c:f>
              <c:strCache>
                <c:ptCount val="1"/>
                <c:pt idx="0">
                  <c:v>MP-Katni - Causes of Infant  &amp; Child Deaths against total reported infant &amp; child deaths-Apr'13 to Mar'14</c:v>
                </c:pt>
              </c:strCache>
            </c:strRef>
          </c:tx>
          <c:explosion val="25"/>
          <c:dLbls>
            <c:dLbl>
              <c:idx val="0"/>
              <c:layout>
                <c:manualLayout>
                  <c:x val="4.1660095294587432E-2"/>
                  <c:y val="-3.5663335100568808E-2"/>
                </c:manualLayout>
              </c:layout>
              <c:dLblPos val="bestFit"/>
              <c:showCatName val="1"/>
              <c:showPercent val="1"/>
            </c:dLbl>
            <c:dLbl>
              <c:idx val="1"/>
              <c:layout>
                <c:manualLayout>
                  <c:x val="2.1963890407347534E-2"/>
                  <c:y val="-4.3201707018542881E-2"/>
                </c:manualLayout>
              </c:layout>
              <c:showCatName val="1"/>
              <c:showPercent val="1"/>
            </c:dLbl>
            <c:dLbl>
              <c:idx val="2"/>
              <c:layout>
                <c:manualLayout>
                  <c:x val="5.9472196699193992E-2"/>
                  <c:y val="-5.7281730058056972E-2"/>
                </c:manualLayout>
              </c:layout>
              <c:dLblPos val="bestFit"/>
              <c:showCatName val="1"/>
              <c:showPercent val="1"/>
            </c:dLbl>
            <c:dLbl>
              <c:idx val="3"/>
              <c:layout>
                <c:manualLayout>
                  <c:x val="8.5661227353966297E-3"/>
                  <c:y val="4.2520470477350053E-2"/>
                </c:manualLayout>
              </c:layout>
              <c:dLblPos val="bestFit"/>
              <c:showCatName val="1"/>
              <c:showPercent val="1"/>
            </c:dLbl>
            <c:dLbl>
              <c:idx val="4"/>
              <c:layout>
                <c:manualLayout>
                  <c:x val="-6.8274035907993039E-2"/>
                  <c:y val="5.3092989311498175E-3"/>
                </c:manualLayout>
              </c:layout>
              <c:dLblPos val="bestFit"/>
              <c:showCatName val="1"/>
              <c:showPercent val="1"/>
            </c:dLbl>
            <c:dLbl>
              <c:idx val="5"/>
              <c:layout>
                <c:manualLayout>
                  <c:x val="-5.5564885999294406E-2"/>
                  <c:y val="6.7018804694300993E-3"/>
                </c:manualLayout>
              </c:layout>
              <c:dLblPos val="bestFit"/>
              <c:showCatName val="1"/>
              <c:showPercent val="1"/>
            </c:dLbl>
            <c:dLbl>
              <c:idx val="6"/>
              <c:delete val="1"/>
            </c:dLbl>
            <c:dLbl>
              <c:idx val="7"/>
              <c:layout>
                <c:manualLayout>
                  <c:x val="2.4602596758123114E-2"/>
                  <c:y val="-0.12358395350207159"/>
                </c:manualLayout>
              </c:layout>
              <c:showCatName val="1"/>
              <c:showPercent val="1"/>
            </c:dLbl>
            <c:txPr>
              <a:bodyPr/>
              <a:lstStyle/>
              <a:p>
                <a:pPr>
                  <a:defRPr lang="en-IN" b="1"/>
                </a:pPr>
                <a:endParaRPr lang="en-US"/>
              </a:p>
            </c:txPr>
            <c:showCatName val="1"/>
            <c:showPercent val="1"/>
            <c:showLeaderLines val="1"/>
          </c:dLbls>
          <c:cat>
            <c:strRef>
              <c:f>'ANALYSIS - Katni'!$AA$522:$AA$529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 Katni'!$AB$522:$AB$529</c:f>
              <c:numCache>
                <c:formatCode>0%</c:formatCode>
                <c:ptCount val="8"/>
                <c:pt idx="0">
                  <c:v>5.1569506726457388E-2</c:v>
                </c:pt>
                <c:pt idx="1">
                  <c:v>0.13004484304932737</c:v>
                </c:pt>
                <c:pt idx="2">
                  <c:v>0.30269058295964141</c:v>
                </c:pt>
                <c:pt idx="3">
                  <c:v>6.7264573991031404E-2</c:v>
                </c:pt>
                <c:pt idx="4">
                  <c:v>1.345291479820628E-2</c:v>
                </c:pt>
                <c:pt idx="5">
                  <c:v>0.11659192825112111</c:v>
                </c:pt>
                <c:pt idx="6">
                  <c:v>0</c:v>
                </c:pt>
                <c:pt idx="7">
                  <c:v>0.31838565022421533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0.10753169069725316"/>
          <c:y val="0.25822695692450209"/>
          <c:w val="0.75752594802301709"/>
          <c:h val="0.64913410529566151"/>
        </c:manualLayout>
      </c:layout>
      <c:pie3DChart>
        <c:varyColors val="1"/>
        <c:ser>
          <c:idx val="0"/>
          <c:order val="0"/>
          <c:tx>
            <c:strRef>
              <c:f>'ANALYSIS - Katni'!$AB$545</c:f>
              <c:strCache>
                <c:ptCount val="1"/>
                <c:pt idx="0">
                  <c:v>MP-Katni - Known Causes of Infant  &amp; Child Deaths against total reported known causes of infant &amp; child deaths -Apr'13 to Mar'14</c:v>
                </c:pt>
              </c:strCache>
            </c:strRef>
          </c:tx>
          <c:explosion val="25"/>
          <c:dLbls>
            <c:dLbl>
              <c:idx val="0"/>
              <c:layout>
                <c:manualLayout>
                  <c:x val="6.5258979191477717E-2"/>
                  <c:y val="-3.3973506252894858E-2"/>
                </c:manualLayout>
              </c:layout>
              <c:dLblPos val="bestFit"/>
              <c:showCatName val="1"/>
              <c:showPercent val="1"/>
            </c:dLbl>
            <c:dLbl>
              <c:idx val="1"/>
              <c:layout>
                <c:manualLayout>
                  <c:x val="2.7261206886584118E-2"/>
                  <c:y val="-2.7006577119036597E-2"/>
                </c:manualLayout>
              </c:layout>
              <c:showCatName val="1"/>
              <c:showPercent val="1"/>
            </c:dLbl>
            <c:dLbl>
              <c:idx val="2"/>
              <c:layout>
                <c:manualLayout>
                  <c:x val="0.21196896643426186"/>
                  <c:y val="-1.2984776902887142E-2"/>
                </c:manualLayout>
              </c:layout>
              <c:dLblPos val="bestFit"/>
              <c:showCatName val="1"/>
              <c:showPercent val="1"/>
            </c:dLbl>
            <c:dLbl>
              <c:idx val="3"/>
              <c:layout>
                <c:manualLayout>
                  <c:x val="-2.7194838530646227E-2"/>
                  <c:y val="-6.2374556121661269E-2"/>
                </c:manualLayout>
              </c:layout>
              <c:dLblPos val="bestFit"/>
              <c:showCatName val="1"/>
              <c:showPercent val="1"/>
            </c:dLbl>
            <c:dLbl>
              <c:idx val="4"/>
              <c:layout>
                <c:manualLayout>
                  <c:x val="-2.691518185777439E-2"/>
                  <c:y val="-7.9396510730276385E-2"/>
                </c:manualLayout>
              </c:layout>
              <c:dLblPos val="bestFit"/>
              <c:showCatName val="1"/>
              <c:showPercent val="1"/>
            </c:dLbl>
            <c:dLbl>
              <c:idx val="5"/>
              <c:layout>
                <c:manualLayout>
                  <c:x val="1.8867421308019324E-2"/>
                  <c:y val="-4.9823560290257835E-2"/>
                </c:manualLayout>
              </c:layout>
              <c:dLblPos val="bestFit"/>
              <c:showCatName val="1"/>
              <c:showPercent val="1"/>
            </c:dLbl>
            <c:dLbl>
              <c:idx val="6"/>
              <c:delete val="1"/>
            </c:dLbl>
            <c:txPr>
              <a:bodyPr/>
              <a:lstStyle/>
              <a:p>
                <a:pPr>
                  <a:defRPr lang="en-IN" b="1"/>
                </a:pPr>
                <a:endParaRPr lang="en-US"/>
              </a:p>
            </c:txPr>
            <c:showCatName val="1"/>
            <c:showPercent val="1"/>
            <c:showLeaderLines val="1"/>
          </c:dLbls>
          <c:cat>
            <c:strRef>
              <c:f>'ANALYSIS - Katni'!$AA$546:$AA$552</c:f>
              <c:strCache>
                <c:ptCount val="7"/>
                <c:pt idx="0">
                  <c:v>Sepsis</c:v>
                </c:pt>
                <c:pt idx="1">
                  <c:v>Asphyxia</c:v>
                </c:pt>
                <c:pt idx="2">
                  <c:v>LBW</c:v>
                </c:pt>
                <c:pt idx="3">
                  <c:v>Pneumonia</c:v>
                </c:pt>
                <c:pt idx="4">
                  <c:v>Diarrhoea</c:v>
                </c:pt>
                <c:pt idx="5">
                  <c:v>Fever related</c:v>
                </c:pt>
                <c:pt idx="6">
                  <c:v>Measles</c:v>
                </c:pt>
              </c:strCache>
            </c:strRef>
          </c:cat>
          <c:val>
            <c:numRef>
              <c:f>'ANALYSIS - Katni'!$AB$546:$AB$552</c:f>
              <c:numCache>
                <c:formatCode>0%</c:formatCode>
                <c:ptCount val="7"/>
                <c:pt idx="0">
                  <c:v>7.5657894736842118E-2</c:v>
                </c:pt>
                <c:pt idx="1">
                  <c:v>0.19078947368421054</c:v>
                </c:pt>
                <c:pt idx="2">
                  <c:v>0.44407894736842113</c:v>
                </c:pt>
                <c:pt idx="3">
                  <c:v>9.8684210526315777E-2</c:v>
                </c:pt>
                <c:pt idx="4">
                  <c:v>1.973684210526316E-2</c:v>
                </c:pt>
                <c:pt idx="5">
                  <c:v>0.1710526315789474</c:v>
                </c:pt>
                <c:pt idx="6">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094"/>
          <c:y val="0.28711079296906844"/>
          <c:w val="0.59930686789150756"/>
          <c:h val="0.55127296587925079"/>
        </c:manualLayout>
      </c:layout>
      <c:pie3DChart>
        <c:varyColors val="1"/>
        <c:ser>
          <c:idx val="0"/>
          <c:order val="0"/>
          <c:tx>
            <c:strRef>
              <c:f>'ANALYSIS - Katni'!$AE$71</c:f>
              <c:strCache>
                <c:ptCount val="1"/>
                <c:pt idx="0">
                  <c:v>MP-Katni-  Home ( SBA &amp; Non SBA) &amp; Institutional Deliveries against Reported Deliveries - Apr'13 to Mar'14</c:v>
                </c:pt>
              </c:strCache>
            </c:strRef>
          </c:tx>
          <c:explosion val="25"/>
          <c:dLbls>
            <c:dLbl>
              <c:idx val="0"/>
              <c:layout>
                <c:manualLayout>
                  <c:x val="9.905894006934127E-3"/>
                  <c:y val="-1.6931216931216932E-2"/>
                </c:manualLayout>
              </c:layout>
              <c:dLblPos val="outEnd"/>
              <c:showLegendKey val="1"/>
              <c:showVal val="1"/>
              <c:showCatName val="1"/>
              <c:separator>
</c:separator>
            </c:dLbl>
            <c:dLbl>
              <c:idx val="1"/>
              <c:layout>
                <c:manualLayout>
                  <c:x val="3.6879097393657891E-2"/>
                  <c:y val="3.4632004332791733E-2"/>
                </c:manualLayout>
              </c:layout>
              <c:dLblPos val="bestFit"/>
              <c:showLegendKey val="1"/>
              <c:showVal val="1"/>
              <c:showCatName val="1"/>
              <c:separator>
</c:separator>
            </c:dLbl>
            <c:dLbl>
              <c:idx val="2"/>
              <c:layout>
                <c:manualLayout>
                  <c:x val="-0.10698365527488859"/>
                  <c:y val="3.8095238095238099E-2"/>
                </c:manualLayout>
              </c:layout>
              <c:dLblPos val="outEnd"/>
              <c:showLegendKey val="1"/>
              <c:showVal val="1"/>
              <c:showCatName val="1"/>
              <c:separator>
</c:separator>
            </c:dLbl>
            <c:dLbl>
              <c:idx val="3"/>
              <c:layout>
                <c:manualLayout>
                  <c:x val="1.7830609212481429E-2"/>
                  <c:y val="-1.6931216931216932E-2"/>
                </c:manualLayout>
              </c:layout>
              <c:dLblPos val="outEnd"/>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Katni'!$AF$70:$AI$70</c:f>
              <c:strCache>
                <c:ptCount val="4"/>
                <c:pt idx="0">
                  <c:v>Home SBA</c:v>
                </c:pt>
                <c:pt idx="1">
                  <c:v>Home Non SBA</c:v>
                </c:pt>
                <c:pt idx="2">
                  <c:v>Institutional (Pub) </c:v>
                </c:pt>
                <c:pt idx="3">
                  <c:v>Institutional (Pvt) </c:v>
                </c:pt>
              </c:strCache>
            </c:strRef>
          </c:cat>
          <c:val>
            <c:numRef>
              <c:f>'ANALYSIS - Katni'!$AF$71:$AI$71</c:f>
              <c:numCache>
                <c:formatCode>0.0%</c:formatCode>
                <c:ptCount val="4"/>
                <c:pt idx="0">
                  <c:v>1.2665133860722499E-2</c:v>
                </c:pt>
                <c:pt idx="1">
                  <c:v>0.11121936011846768</c:v>
                </c:pt>
                <c:pt idx="2">
                  <c:v>0.7818479404543861</c:v>
                </c:pt>
                <c:pt idx="3">
                  <c:v>9.426756556642378E-2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406525782856162"/>
          <c:y val="0.2931094976764268"/>
          <c:w val="0.6950121909716831"/>
          <c:h val="0.60223699310313483"/>
        </c:manualLayout>
      </c:layout>
      <c:pie3DChart>
        <c:varyColors val="1"/>
        <c:ser>
          <c:idx val="0"/>
          <c:order val="0"/>
          <c:tx>
            <c:strRef>
              <c:f>'ANALYSIS - Katni'!$AF$582</c:f>
              <c:strCache>
                <c:ptCount val="1"/>
                <c:pt idx="0">
                  <c:v>MP-Katni -  Causes of Maternal Deaths against total reported maternal deaths-Apr'13 to Mar'14</c:v>
                </c:pt>
              </c:strCache>
            </c:strRef>
          </c:tx>
          <c:explosion val="25"/>
          <c:dLbls>
            <c:dLbl>
              <c:idx val="0"/>
              <c:delete val="1"/>
            </c:dLbl>
            <c:dLbl>
              <c:idx val="1"/>
              <c:layout>
                <c:manualLayout>
                  <c:x val="-5.5865156030753885E-2"/>
                  <c:y val="-1.7315923283884184E-2"/>
                </c:manualLayout>
              </c:layout>
              <c:dLblPos val="bestFit"/>
              <c:showVal val="1"/>
              <c:showCatName val="1"/>
              <c:separator>
</c:separator>
            </c:dLbl>
            <c:dLbl>
              <c:idx val="2"/>
              <c:layout>
                <c:manualLayout>
                  <c:x val="-2.4126107947846725E-3"/>
                  <c:y val="-3.767120019088524E-2"/>
                </c:manualLayout>
              </c:layout>
              <c:dLblPos val="bestFit"/>
              <c:showVal val="1"/>
              <c:showCatName val="1"/>
              <c:separator>
</c:separator>
            </c:dLbl>
            <c:dLbl>
              <c:idx val="3"/>
              <c:layout>
                <c:manualLayout>
                  <c:x val="1.2963173417755774E-2"/>
                  <c:y val="1.4739960012835384E-2"/>
                </c:manualLayout>
              </c:layout>
              <c:dLblPos val="bestFit"/>
              <c:showVal val="1"/>
              <c:showCatName val="1"/>
              <c:separator>
</c:separator>
            </c:dLbl>
            <c:dLbl>
              <c:idx val="4"/>
              <c:layout>
                <c:manualLayout>
                  <c:x val="3.8235632917019403E-2"/>
                  <c:y val="1.5974131760175751E-2"/>
                </c:manualLayout>
              </c:layout>
              <c:dLblPos val="bestFit"/>
              <c:showVal val="1"/>
              <c:showCatName val="1"/>
              <c:separator>
</c:separator>
            </c:dLbl>
            <c:dLbl>
              <c:idx val="5"/>
              <c:layout>
                <c:manualLayout>
                  <c:x val="-2.9255621397840728E-3"/>
                  <c:y val="0.13653691407696297"/>
                </c:manualLayout>
              </c:layout>
              <c:dLblPos val="bestFit"/>
              <c:showVal val="1"/>
              <c:showCatName val="1"/>
              <c:separator>
</c:separator>
            </c:dLbl>
            <c:numFmt formatCode="0.0%" sourceLinked="0"/>
            <c:txPr>
              <a:bodyPr/>
              <a:lstStyle/>
              <a:p>
                <a:pPr>
                  <a:defRPr lang="en-IN" b="1"/>
                </a:pPr>
                <a:endParaRPr lang="en-US"/>
              </a:p>
            </c:txPr>
            <c:dLblPos val="bestFit"/>
            <c:showVal val="1"/>
            <c:showCatName val="1"/>
            <c:separator>
</c:separator>
          </c:dLbls>
          <c:cat>
            <c:strRef>
              <c:f>'ANALYSIS - Katni'!$AE$583:$AE$588</c:f>
              <c:strCache>
                <c:ptCount val="6"/>
                <c:pt idx="0">
                  <c:v>Abortion</c:v>
                </c:pt>
                <c:pt idx="1">
                  <c:v>Obstructed/prolonged labour</c:v>
                </c:pt>
                <c:pt idx="2">
                  <c:v>Severe hypertension/fits</c:v>
                </c:pt>
                <c:pt idx="3">
                  <c:v>Bleeding</c:v>
                </c:pt>
                <c:pt idx="4">
                  <c:v>High Fever</c:v>
                </c:pt>
                <c:pt idx="5">
                  <c:v>Other Causes</c:v>
                </c:pt>
              </c:strCache>
            </c:strRef>
          </c:cat>
          <c:val>
            <c:numRef>
              <c:f>'ANALYSIS - Katni'!$AF$583:$AF$588</c:f>
              <c:numCache>
                <c:formatCode>0%</c:formatCode>
                <c:ptCount val="6"/>
                <c:pt idx="0">
                  <c:v>0</c:v>
                </c:pt>
                <c:pt idx="1">
                  <c:v>4.7619047619047623E-2</c:v>
                </c:pt>
                <c:pt idx="2">
                  <c:v>0.19047619047619052</c:v>
                </c:pt>
                <c:pt idx="3">
                  <c:v>0.19047619047619052</c:v>
                </c:pt>
                <c:pt idx="4">
                  <c:v>9.5238095238095247E-2</c:v>
                </c:pt>
                <c:pt idx="5">
                  <c:v>0.47619047619047622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800" b="1"/>
          </a:pPr>
          <a:endParaRPr lang="en-US"/>
        </a:p>
      </c:txPr>
    </c:title>
    <c:view3D>
      <c:rotX val="30"/>
      <c:perspective val="30"/>
    </c:view3D>
    <c:plotArea>
      <c:layout>
        <c:manualLayout>
          <c:layoutTarget val="inner"/>
          <c:xMode val="edge"/>
          <c:yMode val="edge"/>
          <c:x val="0.11737809899862223"/>
          <c:y val="0.29718171592187342"/>
          <c:w val="0.70223577235772361"/>
          <c:h val="0.61554325296966761"/>
        </c:manualLayout>
      </c:layout>
      <c:pie3DChart>
        <c:varyColors val="1"/>
        <c:ser>
          <c:idx val="0"/>
          <c:order val="0"/>
          <c:tx>
            <c:strRef>
              <c:f>'ANALYSIS - Katni'!$AI$582</c:f>
              <c:strCache>
                <c:ptCount val="1"/>
                <c:pt idx="0">
                  <c:v>MP-Katni - Known Causes  of Maternal Death against total reported  Known Causes of maternal deaths -Apr'13 to Mar'14</c:v>
                </c:pt>
              </c:strCache>
            </c:strRef>
          </c:tx>
          <c:explosion val="25"/>
          <c:dLbls>
            <c:dLbl>
              <c:idx val="0"/>
              <c:delete val="1"/>
            </c:dLbl>
            <c:dLbl>
              <c:idx val="1"/>
              <c:layout>
                <c:manualLayout>
                  <c:x val="7.2166932212652324E-4"/>
                  <c:y val="7.5665541807274092E-3"/>
                </c:manualLayout>
              </c:layout>
              <c:dLblPos val="bestFit"/>
              <c:showVal val="1"/>
              <c:showCatName val="1"/>
              <c:separator>
</c:separator>
            </c:dLbl>
            <c:dLbl>
              <c:idx val="2"/>
              <c:layout>
                <c:manualLayout>
                  <c:x val="1.3880588973299161E-2"/>
                  <c:y val="8.285782459010807E-2"/>
                </c:manualLayout>
              </c:layout>
              <c:dLblPos val="bestFit"/>
              <c:showVal val="1"/>
              <c:showCatName val="1"/>
              <c:separator>
</c:separator>
            </c:dLbl>
            <c:dLbl>
              <c:idx val="3"/>
              <c:layout>
                <c:manualLayout>
                  <c:x val="-1.3587795660439774E-2"/>
                  <c:y val="1.7086273306745749E-2"/>
                </c:manualLayout>
              </c:layout>
              <c:dLblPos val="bestFit"/>
              <c:showVal val="1"/>
              <c:showCatName val="1"/>
              <c:separator>
</c:separator>
            </c:dLbl>
            <c:dLbl>
              <c:idx val="4"/>
              <c:layout>
                <c:manualLayout>
                  <c:x val="2.2542929934344754E-2"/>
                  <c:y val="-1.8146027201145314E-2"/>
                </c:manualLayout>
              </c:layout>
              <c:dLblPos val="bestFit"/>
              <c:showVal val="1"/>
              <c:showCatName val="1"/>
              <c:separator>
</c:separator>
            </c:dLbl>
            <c:numFmt formatCode="0.0%" sourceLinked="0"/>
            <c:txPr>
              <a:bodyPr/>
              <a:lstStyle/>
              <a:p>
                <a:pPr>
                  <a:defRPr lang="en-IN" b="1"/>
                </a:pPr>
                <a:endParaRPr lang="en-US"/>
              </a:p>
            </c:txPr>
            <c:showVal val="1"/>
            <c:showCatName val="1"/>
            <c:separator>
</c:separator>
          </c:dLbls>
          <c:cat>
            <c:strRef>
              <c:f>'ANALYSIS - Katni'!$AH$583:$AH$587</c:f>
              <c:strCache>
                <c:ptCount val="5"/>
                <c:pt idx="0">
                  <c:v>Abortion</c:v>
                </c:pt>
                <c:pt idx="1">
                  <c:v>Obstructed/prolonged labour</c:v>
                </c:pt>
                <c:pt idx="2">
                  <c:v>Severe hypertension/fits</c:v>
                </c:pt>
                <c:pt idx="3">
                  <c:v>Bleeding</c:v>
                </c:pt>
                <c:pt idx="4">
                  <c:v>High Fever</c:v>
                </c:pt>
              </c:strCache>
            </c:strRef>
          </c:cat>
          <c:val>
            <c:numRef>
              <c:f>'ANALYSIS - Katni'!$AI$583:$AI$587</c:f>
              <c:numCache>
                <c:formatCode>0%</c:formatCode>
                <c:ptCount val="5"/>
                <c:pt idx="0">
                  <c:v>0</c:v>
                </c:pt>
                <c:pt idx="1">
                  <c:v>9.0909090909090939E-2</c:v>
                </c:pt>
                <c:pt idx="2">
                  <c:v>0.3636363636363637</c:v>
                </c:pt>
                <c:pt idx="3">
                  <c:v>0.3636363636363637</c:v>
                </c:pt>
                <c:pt idx="4">
                  <c:v>0.18181818181818188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2948726262158405"/>
          <c:y val="0.28234478925428452"/>
          <c:w val="0.66137409294426441"/>
          <c:h val="0.62238542535124286"/>
        </c:manualLayout>
      </c:layout>
      <c:pie3DChart>
        <c:varyColors val="1"/>
        <c:ser>
          <c:idx val="0"/>
          <c:order val="0"/>
          <c:tx>
            <c:strRef>
              <c:f>'ANALYSIS - Katni'!$AB$638</c:f>
              <c:strCache>
                <c:ptCount val="1"/>
                <c:pt idx="0">
                  <c:v>MP-Katni - Known causes of deaths  6 yrs  &amp; above against total reported Known causes of deaths 6 yrs &amp; above - Apr'13 to Mar'14</c:v>
                </c:pt>
              </c:strCache>
            </c:strRef>
          </c:tx>
          <c:explosion val="25"/>
          <c:dLbls>
            <c:dLbl>
              <c:idx val="0"/>
              <c:layout>
                <c:manualLayout>
                  <c:x val="-0.17512606144820134"/>
                  <c:y val="-5.7073830477072721E-2"/>
                </c:manualLayout>
              </c:layout>
              <c:showVal val="1"/>
              <c:showCatName val="1"/>
              <c:separator>
</c:separator>
            </c:dLbl>
            <c:dLbl>
              <c:idx val="1"/>
              <c:layout>
                <c:manualLayout>
                  <c:x val="-9.552532036436627E-2"/>
                  <c:y val="-7.029896557048014E-2"/>
                </c:manualLayout>
              </c:layout>
              <c:showVal val="1"/>
              <c:showCatName val="1"/>
              <c:separator>
</c:separator>
            </c:dLbl>
            <c:dLbl>
              <c:idx val="2"/>
              <c:layout>
                <c:manualLayout>
                  <c:x val="-6.6184653388914619E-2"/>
                  <c:y val="-7.5191848077813803E-2"/>
                </c:manualLayout>
              </c:layout>
              <c:showVal val="1"/>
              <c:showCatName val="1"/>
              <c:separator>
</c:separator>
            </c:dLbl>
            <c:dLbl>
              <c:idx val="3"/>
              <c:layout>
                <c:manualLayout>
                  <c:x val="0.12706353249961402"/>
                  <c:y val="-0.15899928979465808"/>
                </c:manualLayout>
              </c:layout>
              <c:showVal val="1"/>
              <c:showCatName val="1"/>
              <c:separator>
</c:separator>
            </c:dLbl>
            <c:dLbl>
              <c:idx val="4"/>
              <c:layout>
                <c:manualLayout>
                  <c:x val="0.1375465493283928"/>
                  <c:y val="-0.11376279141577893"/>
                </c:manualLayout>
              </c:layout>
              <c:showVal val="1"/>
              <c:showCatName val="1"/>
              <c:separator>
</c:separator>
            </c:dLbl>
            <c:dLbl>
              <c:idx val="5"/>
              <c:delete val="1"/>
            </c:dLbl>
            <c:dLbl>
              <c:idx val="6"/>
              <c:layout>
                <c:manualLayout>
                  <c:x val="3.1600895476300774E-2"/>
                  <c:y val="-6.252425505635327E-2"/>
                </c:manualLayout>
              </c:layout>
              <c:dLblPos val="bestFit"/>
              <c:showVal val="1"/>
              <c:showCatName val="1"/>
              <c:separator>
</c:separator>
            </c:dLbl>
            <c:dLbl>
              <c:idx val="7"/>
              <c:layout>
                <c:manualLayout>
                  <c:x val="4.1117801451289175E-2"/>
                  <c:y val="-6.157789099891927E-2"/>
                </c:manualLayout>
              </c:layout>
              <c:dLblPos val="bestFit"/>
              <c:showVal val="1"/>
              <c:showCatName val="1"/>
              <c:separator>
</c:separator>
            </c:dLbl>
            <c:dLbl>
              <c:idx val="8"/>
              <c:layout>
                <c:manualLayout>
                  <c:x val="5.6923266944573114E-2"/>
                  <c:y val="-7.3147444804692388E-3"/>
                </c:manualLayout>
              </c:layout>
              <c:dLblPos val="bestFit"/>
              <c:showVal val="1"/>
              <c:showCatName val="1"/>
              <c:separator>
</c:separator>
            </c:dLbl>
            <c:dLbl>
              <c:idx val="9"/>
              <c:layout>
                <c:manualLayout>
                  <c:x val="6.2641577890998917E-2"/>
                  <c:y val="7.0519067469507497E-3"/>
                </c:manualLayout>
              </c:layout>
              <c:showVal val="1"/>
              <c:showCatName val="1"/>
              <c:separator>
</c:separator>
            </c:dLbl>
            <c:dLbl>
              <c:idx val="10"/>
              <c:layout>
                <c:manualLayout>
                  <c:x val="-3.1551489887293498E-2"/>
                  <c:y val="3.1271514590088124E-2"/>
                </c:manualLayout>
              </c:layout>
              <c:dLblPos val="bestFit"/>
              <c:showVal val="1"/>
              <c:showCatName val="1"/>
              <c:separator>
</c:separator>
            </c:dLbl>
            <c:dLbl>
              <c:idx val="11"/>
              <c:layout>
                <c:manualLayout>
                  <c:x val="1.2766249807009416E-2"/>
                  <c:y val="0.11416742318974844"/>
                </c:manualLayout>
              </c:layout>
              <c:dLblPos val="bestFit"/>
              <c:showVal val="1"/>
              <c:showCatName val="1"/>
              <c:separator>
</c:separator>
            </c:dLbl>
            <c:dLbl>
              <c:idx val="12"/>
              <c:layout>
                <c:manualLayout>
                  <c:x val="-5.5523853635942547E-2"/>
                  <c:y val="-1.4493129535278652E-2"/>
                </c:manualLayout>
              </c:layout>
              <c:dLblPos val="bestFit"/>
              <c:showVal val="1"/>
              <c:showCatName val="1"/>
              <c:separator>
</c:separator>
            </c:dLbl>
            <c:txPr>
              <a:bodyPr/>
              <a:lstStyle/>
              <a:p>
                <a:pPr>
                  <a:defRPr lang="en-IN" sz="800" b="1"/>
                </a:pPr>
                <a:endParaRPr lang="en-US"/>
              </a:p>
            </c:txPr>
            <c:showVal val="1"/>
            <c:showCatName val="1"/>
            <c:separator>
</c:separator>
            <c:showLeaderLines val="1"/>
          </c:dLbls>
          <c:cat>
            <c:strRef>
              <c:f>'ANALYSIS - Katni'!$AA$639:$AA$651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 Katni'!$AB$639:$AB$651</c:f>
              <c:numCache>
                <c:formatCode>0.0%</c:formatCode>
                <c:ptCount val="13"/>
                <c:pt idx="0">
                  <c:v>2.2396416573348269E-3</c:v>
                </c:pt>
                <c:pt idx="1">
                  <c:v>4.5352743561030244E-2</c:v>
                </c:pt>
                <c:pt idx="2">
                  <c:v>4.4792833146696548E-2</c:v>
                </c:pt>
                <c:pt idx="3">
                  <c:v>1.6797312430011197E-3</c:v>
                </c:pt>
                <c:pt idx="4">
                  <c:v>6.8868980963045931E-2</c:v>
                </c:pt>
                <c:pt idx="5">
                  <c:v>0</c:v>
                </c:pt>
                <c:pt idx="6">
                  <c:v>0.10526315789473685</c:v>
                </c:pt>
                <c:pt idx="7">
                  <c:v>5.6550951847704381E-2</c:v>
                </c:pt>
                <c:pt idx="8">
                  <c:v>0.13325867861142221</c:v>
                </c:pt>
                <c:pt idx="9">
                  <c:v>4.5912653975363954E-2</c:v>
                </c:pt>
                <c:pt idx="10">
                  <c:v>3.3594624860022397E-2</c:v>
                </c:pt>
                <c:pt idx="11">
                  <c:v>0.26259798432250842</c:v>
                </c:pt>
                <c:pt idx="12">
                  <c:v>0.19988801791713326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0379532954856416"/>
          <c:y val="0.2777199486835446"/>
          <c:w val="0.69122665834171615"/>
          <c:h val="0.61273519061238435"/>
        </c:manualLayout>
      </c:layout>
      <c:pie3DChart>
        <c:varyColors val="1"/>
        <c:ser>
          <c:idx val="0"/>
          <c:order val="0"/>
          <c:tx>
            <c:strRef>
              <c:f>'ANALYSIS - Katni'!$AB$668</c:f>
              <c:strCache>
                <c:ptCount val="1"/>
                <c:pt idx="0">
                  <c:v>MP-Katni - Cause of deaths  6 yrs  &amp; above against total reported deaths 6 yrs &amp; above - Apr'13 to Mar'14</c:v>
                </c:pt>
              </c:strCache>
            </c:strRef>
          </c:tx>
          <c:dLbls>
            <c:dLbl>
              <c:idx val="0"/>
              <c:layout>
                <c:manualLayout>
                  <c:x val="-0.17554746185361195"/>
                  <c:y val="-7.9175641161446764E-2"/>
                </c:manualLayout>
              </c:layout>
              <c:dLblPos val="bestFit"/>
              <c:showVal val="1"/>
              <c:showCatName val="1"/>
              <c:separator>
</c:separator>
            </c:dLbl>
            <c:dLbl>
              <c:idx val="1"/>
              <c:layout>
                <c:manualLayout>
                  <c:x val="-0.10198943193774786"/>
                  <c:y val="-8.889163518237353E-2"/>
                </c:manualLayout>
              </c:layout>
              <c:dLblPos val="bestFit"/>
              <c:showVal val="1"/>
              <c:showCatName val="1"/>
              <c:separator>
</c:separator>
            </c:dLbl>
            <c:dLbl>
              <c:idx val="2"/>
              <c:layout>
                <c:manualLayout>
                  <c:x val="-5.0925880960915125E-2"/>
                  <c:y val="-7.5531702035003492E-2"/>
                </c:manualLayout>
              </c:layout>
              <c:dLblPos val="bestFit"/>
              <c:showVal val="1"/>
              <c:showCatName val="1"/>
              <c:separator>
</c:separator>
            </c:dLbl>
            <c:dLbl>
              <c:idx val="3"/>
              <c:layout>
                <c:manualLayout>
                  <c:x val="0.12152354303729658"/>
                  <c:y val="-6.0857314360368633E-2"/>
                </c:manualLayout>
              </c:layout>
              <c:dLblPos val="bestFit"/>
              <c:showVal val="1"/>
              <c:showCatName val="1"/>
              <c:separator>
</c:separator>
            </c:dLbl>
            <c:dLbl>
              <c:idx val="4"/>
              <c:layout>
                <c:manualLayout>
                  <c:x val="0.18259206585960899"/>
                  <c:y val="-4.931393665477915E-2"/>
                </c:manualLayout>
              </c:layout>
              <c:dLblPos val="bestFit"/>
              <c:showVal val="1"/>
              <c:showCatName val="1"/>
              <c:separator>
</c:separator>
            </c:dLbl>
            <c:dLbl>
              <c:idx val="5"/>
              <c:delete val="1"/>
            </c:dLbl>
            <c:dLbl>
              <c:idx val="6"/>
              <c:layout>
                <c:manualLayout>
                  <c:x val="0.12747488061789636"/>
                  <c:y val="5.037016112896202E-3"/>
                </c:manualLayout>
              </c:layout>
              <c:dLblPos val="bestFit"/>
              <c:showVal val="1"/>
              <c:showCatName val="1"/>
              <c:separator>
</c:separator>
            </c:dLbl>
            <c:dLbl>
              <c:idx val="7"/>
              <c:layout>
                <c:manualLayout>
                  <c:x val="8.0640096199428843E-2"/>
                  <c:y val="6.2739780845779941E-2"/>
                </c:manualLayout>
              </c:layout>
              <c:dLblPos val="bestFit"/>
              <c:showVal val="1"/>
              <c:showCatName val="1"/>
              <c:separator>
</c:separator>
            </c:dLbl>
            <c:dLbl>
              <c:idx val="8"/>
              <c:layout>
                <c:manualLayout>
                  <c:x val="3.4725681316267187E-2"/>
                  <c:y val="-4.0205736614761721E-4"/>
                </c:manualLayout>
              </c:layout>
              <c:dLblPos val="bestFit"/>
              <c:showVal val="1"/>
              <c:showCatName val="1"/>
              <c:separator>
</c:separator>
            </c:dLbl>
            <c:dLbl>
              <c:idx val="9"/>
              <c:layout>
                <c:manualLayout>
                  <c:x val="7.5549543091254542E-2"/>
                  <c:y val="5.9575815354919202E-2"/>
                </c:manualLayout>
              </c:layout>
              <c:dLblPos val="bestFit"/>
              <c:showVal val="1"/>
              <c:showCatName val="1"/>
              <c:separator>
</c:separator>
            </c:dLbl>
            <c:dLbl>
              <c:idx val="10"/>
              <c:layout>
                <c:manualLayout>
                  <c:x val="-5.2421134582846758E-2"/>
                  <c:y val="9.853041912361854E-2"/>
                </c:manualLayout>
              </c:layout>
              <c:dLblPos val="bestFit"/>
              <c:showVal val="1"/>
              <c:showCatName val="1"/>
              <c:separator>
</c:separator>
            </c:dLbl>
            <c:dLbl>
              <c:idx val="11"/>
              <c:layout>
                <c:manualLayout>
                  <c:x val="-5.763008698802518E-2"/>
                  <c:y val="1.7685816178807358E-2"/>
                </c:manualLayout>
              </c:layout>
              <c:dLblPos val="bestFit"/>
              <c:showVal val="1"/>
              <c:showCatName val="1"/>
              <c:separator>
</c:separator>
            </c:dLbl>
            <c:dLbl>
              <c:idx val="12"/>
              <c:layout>
                <c:manualLayout>
                  <c:x val="2.1514601423720719E-2"/>
                  <c:y val="5.3916646069465529E-2"/>
                </c:manualLayout>
              </c:layout>
              <c:dLblPos val="bestFit"/>
              <c:showVal val="1"/>
              <c:showCatName val="1"/>
              <c:separator>
</c:separator>
            </c:dLbl>
            <c:dLbl>
              <c:idx val="13"/>
              <c:layout>
                <c:manualLayout>
                  <c:x val="-3.2311599816542753E-2"/>
                  <c:y val="-6.338523828019256E-2"/>
                </c:manualLayout>
              </c:layout>
              <c:dLblPos val="bestFit"/>
              <c:showVal val="1"/>
              <c:showCatName val="1"/>
              <c:separator>
</c:separator>
            </c:dLbl>
            <c:numFmt formatCode="0.0%" sourceLinked="0"/>
            <c:txPr>
              <a:bodyPr/>
              <a:lstStyle/>
              <a:p>
                <a:pPr>
                  <a:defRPr lang="en-IN" sz="800" b="1"/>
                </a:pPr>
                <a:endParaRPr lang="en-US"/>
              </a:p>
            </c:txPr>
            <c:dLblPos val="bestFit"/>
            <c:showVal val="1"/>
            <c:showCatName val="1"/>
            <c:separator>
</c:separator>
            <c:showLeaderLines val="1"/>
          </c:dLbls>
          <c:cat>
            <c:strRef>
              <c:f>'ANALYSIS - Katni'!$AA$669:$AA$682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 Katni'!$AB$669:$AB$682</c:f>
              <c:numCache>
                <c:formatCode>0.0%</c:formatCode>
                <c:ptCount val="14"/>
                <c:pt idx="0">
                  <c:v>1.5606710885680843E-3</c:v>
                </c:pt>
                <c:pt idx="1">
                  <c:v>3.1603589543503716E-2</c:v>
                </c:pt>
                <c:pt idx="2">
                  <c:v>3.1213421771361684E-2</c:v>
                </c:pt>
                <c:pt idx="3">
                  <c:v>1.1705033164260633E-3</c:v>
                </c:pt>
                <c:pt idx="4">
                  <c:v>4.7990635973468601E-2</c:v>
                </c:pt>
                <c:pt idx="5">
                  <c:v>0</c:v>
                </c:pt>
                <c:pt idx="6">
                  <c:v>7.3351541162699957E-2</c:v>
                </c:pt>
                <c:pt idx="7">
                  <c:v>3.9406944986344138E-2</c:v>
                </c:pt>
                <c:pt idx="8">
                  <c:v>9.2859929769801022E-2</c:v>
                </c:pt>
                <c:pt idx="9">
                  <c:v>3.1993757315645736E-2</c:v>
                </c:pt>
                <c:pt idx="10">
                  <c:v>2.3410066328521262E-2</c:v>
                </c:pt>
                <c:pt idx="11">
                  <c:v>0.18298868513460792</c:v>
                </c:pt>
                <c:pt idx="12">
                  <c:v>0.13928989465470151</c:v>
                </c:pt>
                <c:pt idx="13">
                  <c:v>0.30316035895435045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0913"/>
          <c:h val="0.61690140845071606"/>
        </c:manualLayout>
      </c:layout>
      <c:pie3DChart>
        <c:varyColors val="1"/>
        <c:ser>
          <c:idx val="0"/>
          <c:order val="0"/>
          <c:tx>
            <c:strRef>
              <c:f>'ANALYSIS - Katni'!$AI$100</c:f>
              <c:strCache>
                <c:ptCount val="1"/>
                <c:pt idx="0">
                  <c:v>MP-Katni- C-Section, Complicated &amp; Normal  Deliveries  against  Reported Institutional Deliveries ( Pvt. &amp; Public) Apr'13 to Mar'14</c:v>
                </c:pt>
              </c:strCache>
            </c:strRef>
          </c:tx>
          <c:explosion val="25"/>
          <c:dLbls>
            <c:dLbl>
              <c:idx val="0"/>
              <c:layout>
                <c:manualLayout>
                  <c:x val="-1.181683899556869E-2"/>
                  <c:y val="-1.282051282051282E-2"/>
                </c:manualLayout>
              </c:layout>
              <c:dLblPos val="outEnd"/>
              <c:showLegendKey val="1"/>
              <c:showVal val="1"/>
              <c:showCatName val="1"/>
              <c:separator>
</c:separator>
            </c:dLbl>
            <c:dLbl>
              <c:idx val="1"/>
              <c:layout>
                <c:manualLayout>
                  <c:x val="5.5572794907283576E-2"/>
                  <c:y val="8.573490813648299E-2"/>
                </c:manualLayout>
              </c:layout>
              <c:dLblPos val="bestFit"/>
              <c:showLegendKey val="1"/>
              <c:showVal val="1"/>
              <c:showCatName val="1"/>
              <c:separator>
</c:separator>
            </c:dLbl>
            <c:dLbl>
              <c:idx val="2"/>
              <c:layout>
                <c:manualLayout>
                  <c:x val="-3.7419990152634176E-2"/>
                  <c:y val="-2.1367521367521368E-2"/>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Katni'!$AJ$99:$AL$99</c:f>
              <c:strCache>
                <c:ptCount val="3"/>
                <c:pt idx="0">
                  <c:v>C- section %</c:v>
                </c:pt>
                <c:pt idx="1">
                  <c:v>Complicated Pregnancies  attended %</c:v>
                </c:pt>
                <c:pt idx="2">
                  <c:v>Normal deliveries %</c:v>
                </c:pt>
              </c:strCache>
            </c:strRef>
          </c:cat>
          <c:val>
            <c:numRef>
              <c:f>'ANALYSIS - Katni'!$AJ$100:$AL$100</c:f>
              <c:numCache>
                <c:formatCode>0.0%</c:formatCode>
                <c:ptCount val="3"/>
                <c:pt idx="0">
                  <c:v>9.5009340805978129E-2</c:v>
                </c:pt>
                <c:pt idx="1">
                  <c:v>9.9412863624232725E-2</c:v>
                </c:pt>
                <c:pt idx="2">
                  <c:v>0.80557779556978915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8389247735785608"/>
          <c:y val="0.2183115494401584"/>
          <c:w val="0.65000000000000968"/>
          <c:h val="0.61690140845071684"/>
        </c:manualLayout>
      </c:layout>
      <c:pie3DChart>
        <c:varyColors val="1"/>
        <c:ser>
          <c:idx val="0"/>
          <c:order val="0"/>
          <c:tx>
            <c:strRef>
              <c:f>'ANALYSIS - Katni'!$AI$105</c:f>
              <c:strCache>
                <c:ptCount val="1"/>
                <c:pt idx="0">
                  <c:v>MP-Katni- Stay duration as percentage of Reported Institutional Deliveries - Apr'13 to Mar'14</c:v>
                </c:pt>
              </c:strCache>
            </c:strRef>
          </c:tx>
          <c:explosion val="25"/>
          <c:dLbls>
            <c:dLbl>
              <c:idx val="1"/>
              <c:layout>
                <c:manualLayout>
                  <c:x val="1.5163568471466841E-3"/>
                  <c:y val="4.21365006141909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Katni'!$AJ$104:$AK$104</c:f>
              <c:strCache>
                <c:ptCount val="2"/>
                <c:pt idx="0">
                  <c:v>Stay for less than 48 hrs after delivery</c:v>
                </c:pt>
                <c:pt idx="1">
                  <c:v>Stay for more than 48 hrs after delivery</c:v>
                </c:pt>
              </c:strCache>
            </c:strRef>
          </c:cat>
          <c:val>
            <c:numRef>
              <c:f>'ANALYSIS - Katni'!$AJ$105:$AK$105</c:f>
              <c:numCache>
                <c:formatCode>0%</c:formatCode>
                <c:ptCount val="2"/>
                <c:pt idx="0">
                  <c:v>0.29556978916466525</c:v>
                </c:pt>
                <c:pt idx="1">
                  <c:v>0.70443021083533486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1000"/>
          </a:pPr>
          <a:endParaRPr lang="en-US"/>
        </a:p>
      </c:txPr>
    </c:title>
    <c:plotArea>
      <c:layout/>
      <c:barChart>
        <c:barDir val="col"/>
        <c:grouping val="clustered"/>
        <c:ser>
          <c:idx val="0"/>
          <c:order val="0"/>
          <c:tx>
            <c:strRef>
              <c:f>'ANALYSIS - Katni'!$AA$155</c:f>
              <c:strCache>
                <c:ptCount val="1"/>
                <c:pt idx="0">
                  <c:v>MP-Katni -JSY  Paid to Mothers  as % of reported deliveries - Apr'13 to Mar'14</c:v>
                </c:pt>
              </c:strCache>
            </c:strRef>
          </c:tx>
          <c:dLbls>
            <c:txPr>
              <a:bodyPr/>
              <a:lstStyle/>
              <a:p>
                <a:pPr>
                  <a:defRPr lang="en-IN" sz="1000" b="1"/>
                </a:pPr>
                <a:endParaRPr lang="en-US"/>
              </a:p>
            </c:txPr>
            <c:showVal val="1"/>
          </c:dLbls>
          <c:cat>
            <c:strRef>
              <c:f>'ANALYSIS - Katni'!$AB$154:$AD$154</c:f>
              <c:strCache>
                <c:ptCount val="3"/>
                <c:pt idx="0">
                  <c:v>Home </c:v>
                </c:pt>
                <c:pt idx="1">
                  <c:v>Institutional (Public)</c:v>
                </c:pt>
                <c:pt idx="2">
                  <c:v>Institutional (Pvt)</c:v>
                </c:pt>
              </c:strCache>
            </c:strRef>
          </c:cat>
          <c:val>
            <c:numRef>
              <c:f>'ANALYSIS - Katni'!$AB$155:$AD$155</c:f>
              <c:numCache>
                <c:formatCode>0%</c:formatCode>
                <c:ptCount val="3"/>
                <c:pt idx="0">
                  <c:v>0.12047813777917586</c:v>
                </c:pt>
                <c:pt idx="1">
                  <c:v>0.96102277824851723</c:v>
                </c:pt>
                <c:pt idx="2">
                  <c:v>0</c:v>
                </c:pt>
              </c:numCache>
            </c:numRef>
          </c:val>
        </c:ser>
        <c:axId val="178490368"/>
        <c:axId val="178500352"/>
      </c:barChart>
      <c:catAx>
        <c:axId val="178490368"/>
        <c:scaling>
          <c:orientation val="minMax"/>
        </c:scaling>
        <c:axPos val="b"/>
        <c:numFmt formatCode="General" sourceLinked="1"/>
        <c:tickLblPos val="nextTo"/>
        <c:txPr>
          <a:bodyPr rot="0" vert="horz"/>
          <a:lstStyle/>
          <a:p>
            <a:pPr>
              <a:defRPr lang="en-IN" sz="800" b="1"/>
            </a:pPr>
            <a:endParaRPr lang="en-US"/>
          </a:p>
        </c:txPr>
        <c:crossAx val="178500352"/>
        <c:crosses val="autoZero"/>
        <c:auto val="1"/>
        <c:lblAlgn val="ctr"/>
        <c:lblOffset val="100"/>
      </c:catAx>
      <c:valAx>
        <c:axId val="178500352"/>
        <c:scaling>
          <c:orientation val="minMax"/>
        </c:scaling>
        <c:axPos val="l"/>
        <c:numFmt formatCode="0%" sourceLinked="1"/>
        <c:tickLblPos val="nextTo"/>
        <c:txPr>
          <a:bodyPr rot="0" vert="horz"/>
          <a:lstStyle/>
          <a:p>
            <a:pPr>
              <a:defRPr lang="en-IN" b="1"/>
            </a:pPr>
            <a:endParaRPr lang="en-US"/>
          </a:p>
        </c:txPr>
        <c:crossAx val="17849036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800"/>
          </a:pPr>
          <a:endParaRPr lang="en-US"/>
        </a:p>
      </c:txPr>
    </c:title>
    <c:plotArea>
      <c:layout/>
      <c:barChart>
        <c:barDir val="col"/>
        <c:grouping val="clustered"/>
        <c:ser>
          <c:idx val="0"/>
          <c:order val="0"/>
          <c:tx>
            <c:strRef>
              <c:f>'ANALYSIS - Katni'!$AD$174</c:f>
              <c:strCache>
                <c:ptCount val="1"/>
                <c:pt idx="0">
                  <c:v>MP-Katni-ANC Services - Apr'13 to Mar'14</c:v>
                </c:pt>
              </c:strCache>
            </c:strRef>
          </c:tx>
          <c:dLbls>
            <c:numFmt formatCode="#,##0" sourceLinked="0"/>
            <c:txPr>
              <a:bodyPr/>
              <a:lstStyle/>
              <a:p>
                <a:pPr>
                  <a:defRPr lang="en-IN" b="1"/>
                </a:pPr>
                <a:endParaRPr lang="en-US"/>
              </a:p>
            </c:txPr>
            <c:showVal val="1"/>
          </c:dLbls>
          <c:cat>
            <c:strRef>
              <c:f>'ANALYSIS - Katni'!$AC$175:$AC$182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 Katni'!$AD$175:$AD$182</c:f>
              <c:numCache>
                <c:formatCode>_(* #,##0_);_(* \(#,##0\);_(* "-"??_);_(@_)</c:formatCode>
                <c:ptCount val="8"/>
                <c:pt idx="0">
                  <c:v>39076.165728192529</c:v>
                </c:pt>
                <c:pt idx="1">
                  <c:v>32239</c:v>
                </c:pt>
                <c:pt idx="2">
                  <c:v>16974</c:v>
                </c:pt>
                <c:pt idx="3">
                  <c:v>32231</c:v>
                </c:pt>
                <c:pt idx="4">
                  <c:v>24487</c:v>
                </c:pt>
                <c:pt idx="5">
                  <c:v>22561</c:v>
                </c:pt>
                <c:pt idx="6">
                  <c:v>25342</c:v>
                </c:pt>
                <c:pt idx="7">
                  <c:v>27557</c:v>
                </c:pt>
              </c:numCache>
            </c:numRef>
          </c:val>
        </c:ser>
        <c:axId val="178512256"/>
        <c:axId val="178513792"/>
      </c:barChart>
      <c:catAx>
        <c:axId val="178512256"/>
        <c:scaling>
          <c:orientation val="minMax"/>
        </c:scaling>
        <c:axPos val="b"/>
        <c:numFmt formatCode="General" sourceLinked="1"/>
        <c:tickLblPos val="nextTo"/>
        <c:txPr>
          <a:bodyPr rot="0" vert="horz"/>
          <a:lstStyle/>
          <a:p>
            <a:pPr>
              <a:defRPr lang="en-IN" b="1"/>
            </a:pPr>
            <a:endParaRPr lang="en-US"/>
          </a:p>
        </c:txPr>
        <c:crossAx val="178513792"/>
        <c:crosses val="autoZero"/>
        <c:auto val="1"/>
        <c:lblAlgn val="ctr"/>
        <c:lblOffset val="100"/>
      </c:catAx>
      <c:valAx>
        <c:axId val="178513792"/>
        <c:scaling>
          <c:orientation val="minMax"/>
        </c:scaling>
        <c:axPos val="l"/>
        <c:numFmt formatCode="_(* #,##0_);_(* \(#,##0\);_(* &quot;-&quot;??_);_(@_)" sourceLinked="1"/>
        <c:tickLblPos val="nextTo"/>
        <c:txPr>
          <a:bodyPr rot="0" vert="horz"/>
          <a:lstStyle/>
          <a:p>
            <a:pPr>
              <a:defRPr lang="en-IN" b="1"/>
            </a:pPr>
            <a:endParaRPr lang="en-US"/>
          </a:p>
        </c:txPr>
        <c:crossAx val="17851225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Katni'!$AA$222</c:f>
              <c:strCache>
                <c:ptCount val="1"/>
                <c:pt idx="0">
                  <c:v>MP-Katni- Management of Complications (Reflecting Quality of ANC )against Reported ANC Registration- Apr'13 to Mar'14</c:v>
                </c:pt>
              </c:strCache>
            </c:strRef>
          </c:tx>
          <c:dLbls>
            <c:txPr>
              <a:bodyPr/>
              <a:lstStyle/>
              <a:p>
                <a:pPr>
                  <a:defRPr lang="en-IN" sz="800"/>
                </a:pPr>
                <a:endParaRPr lang="en-US"/>
              </a:p>
            </c:txPr>
            <c:showVal val="1"/>
          </c:dLbls>
          <c:cat>
            <c:strRef>
              <c:f>'ANALYSIS - Katni'!$Z$223:$Z$226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 Katni'!$AA$223:$AA$226</c:f>
              <c:numCache>
                <c:formatCode>0.0%</c:formatCode>
                <c:ptCount val="4"/>
                <c:pt idx="0">
                  <c:v>2.9126213592233007E-2</c:v>
                </c:pt>
                <c:pt idx="1">
                  <c:v>1.5198982598715841E-3</c:v>
                </c:pt>
                <c:pt idx="2">
                  <c:v>0.22413846583330749</c:v>
                </c:pt>
                <c:pt idx="3">
                  <c:v>5.5212630664722862E-3</c:v>
                </c:pt>
              </c:numCache>
            </c:numRef>
          </c:val>
        </c:ser>
        <c:axId val="178529792"/>
        <c:axId val="178531328"/>
      </c:barChart>
      <c:catAx>
        <c:axId val="178529792"/>
        <c:scaling>
          <c:orientation val="minMax"/>
        </c:scaling>
        <c:axPos val="b"/>
        <c:numFmt formatCode="General" sourceLinked="1"/>
        <c:tickLblPos val="nextTo"/>
        <c:txPr>
          <a:bodyPr rot="0" vert="horz"/>
          <a:lstStyle/>
          <a:p>
            <a:pPr>
              <a:defRPr lang="en-IN" sz="800"/>
            </a:pPr>
            <a:endParaRPr lang="en-US"/>
          </a:p>
        </c:txPr>
        <c:crossAx val="178531328"/>
        <c:crosses val="autoZero"/>
        <c:auto val="1"/>
        <c:lblAlgn val="ctr"/>
        <c:lblOffset val="100"/>
      </c:catAx>
      <c:valAx>
        <c:axId val="178531328"/>
        <c:scaling>
          <c:orientation val="minMax"/>
        </c:scaling>
        <c:axPos val="l"/>
        <c:numFmt formatCode="0.0%" sourceLinked="1"/>
        <c:tickLblPos val="nextTo"/>
        <c:txPr>
          <a:bodyPr rot="0" vert="horz"/>
          <a:lstStyle/>
          <a:p>
            <a:pPr>
              <a:defRPr lang="en-IN"/>
            </a:pPr>
            <a:endParaRPr lang="en-US"/>
          </a:p>
        </c:txPr>
        <c:crossAx val="17852979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9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manualLayout>
          <c:layoutTarget val="inner"/>
          <c:xMode val="edge"/>
          <c:yMode val="edge"/>
          <c:x val="9.6670893666381597E-2"/>
          <c:y val="0.21719263815427534"/>
          <c:w val="0.84225977370806182"/>
          <c:h val="0.67143607049119824"/>
        </c:manualLayout>
      </c:layout>
      <c:barChart>
        <c:barDir val="col"/>
        <c:grouping val="clustered"/>
        <c:ser>
          <c:idx val="0"/>
          <c:order val="0"/>
          <c:tx>
            <c:strRef>
              <c:f>'ANALYSIS - Katni'!$Z$230</c:f>
              <c:strCache>
                <c:ptCount val="1"/>
                <c:pt idx="0">
                  <c:v>MP-Katni- Post Natal Check up against Reported deliveries -Apr'13 to Mar'14</c:v>
                </c:pt>
              </c:strCache>
            </c:strRef>
          </c:tx>
          <c:dLbls>
            <c:dLbl>
              <c:idx val="1"/>
              <c:layout>
                <c:manualLayout>
                  <c:x val="-1.2361988524086877E-2"/>
                  <c:y val="-4.1223144979218085E-2"/>
                </c:manualLayout>
              </c:layout>
              <c:dLblPos val="outEnd"/>
              <c:showVal val="1"/>
            </c:dLbl>
            <c:txPr>
              <a:bodyPr/>
              <a:lstStyle/>
              <a:p>
                <a:pPr>
                  <a:defRPr lang="en-IN" sz="800" b="1"/>
                </a:pPr>
                <a:endParaRPr lang="en-US"/>
              </a:p>
            </c:txPr>
            <c:dLblPos val="outEnd"/>
            <c:showVal val="1"/>
          </c:dLbls>
          <c:cat>
            <c:strRef>
              <c:f>'ANALYSIS - Katni'!$AA$229:$AB$229</c:f>
              <c:strCache>
                <c:ptCount val="2"/>
                <c:pt idx="0">
                  <c:v>PNC within 48 hours after deliveries</c:v>
                </c:pt>
                <c:pt idx="1">
                  <c:v>PNC between 48 hours and 14 days of Deliveries</c:v>
                </c:pt>
              </c:strCache>
            </c:strRef>
          </c:cat>
          <c:val>
            <c:numRef>
              <c:f>'ANALYSIS - Katni'!$AA$230:$AB$230</c:f>
              <c:numCache>
                <c:formatCode>0%</c:formatCode>
                <c:ptCount val="2"/>
                <c:pt idx="0">
                  <c:v>0.88219477027395654</c:v>
                </c:pt>
                <c:pt idx="1">
                  <c:v>0.64167413584817445</c:v>
                </c:pt>
              </c:numCache>
            </c:numRef>
          </c:val>
        </c:ser>
        <c:gapWidth val="100"/>
        <c:axId val="178559616"/>
        <c:axId val="178561408"/>
      </c:barChart>
      <c:catAx>
        <c:axId val="178559616"/>
        <c:scaling>
          <c:orientation val="minMax"/>
        </c:scaling>
        <c:axPos val="b"/>
        <c:numFmt formatCode="General" sourceLinked="1"/>
        <c:tickLblPos val="nextTo"/>
        <c:txPr>
          <a:bodyPr rot="0" vert="horz"/>
          <a:lstStyle/>
          <a:p>
            <a:pPr>
              <a:defRPr lang="en-IN" sz="800" b="1"/>
            </a:pPr>
            <a:endParaRPr lang="en-US"/>
          </a:p>
        </c:txPr>
        <c:crossAx val="178561408"/>
        <c:crosses val="autoZero"/>
        <c:auto val="1"/>
        <c:lblAlgn val="ctr"/>
        <c:lblOffset val="100"/>
      </c:catAx>
      <c:valAx>
        <c:axId val="178561408"/>
        <c:scaling>
          <c:orientation val="minMax"/>
          <c:min val="0"/>
        </c:scaling>
        <c:axPos val="l"/>
        <c:numFmt formatCode="0%" sourceLinked="1"/>
        <c:tickLblPos val="nextTo"/>
        <c:txPr>
          <a:bodyPr rot="0" vert="horz"/>
          <a:lstStyle/>
          <a:p>
            <a:pPr>
              <a:defRPr lang="en-IN" b="1"/>
            </a:pPr>
            <a:endParaRPr lang="en-US"/>
          </a:p>
        </c:txPr>
        <c:crossAx val="178559616"/>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lang="en-IN" sz="900"/>
          </a:pPr>
          <a:endParaRPr lang="en-US"/>
        </a:p>
      </c:txPr>
    </c:title>
    <c:plotArea>
      <c:layout/>
      <c:barChart>
        <c:barDir val="col"/>
        <c:grouping val="clustered"/>
        <c:ser>
          <c:idx val="0"/>
          <c:order val="0"/>
          <c:tx>
            <c:strRef>
              <c:f>'ANALYSIS - Katni'!$AA$242</c:f>
              <c:strCache>
                <c:ptCount val="1"/>
                <c:pt idx="0">
                  <c:v>MP-Katni-Births - Apr'13 to Mar'14</c:v>
                </c:pt>
              </c:strCache>
            </c:strRef>
          </c:tx>
          <c:dLbls>
            <c:txPr>
              <a:bodyPr/>
              <a:lstStyle/>
              <a:p>
                <a:pPr>
                  <a:defRPr lang="en-IN" b="1"/>
                </a:pPr>
                <a:endParaRPr lang="en-US"/>
              </a:p>
            </c:txPr>
            <c:showVal val="1"/>
          </c:dLbls>
          <c:cat>
            <c:strRef>
              <c:f>'ANALYSIS - Katni'!$Z$243:$Z$247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 Katni'!$AA$243:$AA$247</c:f>
              <c:numCache>
                <c:formatCode>_(* #,##0_);_(* \(#,##0\);_(* "-"??_);_(@_)</c:formatCode>
                <c:ptCount val="5"/>
                <c:pt idx="0">
                  <c:v>35523.787025629572</c:v>
                </c:pt>
                <c:pt idx="1">
                  <c:v>25030</c:v>
                </c:pt>
                <c:pt idx="2">
                  <c:v>23785</c:v>
                </c:pt>
                <c:pt idx="3">
                  <c:v>1986</c:v>
                </c:pt>
                <c:pt idx="4">
                  <c:v>22130</c:v>
                </c:pt>
              </c:numCache>
            </c:numRef>
          </c:val>
        </c:ser>
        <c:axId val="178585600"/>
        <c:axId val="178587136"/>
      </c:barChart>
      <c:catAx>
        <c:axId val="178585600"/>
        <c:scaling>
          <c:orientation val="minMax"/>
        </c:scaling>
        <c:axPos val="b"/>
        <c:numFmt formatCode="General" sourceLinked="1"/>
        <c:tickLblPos val="nextTo"/>
        <c:txPr>
          <a:bodyPr rot="0" vert="horz"/>
          <a:lstStyle/>
          <a:p>
            <a:pPr>
              <a:defRPr lang="en-IN" b="1"/>
            </a:pPr>
            <a:endParaRPr lang="en-US"/>
          </a:p>
        </c:txPr>
        <c:crossAx val="178587136"/>
        <c:crosses val="autoZero"/>
        <c:auto val="1"/>
        <c:lblAlgn val="ctr"/>
        <c:lblOffset val="100"/>
      </c:catAx>
      <c:valAx>
        <c:axId val="178587136"/>
        <c:scaling>
          <c:orientation val="minMax"/>
        </c:scaling>
        <c:axPos val="l"/>
        <c:numFmt formatCode="_(* #,##0_);_(* \(#,##0\);_(* &quot;-&quot;??_);_(@_)" sourceLinked="1"/>
        <c:tickLblPos val="nextTo"/>
        <c:txPr>
          <a:bodyPr rot="0" vert="horz"/>
          <a:lstStyle/>
          <a:p>
            <a:pPr>
              <a:defRPr lang="en-IN" b="1"/>
            </a:pPr>
            <a:endParaRPr lang="en-US"/>
          </a:p>
        </c:txPr>
        <c:crossAx val="17858560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90C29-BDE9-499E-B132-F35DEF6B34B2}">
  <ds:schemaRefs>
    <ds:schemaRef ds:uri="http://schemas.microsoft.com/sharepoint/v3/contenttype/forms"/>
  </ds:schemaRefs>
</ds:datastoreItem>
</file>

<file path=customXml/itemProps2.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BoxedArt_TechCoverSheet</Template>
  <TotalTime>200</TotalTime>
  <Pages>23</Pages>
  <Words>2189</Words>
  <Characters>12478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Administrator</cp:lastModifiedBy>
  <cp:revision>118</cp:revision>
  <dcterms:created xsi:type="dcterms:W3CDTF">2014-06-12T10:38:00Z</dcterms:created>
  <dcterms:modified xsi:type="dcterms:W3CDTF">2014-07-03T05:32:00Z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