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5B033E"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lang w:bidi="hi-IN"/>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54856" cy="304800"/>
                                </a:xfrm>
                                <a:prstGeom prst="rect">
                                  <a:avLst/>
                                </a:prstGeom>
                              </pic:spPr>
                            </pic:pic>
                          </a:graphicData>
                        </a:graphic>
                      </wp:inline>
                    </w:drawing>
                  </w:r>
                </w:p>
                <w:p w:rsidR="008E4581" w:rsidRPr="00407B7A" w:rsidRDefault="00D9502D" w:rsidP="00246C6D">
                  <w:pPr>
                    <w:jc w:val="center"/>
                    <w:rPr>
                      <w:rFonts w:ascii="Algerian" w:hAnsi="Algerian"/>
                      <w:b/>
                      <w:sz w:val="38"/>
                      <w:szCs w:val="38"/>
                    </w:rPr>
                  </w:pPr>
                  <w:r w:rsidRPr="00407B7A">
                    <w:rPr>
                      <w:rFonts w:ascii="Algerian" w:hAnsi="Algerian"/>
                      <w:b/>
                      <w:sz w:val="38"/>
                      <w:szCs w:val="38"/>
                    </w:rPr>
                    <w:t xml:space="preserve">HMIS Analysis </w:t>
                  </w:r>
                  <w:r w:rsidR="00407B7A" w:rsidRPr="00061278">
                    <w:rPr>
                      <w:rFonts w:ascii="Algerian" w:hAnsi="Algerian"/>
                      <w:b/>
                      <w:sz w:val="40"/>
                      <w:szCs w:val="40"/>
                    </w:rPr>
                    <w:t>–</w:t>
                  </w:r>
                  <w:r w:rsidRPr="00407B7A">
                    <w:rPr>
                      <w:rFonts w:ascii="Algerian" w:hAnsi="Algerian"/>
                      <w:b/>
                      <w:sz w:val="38"/>
                      <w:szCs w:val="38"/>
                    </w:rPr>
                    <w:t xml:space="preserve"> </w:t>
                  </w:r>
                  <w:r w:rsidR="00211B18" w:rsidRPr="00211B18">
                    <w:rPr>
                      <w:rFonts w:ascii="Algerian" w:hAnsi="Algerian"/>
                      <w:b/>
                      <w:sz w:val="38"/>
                      <w:szCs w:val="38"/>
                    </w:rPr>
                    <w:t>Odisha</w:t>
                  </w:r>
                  <w:r w:rsidR="00D35545">
                    <w:rPr>
                      <w:rFonts w:ascii="Algerian" w:hAnsi="Algerian"/>
                      <w:b/>
                      <w:sz w:val="38"/>
                      <w:szCs w:val="38"/>
                    </w:rPr>
                    <w:t xml:space="preserve"> </w:t>
                  </w:r>
                  <w:r w:rsidR="00407B7A" w:rsidRPr="00061278">
                    <w:rPr>
                      <w:rFonts w:ascii="Algerian" w:hAnsi="Algerian"/>
                      <w:b/>
                      <w:sz w:val="40"/>
                      <w:szCs w:val="40"/>
                    </w:rPr>
                    <w:t>–</w:t>
                  </w:r>
                  <w:r w:rsidR="008E4581" w:rsidRPr="00407B7A">
                    <w:rPr>
                      <w:rFonts w:ascii="Algerian" w:hAnsi="Algerian"/>
                      <w:b/>
                      <w:sz w:val="38"/>
                      <w:szCs w:val="38"/>
                    </w:rPr>
                    <w:t xml:space="preserve"> </w:t>
                  </w:r>
                  <w:r w:rsidR="00246C6D" w:rsidRPr="00246C6D">
                    <w:rPr>
                      <w:rFonts w:ascii="Algerian" w:hAnsi="Algerian"/>
                      <w:b/>
                      <w:sz w:val="38"/>
                      <w:szCs w:val="38"/>
                    </w:rPr>
                    <w:t xml:space="preserve"> Kandhamal</w:t>
                  </w:r>
                </w:p>
                <w:p w:rsidR="00D9502D" w:rsidRPr="00407B7A" w:rsidRDefault="00D9502D" w:rsidP="00246C6D">
                  <w:pPr>
                    <w:jc w:val="center"/>
                    <w:rPr>
                      <w:rFonts w:ascii="Algerian" w:hAnsi="Algerian"/>
                      <w:b/>
                      <w:sz w:val="38"/>
                      <w:szCs w:val="38"/>
                    </w:rPr>
                  </w:pPr>
                  <w:r w:rsidRPr="00407B7A">
                    <w:rPr>
                      <w:rFonts w:ascii="Algerian" w:hAnsi="Algerian"/>
                      <w:b/>
                      <w:sz w:val="38"/>
                      <w:szCs w:val="38"/>
                    </w:rPr>
                    <w:t xml:space="preserve">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Baba Gangnath Marg, Munirika,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lang w:bidi="hi-IN"/>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52297C" w:rsidRPr="0052297C" w:rsidTr="0052297C">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2297C" w:rsidRPr="0052297C" w:rsidRDefault="0052297C" w:rsidP="0052297C">
            <w:pPr>
              <w:jc w:val="center"/>
              <w:rPr>
                <w:rFonts w:ascii="Calibri" w:hAnsi="Calibri"/>
                <w:b/>
                <w:bCs/>
                <w:sz w:val="20"/>
                <w:szCs w:val="20"/>
                <w:lang w:bidi="hi-IN"/>
              </w:rPr>
            </w:pPr>
            <w:r w:rsidRPr="0052297C">
              <w:rPr>
                <w:rFonts w:ascii="Calibri" w:hAnsi="Calibri"/>
                <w:b/>
                <w:bCs/>
                <w:sz w:val="20"/>
                <w:szCs w:val="20"/>
                <w:lang w:bidi="hi-IN"/>
              </w:rPr>
              <w:lastRenderedPageBreak/>
              <w:t>Odisha - Kandhamal  -  Summary -Apr'13 to Mar'14</w:t>
            </w:r>
          </w:p>
        </w:tc>
      </w:tr>
      <w:tr w:rsidR="0052297C" w:rsidRPr="0052297C" w:rsidTr="0052297C">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ANC</w:t>
            </w:r>
          </w:p>
        </w:tc>
      </w:tr>
      <w:tr w:rsidR="0052297C" w:rsidRPr="0052297C" w:rsidTr="0052297C">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ANC Registration against Expected Pregnancies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52297C" w:rsidRPr="0052297C" w:rsidRDefault="0052297C" w:rsidP="0052297C">
            <w:pPr>
              <w:jc w:val="center"/>
              <w:rPr>
                <w:rFonts w:ascii="Calibri" w:hAnsi="Calibri"/>
                <w:b/>
                <w:bCs/>
                <w:i/>
                <w:iCs/>
                <w:color w:val="FFC000"/>
                <w:sz w:val="16"/>
                <w:szCs w:val="16"/>
                <w:lang w:bidi="hi-IN"/>
              </w:rPr>
            </w:pPr>
            <w:r w:rsidRPr="0052297C">
              <w:rPr>
                <w:rFonts w:ascii="Calibri" w:hAnsi="Calibri"/>
                <w:b/>
                <w:bCs/>
                <w:i/>
                <w:iCs/>
                <w:color w:val="FFC000"/>
                <w:sz w:val="16"/>
                <w:szCs w:val="16"/>
                <w:lang w:bidi="hi-IN"/>
              </w:rPr>
              <w:t>103%</w:t>
            </w:r>
          </w:p>
        </w:tc>
        <w:tc>
          <w:tcPr>
            <w:tcW w:w="29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95%</w:t>
            </w:r>
          </w:p>
        </w:tc>
      </w:tr>
      <w:tr w:rsidR="0052297C" w:rsidRPr="0052297C" w:rsidTr="0052297C">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91%</w:t>
            </w:r>
          </w:p>
        </w:tc>
        <w:tc>
          <w:tcPr>
            <w:tcW w:w="29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90%</w:t>
            </w:r>
          </w:p>
        </w:tc>
      </w:tr>
      <w:tr w:rsidR="0052297C" w:rsidRPr="0052297C" w:rsidTr="0052297C">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Deliveries</w:t>
            </w:r>
          </w:p>
        </w:tc>
      </w:tr>
      <w:tr w:rsidR="0052297C" w:rsidRPr="0052297C" w:rsidTr="0052297C">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98.5%</w:t>
            </w:r>
          </w:p>
        </w:tc>
        <w:tc>
          <w:tcPr>
            <w:tcW w:w="29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23.3%</w:t>
            </w:r>
          </w:p>
        </w:tc>
      </w:tr>
      <w:tr w:rsidR="0052297C" w:rsidRPr="0052297C" w:rsidTr="0052297C">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75.2%</w:t>
            </w:r>
          </w:p>
        </w:tc>
        <w:tc>
          <w:tcPr>
            <w:tcW w:w="29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23.7%</w:t>
            </w:r>
          </w:p>
        </w:tc>
      </w:tr>
      <w:tr w:rsidR="0052297C" w:rsidRPr="0052297C" w:rsidTr="0052297C">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76.3%</w:t>
            </w:r>
          </w:p>
        </w:tc>
        <w:tc>
          <w:tcPr>
            <w:tcW w:w="29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5.3%</w:t>
            </w:r>
          </w:p>
        </w:tc>
      </w:tr>
      <w:tr w:rsidR="0052297C" w:rsidRPr="0052297C" w:rsidTr="0052297C">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Births &amp; Neonates Care</w:t>
            </w:r>
          </w:p>
        </w:tc>
      </w:tr>
      <w:tr w:rsidR="0052297C" w:rsidRPr="0052297C" w:rsidTr="0052297C">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99.5%</w:t>
            </w:r>
          </w:p>
        </w:tc>
        <w:tc>
          <w:tcPr>
            <w:tcW w:w="29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99%</w:t>
            </w:r>
          </w:p>
        </w:tc>
      </w:tr>
      <w:tr w:rsidR="0052297C" w:rsidRPr="0052297C" w:rsidTr="0052297C">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39.9</w:t>
            </w:r>
          </w:p>
        </w:tc>
        <w:tc>
          <w:tcPr>
            <w:tcW w:w="29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29%</w:t>
            </w:r>
          </w:p>
        </w:tc>
      </w:tr>
      <w:tr w:rsidR="0052297C" w:rsidRPr="0052297C" w:rsidTr="0052297C">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948</w:t>
            </w:r>
          </w:p>
        </w:tc>
        <w:tc>
          <w:tcPr>
            <w:tcW w:w="29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97%</w:t>
            </w:r>
          </w:p>
        </w:tc>
      </w:tr>
      <w:tr w:rsidR="0052297C" w:rsidRPr="0052297C" w:rsidTr="0052297C">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Child Immunisation( 0 to 11 mnths)</w:t>
            </w:r>
          </w:p>
        </w:tc>
      </w:tr>
      <w:tr w:rsidR="0052297C" w:rsidRPr="0052297C" w:rsidTr="0052297C">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85%</w:t>
            </w:r>
          </w:p>
        </w:tc>
        <w:tc>
          <w:tcPr>
            <w:tcW w:w="29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Measles given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85%</w:t>
            </w:r>
          </w:p>
        </w:tc>
      </w:tr>
      <w:tr w:rsidR="0052297C" w:rsidRPr="0052297C" w:rsidTr="0052297C">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83%</w:t>
            </w:r>
          </w:p>
        </w:tc>
        <w:tc>
          <w:tcPr>
            <w:tcW w:w="29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Fully Immunised Children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83%</w:t>
            </w:r>
          </w:p>
        </w:tc>
      </w:tr>
      <w:tr w:rsidR="0052297C" w:rsidRPr="0052297C" w:rsidTr="0052297C">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8,891</w:t>
            </w:r>
          </w:p>
        </w:tc>
        <w:tc>
          <w:tcPr>
            <w:tcW w:w="2980" w:type="dxa"/>
            <w:tcBorders>
              <w:top w:val="nil"/>
              <w:left w:val="nil"/>
              <w:bottom w:val="single" w:sz="8" w:space="0" w:color="auto"/>
              <w:right w:val="single" w:sz="8" w:space="0" w:color="auto"/>
            </w:tcBorders>
            <w:shd w:val="clear" w:color="000000" w:fill="FFFFFF"/>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93%</w:t>
            </w:r>
          </w:p>
        </w:tc>
      </w:tr>
      <w:tr w:rsidR="0052297C" w:rsidRPr="0052297C" w:rsidTr="0052297C">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Family Planning &amp; Abortions</w:t>
            </w:r>
          </w:p>
        </w:tc>
      </w:tr>
      <w:tr w:rsidR="0052297C" w:rsidRPr="0052297C" w:rsidTr="0052297C">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 xml:space="preserve">Family Planning Methods Users </w:t>
            </w:r>
            <w:r>
              <w:rPr>
                <w:rFonts w:ascii="Calibri" w:hAnsi="Calibri"/>
                <w:b/>
                <w:bCs/>
                <w:sz w:val="16"/>
                <w:szCs w:val="16"/>
                <w:lang w:bidi="hi-IN"/>
              </w:rPr>
              <w:t xml:space="preserve">                       </w:t>
            </w:r>
            <w:r w:rsidRPr="0052297C">
              <w:rPr>
                <w:rFonts w:ascii="Calibri" w:hAnsi="Calibri"/>
                <w:b/>
                <w:bCs/>
                <w:sz w:val="16"/>
                <w:szCs w:val="16"/>
                <w:lang w:bidi="hi-IN"/>
              </w:rPr>
              <w:t>(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8,560</w:t>
            </w:r>
          </w:p>
        </w:tc>
        <w:tc>
          <w:tcPr>
            <w:tcW w:w="298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1,604</w:t>
            </w:r>
          </w:p>
        </w:tc>
      </w:tr>
      <w:tr w:rsidR="0052297C" w:rsidRPr="0052297C" w:rsidTr="0052297C">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410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719</w:t>
            </w:r>
          </w:p>
        </w:tc>
      </w:tr>
      <w:tr w:rsidR="0052297C" w:rsidRPr="0052297C" w:rsidTr="0052297C">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26</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6.7%</w:t>
            </w:r>
          </w:p>
        </w:tc>
      </w:tr>
    </w:tbl>
    <w:p w:rsidR="00246C6D" w:rsidRDefault="00246C6D" w:rsidP="00D440F0">
      <w:pPr>
        <w:jc w:val="center"/>
      </w:pPr>
    </w:p>
    <w:tbl>
      <w:tblPr>
        <w:tblW w:w="10520" w:type="dxa"/>
        <w:jc w:val="center"/>
        <w:tblInd w:w="93" w:type="dxa"/>
        <w:tblLook w:val="04A0"/>
      </w:tblPr>
      <w:tblGrid>
        <w:gridCol w:w="3580"/>
        <w:gridCol w:w="1760"/>
        <w:gridCol w:w="3560"/>
        <w:gridCol w:w="1620"/>
      </w:tblGrid>
      <w:tr w:rsidR="0052297C" w:rsidRPr="0052297C" w:rsidTr="0052297C">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2297C" w:rsidRPr="0052297C" w:rsidRDefault="0052297C" w:rsidP="0052297C">
            <w:pPr>
              <w:jc w:val="center"/>
              <w:rPr>
                <w:rFonts w:ascii="Calibri" w:hAnsi="Calibri"/>
                <w:b/>
                <w:bCs/>
                <w:lang w:bidi="hi-IN"/>
              </w:rPr>
            </w:pPr>
            <w:r w:rsidRPr="0052297C">
              <w:rPr>
                <w:rFonts w:ascii="Calibri" w:hAnsi="Calibri"/>
                <w:b/>
                <w:bCs/>
                <w:lang w:bidi="hi-IN"/>
              </w:rPr>
              <w:lastRenderedPageBreak/>
              <w:t>Odisha - Kandhamal  -  Key Performance Indicators -Apr'13 to Mar'14</w:t>
            </w:r>
          </w:p>
        </w:tc>
      </w:tr>
      <w:tr w:rsidR="0052297C" w:rsidRPr="0052297C" w:rsidTr="0052297C">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297C" w:rsidRPr="0052297C" w:rsidRDefault="0052297C" w:rsidP="0052297C">
            <w:pPr>
              <w:jc w:val="center"/>
              <w:rPr>
                <w:rFonts w:ascii="Calibri" w:hAnsi="Calibri"/>
                <w:b/>
                <w:bCs/>
                <w:sz w:val="18"/>
                <w:szCs w:val="18"/>
                <w:lang w:bidi="hi-IN"/>
              </w:rPr>
            </w:pPr>
            <w:r w:rsidRPr="0052297C">
              <w:rPr>
                <w:rFonts w:ascii="Calibri" w:hAnsi="Calibri"/>
                <w:b/>
                <w:bCs/>
                <w:sz w:val="18"/>
                <w:szCs w:val="18"/>
                <w:lang w:bidi="hi-IN"/>
              </w:rPr>
              <w:t>ANM Related</w:t>
            </w:r>
          </w:p>
        </w:tc>
      </w:tr>
      <w:tr w:rsidR="0052297C" w:rsidRPr="0052297C" w:rsidTr="0052297C">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sz w:val="20"/>
                <w:szCs w:val="20"/>
                <w:lang w:bidi="hi-IN"/>
              </w:rPr>
            </w:pPr>
            <w:r w:rsidRPr="0052297C">
              <w:rPr>
                <w:rFonts w:ascii="Calibri" w:hAnsi="Calibri"/>
                <w:b/>
                <w:bCs/>
                <w:sz w:val="20"/>
                <w:szCs w:val="20"/>
                <w:lang w:bidi="hi-IN"/>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45%</w:t>
            </w:r>
          </w:p>
        </w:tc>
        <w:tc>
          <w:tcPr>
            <w:tcW w:w="3560" w:type="dxa"/>
            <w:tcBorders>
              <w:top w:val="nil"/>
              <w:left w:val="nil"/>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56%</w:t>
            </w:r>
          </w:p>
        </w:tc>
      </w:tr>
      <w:tr w:rsidR="0052297C" w:rsidRPr="0052297C" w:rsidTr="0052297C">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94%</w:t>
            </w:r>
          </w:p>
        </w:tc>
        <w:tc>
          <w:tcPr>
            <w:tcW w:w="3560" w:type="dxa"/>
            <w:tcBorders>
              <w:top w:val="nil"/>
              <w:left w:val="nil"/>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89%</w:t>
            </w:r>
          </w:p>
        </w:tc>
      </w:tr>
      <w:tr w:rsidR="0052297C" w:rsidRPr="0052297C" w:rsidTr="0052297C">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4.0%</w:t>
            </w:r>
          </w:p>
        </w:tc>
        <w:tc>
          <w:tcPr>
            <w:tcW w:w="3560" w:type="dxa"/>
            <w:tcBorders>
              <w:top w:val="nil"/>
              <w:left w:val="nil"/>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85%</w:t>
            </w:r>
          </w:p>
        </w:tc>
      </w:tr>
      <w:tr w:rsidR="0052297C" w:rsidRPr="0052297C" w:rsidTr="0052297C">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52297C" w:rsidRPr="0052297C" w:rsidRDefault="0052297C" w:rsidP="0052297C">
            <w:pPr>
              <w:jc w:val="center"/>
              <w:rPr>
                <w:rFonts w:ascii="Calibri" w:hAnsi="Calibri"/>
                <w:b/>
                <w:bCs/>
                <w:sz w:val="20"/>
                <w:szCs w:val="20"/>
                <w:lang w:bidi="hi-IN"/>
              </w:rPr>
            </w:pPr>
            <w:r w:rsidRPr="0052297C">
              <w:rPr>
                <w:rFonts w:ascii="Calibri" w:hAnsi="Calibri"/>
                <w:b/>
                <w:bCs/>
                <w:sz w:val="20"/>
                <w:szCs w:val="20"/>
                <w:lang w:bidi="hi-IN"/>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0.9%</w:t>
            </w:r>
          </w:p>
        </w:tc>
        <w:tc>
          <w:tcPr>
            <w:tcW w:w="3560" w:type="dxa"/>
            <w:tcBorders>
              <w:top w:val="nil"/>
              <w:left w:val="nil"/>
              <w:bottom w:val="nil"/>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83%</w:t>
            </w:r>
          </w:p>
        </w:tc>
      </w:tr>
      <w:tr w:rsidR="0052297C" w:rsidRPr="0052297C" w:rsidTr="0052297C">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297C" w:rsidRPr="0052297C" w:rsidRDefault="0052297C" w:rsidP="0052297C">
            <w:pPr>
              <w:jc w:val="center"/>
              <w:rPr>
                <w:rFonts w:ascii="Calibri" w:hAnsi="Calibri"/>
                <w:b/>
                <w:bCs/>
                <w:sz w:val="18"/>
                <w:szCs w:val="18"/>
                <w:lang w:bidi="hi-IN"/>
              </w:rPr>
            </w:pPr>
            <w:r w:rsidRPr="0052297C">
              <w:rPr>
                <w:rFonts w:ascii="Calibri" w:hAnsi="Calibri"/>
                <w:b/>
                <w:bCs/>
                <w:sz w:val="18"/>
                <w:szCs w:val="18"/>
                <w:lang w:bidi="hi-IN"/>
              </w:rPr>
              <w:t>ASHA Related</w:t>
            </w:r>
          </w:p>
        </w:tc>
      </w:tr>
      <w:tr w:rsidR="0052297C" w:rsidRPr="0052297C" w:rsidTr="0052297C">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99%</w:t>
            </w:r>
          </w:p>
        </w:tc>
        <w:tc>
          <w:tcPr>
            <w:tcW w:w="3560" w:type="dxa"/>
            <w:tcBorders>
              <w:top w:val="nil"/>
              <w:left w:val="nil"/>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85%</w:t>
            </w:r>
          </w:p>
        </w:tc>
      </w:tr>
      <w:tr w:rsidR="0052297C" w:rsidRPr="0052297C" w:rsidTr="0052297C">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29%</w:t>
            </w:r>
          </w:p>
        </w:tc>
        <w:tc>
          <w:tcPr>
            <w:tcW w:w="3560" w:type="dxa"/>
            <w:tcBorders>
              <w:top w:val="nil"/>
              <w:left w:val="nil"/>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96%</w:t>
            </w:r>
          </w:p>
        </w:tc>
      </w:tr>
      <w:tr w:rsidR="0052297C" w:rsidRPr="0052297C" w:rsidTr="0052297C">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63%</w:t>
            </w:r>
          </w:p>
        </w:tc>
        <w:tc>
          <w:tcPr>
            <w:tcW w:w="3560" w:type="dxa"/>
            <w:tcBorders>
              <w:top w:val="nil"/>
              <w:left w:val="nil"/>
              <w:bottom w:val="nil"/>
              <w:right w:val="single" w:sz="4" w:space="0" w:color="auto"/>
            </w:tcBorders>
            <w:shd w:val="clear" w:color="000000" w:fill="F2DDDC"/>
            <w:vAlign w:val="center"/>
            <w:hideMark/>
          </w:tcPr>
          <w:p w:rsidR="0052297C" w:rsidRPr="0052297C" w:rsidRDefault="0052297C" w:rsidP="0052297C">
            <w:pPr>
              <w:jc w:val="center"/>
              <w:rPr>
                <w:rFonts w:ascii="Calibri" w:hAnsi="Calibri"/>
                <w:sz w:val="20"/>
                <w:szCs w:val="20"/>
                <w:lang w:bidi="hi-IN"/>
              </w:rPr>
            </w:pPr>
          </w:p>
        </w:tc>
        <w:tc>
          <w:tcPr>
            <w:tcW w:w="1620" w:type="dxa"/>
            <w:tcBorders>
              <w:top w:val="nil"/>
              <w:left w:val="nil"/>
              <w:bottom w:val="nil"/>
              <w:right w:val="single" w:sz="8" w:space="0" w:color="auto"/>
            </w:tcBorders>
            <w:shd w:val="clear" w:color="000000" w:fill="F2DDDC"/>
            <w:vAlign w:val="center"/>
            <w:hideMark/>
          </w:tcPr>
          <w:p w:rsidR="0052297C" w:rsidRPr="0052297C" w:rsidRDefault="0052297C" w:rsidP="0052297C">
            <w:pPr>
              <w:jc w:val="center"/>
              <w:rPr>
                <w:rFonts w:ascii="Calibri" w:hAnsi="Calibri"/>
                <w:sz w:val="20"/>
                <w:szCs w:val="20"/>
                <w:lang w:bidi="hi-IN"/>
              </w:rPr>
            </w:pPr>
          </w:p>
        </w:tc>
      </w:tr>
      <w:tr w:rsidR="0052297C" w:rsidRPr="0052297C" w:rsidTr="0052297C">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297C" w:rsidRPr="0052297C" w:rsidRDefault="0052297C" w:rsidP="0052297C">
            <w:pPr>
              <w:jc w:val="center"/>
              <w:rPr>
                <w:rFonts w:ascii="Calibri" w:hAnsi="Calibri"/>
                <w:b/>
                <w:bCs/>
                <w:sz w:val="18"/>
                <w:szCs w:val="18"/>
                <w:lang w:bidi="hi-IN"/>
              </w:rPr>
            </w:pPr>
            <w:r w:rsidRPr="0052297C">
              <w:rPr>
                <w:rFonts w:ascii="Calibri" w:hAnsi="Calibri"/>
                <w:b/>
                <w:bCs/>
                <w:sz w:val="18"/>
                <w:szCs w:val="18"/>
                <w:lang w:bidi="hi-IN"/>
              </w:rPr>
              <w:t>Facility Related</w:t>
            </w:r>
          </w:p>
        </w:tc>
      </w:tr>
      <w:tr w:rsidR="0052297C" w:rsidRPr="0052297C" w:rsidTr="0052297C">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1,095</w:t>
            </w:r>
          </w:p>
        </w:tc>
        <w:tc>
          <w:tcPr>
            <w:tcW w:w="3560" w:type="dxa"/>
            <w:tcBorders>
              <w:top w:val="nil"/>
              <w:left w:val="nil"/>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18"/>
                <w:szCs w:val="18"/>
                <w:lang w:bidi="hi-IN"/>
              </w:rPr>
            </w:pPr>
            <w:r w:rsidRPr="0052297C">
              <w:rPr>
                <w:rFonts w:ascii="Calibri" w:hAnsi="Calibri"/>
                <w:b/>
                <w:bCs/>
                <w:color w:val="000000"/>
                <w:sz w:val="18"/>
                <w:szCs w:val="18"/>
                <w:lang w:bidi="hi-IN"/>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5.3%</w:t>
            </w:r>
          </w:p>
        </w:tc>
      </w:tr>
      <w:tr w:rsidR="0052297C" w:rsidRPr="0052297C" w:rsidTr="0052297C">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93</w:t>
            </w:r>
          </w:p>
        </w:tc>
        <w:tc>
          <w:tcPr>
            <w:tcW w:w="3560" w:type="dxa"/>
            <w:tcBorders>
              <w:top w:val="nil"/>
              <w:left w:val="nil"/>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sz w:val="18"/>
                <w:szCs w:val="18"/>
                <w:lang w:bidi="hi-IN"/>
              </w:rPr>
            </w:pPr>
            <w:r w:rsidRPr="0052297C">
              <w:rPr>
                <w:rFonts w:ascii="Calibri" w:hAnsi="Calibri"/>
                <w:b/>
                <w:bCs/>
                <w:sz w:val="18"/>
                <w:szCs w:val="18"/>
                <w:lang w:bidi="hi-IN"/>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6.5%</w:t>
            </w:r>
          </w:p>
        </w:tc>
      </w:tr>
      <w:tr w:rsidR="0052297C" w:rsidRPr="0052297C" w:rsidTr="0052297C">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248</w:t>
            </w:r>
          </w:p>
        </w:tc>
        <w:tc>
          <w:tcPr>
            <w:tcW w:w="3560" w:type="dxa"/>
            <w:tcBorders>
              <w:top w:val="nil"/>
              <w:left w:val="nil"/>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18"/>
                <w:szCs w:val="18"/>
                <w:lang w:bidi="hi-IN"/>
              </w:rPr>
            </w:pPr>
            <w:r w:rsidRPr="0052297C">
              <w:rPr>
                <w:rFonts w:ascii="Calibri" w:hAnsi="Calibri"/>
                <w:b/>
                <w:bCs/>
                <w:color w:val="000000"/>
                <w:sz w:val="18"/>
                <w:szCs w:val="18"/>
                <w:lang w:bidi="hi-IN"/>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13</w:t>
            </w:r>
          </w:p>
        </w:tc>
      </w:tr>
      <w:tr w:rsidR="0052297C" w:rsidRPr="0052297C" w:rsidTr="0052297C">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75%</w:t>
            </w:r>
          </w:p>
        </w:tc>
        <w:tc>
          <w:tcPr>
            <w:tcW w:w="3560" w:type="dxa"/>
            <w:tcBorders>
              <w:top w:val="nil"/>
              <w:left w:val="nil"/>
              <w:bottom w:val="single" w:sz="4"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18"/>
                <w:szCs w:val="18"/>
                <w:lang w:bidi="hi-IN"/>
              </w:rPr>
            </w:pPr>
            <w:r w:rsidRPr="0052297C">
              <w:rPr>
                <w:rFonts w:ascii="Calibri" w:hAnsi="Calibri"/>
                <w:b/>
                <w:bCs/>
                <w:color w:val="000000"/>
                <w:sz w:val="18"/>
                <w:szCs w:val="18"/>
                <w:lang w:bidi="hi-IN"/>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16.70</w:t>
            </w:r>
          </w:p>
        </w:tc>
      </w:tr>
      <w:tr w:rsidR="0052297C" w:rsidRPr="0052297C" w:rsidTr="0052297C">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52297C" w:rsidRPr="0052297C" w:rsidRDefault="0052297C" w:rsidP="0052297C">
            <w:pPr>
              <w:jc w:val="center"/>
              <w:rPr>
                <w:rFonts w:ascii="Calibri" w:hAnsi="Calibri"/>
                <w:b/>
                <w:bCs/>
                <w:color w:val="000000"/>
                <w:sz w:val="20"/>
                <w:szCs w:val="20"/>
                <w:lang w:bidi="hi-IN"/>
              </w:rPr>
            </w:pPr>
            <w:r w:rsidRPr="0052297C">
              <w:rPr>
                <w:rFonts w:ascii="Calibri" w:hAnsi="Calibri"/>
                <w:b/>
                <w:bCs/>
                <w:color w:val="000000"/>
                <w:sz w:val="20"/>
                <w:szCs w:val="20"/>
                <w:lang w:bidi="hi-IN"/>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20"/>
                <w:szCs w:val="20"/>
                <w:lang w:bidi="hi-IN"/>
              </w:rPr>
            </w:pPr>
            <w:r w:rsidRPr="0052297C">
              <w:rPr>
                <w:rFonts w:ascii="Calibri" w:hAnsi="Calibri"/>
                <w:sz w:val="20"/>
                <w:szCs w:val="20"/>
                <w:lang w:bidi="hi-IN"/>
              </w:rPr>
              <w:t>76%</w:t>
            </w:r>
          </w:p>
        </w:tc>
        <w:tc>
          <w:tcPr>
            <w:tcW w:w="3560" w:type="dxa"/>
            <w:tcBorders>
              <w:top w:val="nil"/>
              <w:left w:val="nil"/>
              <w:bottom w:val="single" w:sz="8"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sz w:val="20"/>
                <w:szCs w:val="20"/>
                <w:lang w:bidi="hi-IN"/>
              </w:rPr>
            </w:pPr>
          </w:p>
        </w:tc>
        <w:tc>
          <w:tcPr>
            <w:tcW w:w="1620" w:type="dxa"/>
            <w:tcBorders>
              <w:top w:val="nil"/>
              <w:left w:val="nil"/>
              <w:bottom w:val="single" w:sz="8"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sz w:val="20"/>
                <w:szCs w:val="20"/>
                <w:lang w:bidi="hi-IN"/>
              </w:rPr>
            </w:pPr>
          </w:p>
        </w:tc>
      </w:tr>
    </w:tbl>
    <w:p w:rsidR="0052297C" w:rsidRDefault="0052297C"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52297C" w:rsidRPr="0052297C" w:rsidTr="0052297C">
        <w:trPr>
          <w:trHeight w:val="315"/>
          <w:jc w:val="center"/>
        </w:trPr>
        <w:tc>
          <w:tcPr>
            <w:tcW w:w="780" w:type="dxa"/>
            <w:tcBorders>
              <w:top w:val="single" w:sz="8" w:space="0" w:color="auto"/>
              <w:left w:val="single" w:sz="8" w:space="0" w:color="auto"/>
              <w:bottom w:val="nil"/>
              <w:right w:val="single" w:sz="8" w:space="0" w:color="auto"/>
            </w:tcBorders>
            <w:shd w:val="clear" w:color="000000" w:fill="F2DDDC"/>
            <w:vAlign w:val="center"/>
            <w:hideMark/>
          </w:tcPr>
          <w:p w:rsidR="0052297C" w:rsidRPr="0052297C" w:rsidRDefault="0052297C" w:rsidP="0052297C">
            <w:pPr>
              <w:jc w:val="center"/>
              <w:rPr>
                <w:rFonts w:ascii="Calibri" w:hAnsi="Calibri"/>
                <w:sz w:val="16"/>
                <w:szCs w:val="16"/>
                <w:lang w:bidi="hi-IN"/>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52297C" w:rsidRPr="0052297C" w:rsidRDefault="0052297C" w:rsidP="0052297C">
            <w:pPr>
              <w:jc w:val="center"/>
              <w:rPr>
                <w:rFonts w:ascii="Calibri" w:hAnsi="Calibri"/>
                <w:b/>
                <w:bCs/>
                <w:sz w:val="18"/>
                <w:szCs w:val="18"/>
                <w:lang w:bidi="hi-IN"/>
              </w:rPr>
            </w:pPr>
            <w:r w:rsidRPr="0052297C">
              <w:rPr>
                <w:rFonts w:ascii="Calibri" w:hAnsi="Calibri"/>
                <w:b/>
                <w:bCs/>
                <w:sz w:val="18"/>
                <w:szCs w:val="18"/>
                <w:lang w:bidi="hi-IN"/>
              </w:rPr>
              <w:t>Demographic Denominators - Odisha - Kandhamal</w:t>
            </w:r>
          </w:p>
        </w:tc>
      </w:tr>
      <w:tr w:rsidR="0052297C" w:rsidRPr="0052297C" w:rsidTr="0052297C">
        <w:trPr>
          <w:trHeight w:val="945"/>
          <w:jc w:val="center"/>
        </w:trPr>
        <w:tc>
          <w:tcPr>
            <w:tcW w:w="780" w:type="dxa"/>
            <w:tcBorders>
              <w:top w:val="nil"/>
              <w:left w:val="single" w:sz="8" w:space="0" w:color="auto"/>
              <w:bottom w:val="single" w:sz="8"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sz w:val="18"/>
                <w:szCs w:val="18"/>
                <w:lang w:bidi="hi-IN"/>
              </w:rPr>
            </w:pPr>
          </w:p>
        </w:tc>
        <w:tc>
          <w:tcPr>
            <w:tcW w:w="2060" w:type="dxa"/>
            <w:tcBorders>
              <w:top w:val="nil"/>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IMR of the state - Odisha - Kandhamal</w:t>
            </w:r>
          </w:p>
        </w:tc>
        <w:tc>
          <w:tcPr>
            <w:tcW w:w="1760" w:type="dxa"/>
            <w:tcBorders>
              <w:top w:val="nil"/>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CBR - Odisha - Kandhamal</w:t>
            </w:r>
          </w:p>
        </w:tc>
        <w:tc>
          <w:tcPr>
            <w:tcW w:w="1240" w:type="dxa"/>
            <w:tcBorders>
              <w:top w:val="nil"/>
              <w:left w:val="nil"/>
              <w:bottom w:val="single" w:sz="4" w:space="0" w:color="auto"/>
              <w:right w:val="nil"/>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Eligible Couple ( 17% of total population)</w:t>
            </w:r>
          </w:p>
        </w:tc>
      </w:tr>
      <w:tr w:rsidR="0052297C" w:rsidRPr="0052297C" w:rsidTr="0052297C">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Source</w:t>
            </w:r>
          </w:p>
        </w:tc>
        <w:tc>
          <w:tcPr>
            <w:tcW w:w="2060" w:type="dxa"/>
            <w:tcBorders>
              <w:top w:val="nil"/>
              <w:left w:val="nil"/>
              <w:bottom w:val="nil"/>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AHS-2012</w:t>
            </w:r>
          </w:p>
        </w:tc>
        <w:tc>
          <w:tcPr>
            <w:tcW w:w="1760" w:type="dxa"/>
            <w:tcBorders>
              <w:top w:val="nil"/>
              <w:left w:val="single" w:sz="8" w:space="0" w:color="auto"/>
              <w:bottom w:val="nil"/>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AHS-2012</w:t>
            </w:r>
          </w:p>
        </w:tc>
        <w:tc>
          <w:tcPr>
            <w:tcW w:w="1240" w:type="dxa"/>
            <w:tcBorders>
              <w:top w:val="nil"/>
              <w:left w:val="nil"/>
              <w:bottom w:val="nil"/>
              <w:right w:val="nil"/>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Derived</w:t>
            </w:r>
          </w:p>
        </w:tc>
        <w:tc>
          <w:tcPr>
            <w:tcW w:w="1540" w:type="dxa"/>
            <w:tcBorders>
              <w:top w:val="nil"/>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Derived</w:t>
            </w:r>
          </w:p>
        </w:tc>
        <w:tc>
          <w:tcPr>
            <w:tcW w:w="1720" w:type="dxa"/>
            <w:tcBorders>
              <w:top w:val="nil"/>
              <w:left w:val="nil"/>
              <w:bottom w:val="nil"/>
              <w:right w:val="single" w:sz="8"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Derived</w:t>
            </w:r>
          </w:p>
        </w:tc>
      </w:tr>
      <w:tr w:rsidR="0052297C" w:rsidRPr="0052297C" w:rsidTr="0052297C">
        <w:trPr>
          <w:trHeight w:val="480"/>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86</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21.2</w:t>
            </w:r>
          </w:p>
        </w:tc>
        <w:tc>
          <w:tcPr>
            <w:tcW w:w="1240" w:type="dxa"/>
            <w:tcBorders>
              <w:top w:val="single" w:sz="4" w:space="0" w:color="auto"/>
              <w:left w:val="nil"/>
              <w:bottom w:val="single" w:sz="8" w:space="0" w:color="auto"/>
              <w:right w:val="nil"/>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740,934</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17,279</w:t>
            </w:r>
          </w:p>
        </w:tc>
        <w:tc>
          <w:tcPr>
            <w:tcW w:w="1540" w:type="dxa"/>
            <w:tcBorders>
              <w:top w:val="nil"/>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16,383</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125,959</w:t>
            </w:r>
          </w:p>
        </w:tc>
      </w:tr>
    </w:tbl>
    <w:p w:rsidR="0052297C" w:rsidRDefault="0052297C" w:rsidP="00D440F0">
      <w:pPr>
        <w:jc w:val="center"/>
      </w:pPr>
    </w:p>
    <w:p w:rsidR="0052297C" w:rsidRDefault="0052297C" w:rsidP="00D440F0">
      <w:pPr>
        <w:jc w:val="center"/>
      </w:pPr>
    </w:p>
    <w:tbl>
      <w:tblPr>
        <w:tblW w:w="10700" w:type="dxa"/>
        <w:jc w:val="center"/>
        <w:tblInd w:w="93" w:type="dxa"/>
        <w:tblLook w:val="04A0"/>
      </w:tblPr>
      <w:tblGrid>
        <w:gridCol w:w="2000"/>
        <w:gridCol w:w="2100"/>
        <w:gridCol w:w="2140"/>
        <w:gridCol w:w="2320"/>
        <w:gridCol w:w="2140"/>
      </w:tblGrid>
      <w:tr w:rsidR="0052297C" w:rsidRPr="0052297C" w:rsidTr="0052297C">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52297C" w:rsidRPr="0052297C" w:rsidRDefault="0052297C" w:rsidP="0052297C">
            <w:pPr>
              <w:jc w:val="center"/>
              <w:rPr>
                <w:rFonts w:ascii="Calibri" w:hAnsi="Calibri"/>
                <w:b/>
                <w:bCs/>
                <w:sz w:val="18"/>
                <w:szCs w:val="18"/>
                <w:lang w:bidi="hi-IN"/>
              </w:rPr>
            </w:pPr>
            <w:r w:rsidRPr="0052297C">
              <w:rPr>
                <w:rFonts w:ascii="Calibri" w:hAnsi="Calibri"/>
                <w:b/>
                <w:bCs/>
                <w:sz w:val="18"/>
                <w:szCs w:val="18"/>
                <w:lang w:bidi="hi-IN"/>
              </w:rPr>
              <w:t>Odisha - Kandhamal  - Deliveries - Apr'13 to Mar'14</w:t>
            </w:r>
          </w:p>
        </w:tc>
      </w:tr>
      <w:tr w:rsidR="0052297C" w:rsidRPr="0052297C" w:rsidTr="0052297C">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740,934</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16,383</w:t>
            </w:r>
          </w:p>
        </w:tc>
      </w:tr>
      <w:tr w:rsidR="0052297C" w:rsidRPr="0052297C" w:rsidTr="0052297C">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Institutional  ( Pub &amp; Pvt)</w:t>
            </w:r>
          </w:p>
        </w:tc>
        <w:tc>
          <w:tcPr>
            <w:tcW w:w="2320" w:type="dxa"/>
            <w:tcBorders>
              <w:top w:val="nil"/>
              <w:left w:val="nil"/>
              <w:bottom w:val="single" w:sz="4" w:space="0" w:color="auto"/>
              <w:right w:val="nil"/>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Unreported Deliveries</w:t>
            </w:r>
          </w:p>
        </w:tc>
      </w:tr>
      <w:tr w:rsidR="0052297C" w:rsidRPr="0052297C" w:rsidTr="0052297C">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777</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3,042</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12,316</w:t>
            </w:r>
          </w:p>
        </w:tc>
        <w:tc>
          <w:tcPr>
            <w:tcW w:w="2320" w:type="dxa"/>
            <w:tcBorders>
              <w:top w:val="nil"/>
              <w:left w:val="single" w:sz="4" w:space="0" w:color="auto"/>
              <w:bottom w:val="single" w:sz="4" w:space="0" w:color="auto"/>
              <w:right w:val="nil"/>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16,135</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248</w:t>
            </w:r>
          </w:p>
        </w:tc>
      </w:tr>
      <w:tr w:rsidR="0052297C" w:rsidRPr="0052297C" w:rsidTr="0052297C">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Institutional %</w:t>
            </w:r>
          </w:p>
        </w:tc>
        <w:tc>
          <w:tcPr>
            <w:tcW w:w="2320" w:type="dxa"/>
            <w:tcBorders>
              <w:top w:val="nil"/>
              <w:left w:val="nil"/>
              <w:bottom w:val="single" w:sz="4" w:space="0" w:color="auto"/>
              <w:right w:val="nil"/>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Unreported Deliveries %</w:t>
            </w:r>
          </w:p>
        </w:tc>
      </w:tr>
      <w:tr w:rsidR="0052297C" w:rsidRPr="0052297C" w:rsidTr="0052297C">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5%</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19%</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75%</w:t>
            </w:r>
          </w:p>
        </w:tc>
        <w:tc>
          <w:tcPr>
            <w:tcW w:w="2320" w:type="dxa"/>
            <w:tcBorders>
              <w:top w:val="nil"/>
              <w:left w:val="single" w:sz="8" w:space="0" w:color="auto"/>
              <w:bottom w:val="single" w:sz="8" w:space="0" w:color="auto"/>
              <w:right w:val="nil"/>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98%</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2%</w:t>
            </w:r>
          </w:p>
        </w:tc>
      </w:tr>
    </w:tbl>
    <w:p w:rsidR="0052297C" w:rsidRDefault="0052297C" w:rsidP="00D440F0">
      <w:pPr>
        <w:jc w:val="center"/>
      </w:pPr>
    </w:p>
    <w:p w:rsidR="009058BE" w:rsidRDefault="009058BE" w:rsidP="00D440F0">
      <w:pPr>
        <w:jc w:val="center"/>
      </w:pPr>
    </w:p>
    <w:p w:rsidR="0052297C" w:rsidRDefault="0052297C" w:rsidP="00D440F0">
      <w:pPr>
        <w:jc w:val="center"/>
      </w:pPr>
    </w:p>
    <w:p w:rsidR="009058BE" w:rsidRDefault="0052297C" w:rsidP="00D440F0">
      <w:pPr>
        <w:jc w:val="center"/>
      </w:pPr>
      <w:r w:rsidRPr="0052297C">
        <w:drawing>
          <wp:inline distT="0" distB="0" distL="0" distR="0">
            <wp:extent cx="6457950" cy="3867150"/>
            <wp:effectExtent l="57150" t="0" r="57150" b="7620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52297C" w:rsidRDefault="0052297C" w:rsidP="00D440F0">
      <w:pPr>
        <w:jc w:val="center"/>
      </w:pPr>
      <w:r w:rsidRPr="0052297C">
        <w:lastRenderedPageBreak/>
        <w:drawing>
          <wp:inline distT="0" distB="0" distL="0" distR="0">
            <wp:extent cx="6534150" cy="2752725"/>
            <wp:effectExtent l="57150" t="0" r="57150" b="66675"/>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2297C" w:rsidRDefault="0052297C" w:rsidP="00D440F0">
      <w:pPr>
        <w:jc w:val="center"/>
      </w:pPr>
    </w:p>
    <w:p w:rsidR="0052297C" w:rsidRDefault="0052297C" w:rsidP="00D440F0">
      <w:pPr>
        <w:jc w:val="center"/>
      </w:pPr>
    </w:p>
    <w:tbl>
      <w:tblPr>
        <w:tblW w:w="10400" w:type="dxa"/>
        <w:jc w:val="center"/>
        <w:tblInd w:w="93" w:type="dxa"/>
        <w:tblLook w:val="04A0"/>
      </w:tblPr>
      <w:tblGrid>
        <w:gridCol w:w="2900"/>
        <w:gridCol w:w="2560"/>
        <w:gridCol w:w="2540"/>
        <w:gridCol w:w="2400"/>
      </w:tblGrid>
      <w:tr w:rsidR="0052297C" w:rsidRPr="0052297C" w:rsidTr="0052297C">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2297C" w:rsidRPr="0052297C" w:rsidRDefault="0052297C" w:rsidP="0052297C">
            <w:pPr>
              <w:jc w:val="center"/>
              <w:rPr>
                <w:rFonts w:ascii="Calibri" w:hAnsi="Calibri"/>
                <w:b/>
                <w:bCs/>
                <w:sz w:val="18"/>
                <w:szCs w:val="18"/>
                <w:lang w:bidi="hi-IN"/>
              </w:rPr>
            </w:pPr>
            <w:r w:rsidRPr="0052297C">
              <w:rPr>
                <w:rFonts w:ascii="Calibri" w:hAnsi="Calibri"/>
                <w:b/>
                <w:bCs/>
                <w:sz w:val="18"/>
                <w:szCs w:val="18"/>
                <w:lang w:bidi="hi-IN"/>
              </w:rPr>
              <w:t>Odisha - Kandhamal  - C sections &amp; Complicated Deliveries Apr'13 to Mar'14</w:t>
            </w:r>
          </w:p>
        </w:tc>
      </w:tr>
      <w:tr w:rsidR="0052297C" w:rsidRPr="0052297C" w:rsidTr="0052297C">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p>
        </w:tc>
        <w:tc>
          <w:tcPr>
            <w:tcW w:w="2560" w:type="dxa"/>
            <w:tcBorders>
              <w:top w:val="nil"/>
              <w:left w:val="nil"/>
              <w:bottom w:val="single" w:sz="8"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Total Institutional deliveries</w:t>
            </w:r>
          </w:p>
        </w:tc>
      </w:tr>
      <w:tr w:rsidR="0052297C" w:rsidRPr="0052297C" w:rsidTr="0052297C">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12,231</w:t>
            </w:r>
          </w:p>
        </w:tc>
        <w:tc>
          <w:tcPr>
            <w:tcW w:w="2540" w:type="dxa"/>
            <w:tcBorders>
              <w:top w:val="nil"/>
              <w:left w:val="nil"/>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85</w:t>
            </w:r>
          </w:p>
        </w:tc>
        <w:tc>
          <w:tcPr>
            <w:tcW w:w="240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12,316</w:t>
            </w:r>
          </w:p>
        </w:tc>
      </w:tr>
      <w:tr w:rsidR="0052297C" w:rsidRPr="0052297C" w:rsidTr="0052297C">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 Section</w:t>
            </w:r>
          </w:p>
        </w:tc>
        <w:tc>
          <w:tcPr>
            <w:tcW w:w="2560" w:type="dxa"/>
            <w:tcBorders>
              <w:top w:val="nil"/>
              <w:left w:val="nil"/>
              <w:bottom w:val="nil"/>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614</w:t>
            </w:r>
          </w:p>
        </w:tc>
        <w:tc>
          <w:tcPr>
            <w:tcW w:w="2540" w:type="dxa"/>
            <w:tcBorders>
              <w:top w:val="nil"/>
              <w:left w:val="nil"/>
              <w:bottom w:val="nil"/>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40</w:t>
            </w:r>
          </w:p>
        </w:tc>
        <w:tc>
          <w:tcPr>
            <w:tcW w:w="2400" w:type="dxa"/>
            <w:tcBorders>
              <w:top w:val="nil"/>
              <w:left w:val="nil"/>
              <w:bottom w:val="nil"/>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654</w:t>
            </w:r>
          </w:p>
        </w:tc>
      </w:tr>
      <w:tr w:rsidR="0052297C" w:rsidRPr="0052297C" w:rsidTr="0052297C">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5.0%</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47.1%</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5.3%</w:t>
            </w:r>
          </w:p>
        </w:tc>
      </w:tr>
      <w:tr w:rsidR="0052297C" w:rsidRPr="0052297C" w:rsidTr="0052297C">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Complicated Pregnancies  attended</w:t>
            </w:r>
          </w:p>
        </w:tc>
        <w:tc>
          <w:tcPr>
            <w:tcW w:w="2560" w:type="dxa"/>
            <w:tcBorders>
              <w:top w:val="nil"/>
              <w:left w:val="nil"/>
              <w:bottom w:val="nil"/>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1,665</w:t>
            </w:r>
          </w:p>
        </w:tc>
        <w:tc>
          <w:tcPr>
            <w:tcW w:w="2540" w:type="dxa"/>
            <w:tcBorders>
              <w:top w:val="nil"/>
              <w:left w:val="nil"/>
              <w:bottom w:val="nil"/>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w:t>
            </w:r>
          </w:p>
        </w:tc>
        <w:tc>
          <w:tcPr>
            <w:tcW w:w="2400" w:type="dxa"/>
            <w:tcBorders>
              <w:top w:val="nil"/>
              <w:left w:val="nil"/>
              <w:bottom w:val="nil"/>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1,665</w:t>
            </w:r>
          </w:p>
        </w:tc>
      </w:tr>
      <w:tr w:rsidR="0052297C" w:rsidRPr="0052297C" w:rsidTr="0052297C">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13.6%</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0.0%</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13.5%</w:t>
            </w:r>
          </w:p>
        </w:tc>
      </w:tr>
    </w:tbl>
    <w:p w:rsidR="0052297C" w:rsidRDefault="0052297C" w:rsidP="00D440F0">
      <w:pPr>
        <w:jc w:val="center"/>
      </w:pPr>
    </w:p>
    <w:p w:rsidR="0052297C" w:rsidRDefault="0052297C" w:rsidP="00D440F0">
      <w:pPr>
        <w:jc w:val="center"/>
      </w:pPr>
    </w:p>
    <w:p w:rsidR="0052297C" w:rsidRDefault="0052297C" w:rsidP="00D440F0">
      <w:pPr>
        <w:jc w:val="center"/>
      </w:pPr>
      <w:r w:rsidRPr="0052297C">
        <w:drawing>
          <wp:inline distT="0" distB="0" distL="0" distR="0">
            <wp:extent cx="6553200" cy="3009900"/>
            <wp:effectExtent l="57150" t="0" r="57150" b="7620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2297C" w:rsidRDefault="0052297C" w:rsidP="00D440F0">
      <w:pPr>
        <w:jc w:val="center"/>
      </w:pPr>
    </w:p>
    <w:tbl>
      <w:tblPr>
        <w:tblW w:w="10700" w:type="dxa"/>
        <w:tblInd w:w="93" w:type="dxa"/>
        <w:tblLook w:val="04A0"/>
      </w:tblPr>
      <w:tblGrid>
        <w:gridCol w:w="2840"/>
        <w:gridCol w:w="1360"/>
        <w:gridCol w:w="1280"/>
        <w:gridCol w:w="1220"/>
        <w:gridCol w:w="1600"/>
        <w:gridCol w:w="1180"/>
        <w:gridCol w:w="1220"/>
      </w:tblGrid>
      <w:tr w:rsidR="0052297C" w:rsidRPr="0052297C" w:rsidTr="0052297C">
        <w:trPr>
          <w:trHeight w:val="630"/>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52297C" w:rsidRPr="0052297C" w:rsidRDefault="0052297C" w:rsidP="0052297C">
            <w:pPr>
              <w:jc w:val="center"/>
              <w:rPr>
                <w:rFonts w:ascii="Calibri" w:hAnsi="Calibri"/>
                <w:b/>
                <w:bCs/>
                <w:sz w:val="18"/>
                <w:szCs w:val="18"/>
                <w:lang w:bidi="hi-IN"/>
              </w:rPr>
            </w:pPr>
            <w:r w:rsidRPr="0052297C">
              <w:rPr>
                <w:rFonts w:ascii="Calibri" w:hAnsi="Calibri"/>
                <w:b/>
                <w:bCs/>
                <w:sz w:val="18"/>
                <w:szCs w:val="18"/>
                <w:lang w:bidi="hi-IN"/>
              </w:rPr>
              <w:lastRenderedPageBreak/>
              <w:t>Odisha - Kandhamal  -  Facility wise  %ge of C sections &amp; Complicated Deliveries Apr'13 to Mar'14</w:t>
            </w:r>
          </w:p>
        </w:tc>
      </w:tr>
      <w:tr w:rsidR="0052297C" w:rsidRPr="0052297C" w:rsidTr="0052297C">
        <w:trPr>
          <w:trHeight w:val="780"/>
        </w:trPr>
        <w:tc>
          <w:tcPr>
            <w:tcW w:w="2840" w:type="dxa"/>
            <w:tcBorders>
              <w:top w:val="nil"/>
              <w:left w:val="single" w:sz="8" w:space="0" w:color="auto"/>
              <w:bottom w:val="nil"/>
              <w:right w:val="nil"/>
            </w:tcBorders>
            <w:shd w:val="clear" w:color="000000" w:fill="F2DDDC"/>
            <w:vAlign w:val="center"/>
            <w:hideMark/>
          </w:tcPr>
          <w:p w:rsidR="0052297C" w:rsidRPr="0052297C" w:rsidRDefault="0052297C" w:rsidP="0052297C">
            <w:pPr>
              <w:jc w:val="center"/>
              <w:rPr>
                <w:rFonts w:ascii="Calibri" w:hAnsi="Calibri"/>
                <w:b/>
                <w:bCs/>
                <w:sz w:val="18"/>
                <w:szCs w:val="18"/>
                <w:lang w:bidi="hi-IN"/>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Total</w:t>
            </w:r>
          </w:p>
        </w:tc>
      </w:tr>
      <w:tr w:rsidR="0052297C" w:rsidRPr="0052297C" w:rsidTr="0052297C">
        <w:trPr>
          <w:trHeight w:val="630"/>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 xml:space="preserve">Complicated deliveries managed </w:t>
            </w:r>
            <w:r>
              <w:rPr>
                <w:rFonts w:ascii="Calibri" w:hAnsi="Calibri"/>
                <w:b/>
                <w:bCs/>
                <w:sz w:val="16"/>
                <w:szCs w:val="16"/>
                <w:lang w:bidi="hi-IN"/>
              </w:rPr>
              <w:t xml:space="preserve">                   </w:t>
            </w:r>
            <w:r w:rsidRPr="0052297C">
              <w:rPr>
                <w:rFonts w:ascii="Calibri" w:hAnsi="Calibri"/>
                <w:b/>
                <w:bCs/>
                <w:sz w:val="16"/>
                <w:szCs w:val="16"/>
                <w:lang w:bidi="hi-IN"/>
              </w:rPr>
              <w:t>( Reported)</w:t>
            </w:r>
          </w:p>
        </w:tc>
        <w:tc>
          <w:tcPr>
            <w:tcW w:w="13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265</w:t>
            </w:r>
          </w:p>
        </w:tc>
        <w:tc>
          <w:tcPr>
            <w:tcW w:w="128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555</w:t>
            </w:r>
          </w:p>
        </w:tc>
        <w:tc>
          <w:tcPr>
            <w:tcW w:w="122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845</w:t>
            </w:r>
          </w:p>
        </w:tc>
        <w:tc>
          <w:tcPr>
            <w:tcW w:w="160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w:t>
            </w:r>
          </w:p>
        </w:tc>
        <w:tc>
          <w:tcPr>
            <w:tcW w:w="1220" w:type="dxa"/>
            <w:tcBorders>
              <w:top w:val="nil"/>
              <w:left w:val="nil"/>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1,665</w:t>
            </w:r>
          </w:p>
        </w:tc>
      </w:tr>
      <w:tr w:rsidR="0052297C" w:rsidRPr="0052297C" w:rsidTr="0052297C">
        <w:trPr>
          <w:trHeight w:val="765"/>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15.9%</w:t>
            </w:r>
          </w:p>
        </w:tc>
        <w:tc>
          <w:tcPr>
            <w:tcW w:w="128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33.3%</w:t>
            </w:r>
          </w:p>
        </w:tc>
        <w:tc>
          <w:tcPr>
            <w:tcW w:w="122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50.8%</w:t>
            </w:r>
          </w:p>
        </w:tc>
        <w:tc>
          <w:tcPr>
            <w:tcW w:w="160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0.0%</w:t>
            </w:r>
          </w:p>
        </w:tc>
        <w:tc>
          <w:tcPr>
            <w:tcW w:w="118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0.0%</w:t>
            </w:r>
          </w:p>
        </w:tc>
        <w:tc>
          <w:tcPr>
            <w:tcW w:w="1220" w:type="dxa"/>
            <w:tcBorders>
              <w:top w:val="nil"/>
              <w:left w:val="nil"/>
              <w:bottom w:val="single" w:sz="4"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sz w:val="16"/>
                <w:szCs w:val="16"/>
                <w:lang w:bidi="hi-IN"/>
              </w:rPr>
            </w:pPr>
          </w:p>
        </w:tc>
      </w:tr>
      <w:tr w:rsidR="0052297C" w:rsidRPr="0052297C" w:rsidTr="0052297C">
        <w:trPr>
          <w:trHeight w:val="480"/>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w:t>
            </w:r>
          </w:p>
        </w:tc>
        <w:tc>
          <w:tcPr>
            <w:tcW w:w="128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w:t>
            </w:r>
          </w:p>
        </w:tc>
        <w:tc>
          <w:tcPr>
            <w:tcW w:w="122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614</w:t>
            </w:r>
          </w:p>
        </w:tc>
        <w:tc>
          <w:tcPr>
            <w:tcW w:w="160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40</w:t>
            </w:r>
          </w:p>
        </w:tc>
        <w:tc>
          <w:tcPr>
            <w:tcW w:w="1220" w:type="dxa"/>
            <w:tcBorders>
              <w:top w:val="nil"/>
              <w:left w:val="nil"/>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654</w:t>
            </w:r>
          </w:p>
        </w:tc>
      </w:tr>
      <w:tr w:rsidR="0052297C" w:rsidRPr="0052297C" w:rsidTr="0052297C">
        <w:trPr>
          <w:trHeight w:val="630"/>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0.0%</w:t>
            </w:r>
          </w:p>
        </w:tc>
        <w:tc>
          <w:tcPr>
            <w:tcW w:w="1280" w:type="dxa"/>
            <w:tcBorders>
              <w:top w:val="nil"/>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0.0%</w:t>
            </w:r>
          </w:p>
        </w:tc>
        <w:tc>
          <w:tcPr>
            <w:tcW w:w="1220" w:type="dxa"/>
            <w:tcBorders>
              <w:top w:val="nil"/>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93.9%</w:t>
            </w:r>
          </w:p>
        </w:tc>
        <w:tc>
          <w:tcPr>
            <w:tcW w:w="1600" w:type="dxa"/>
            <w:tcBorders>
              <w:top w:val="nil"/>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0.0%</w:t>
            </w:r>
          </w:p>
        </w:tc>
        <w:tc>
          <w:tcPr>
            <w:tcW w:w="1180" w:type="dxa"/>
            <w:tcBorders>
              <w:top w:val="nil"/>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6.1%</w:t>
            </w:r>
          </w:p>
        </w:tc>
        <w:tc>
          <w:tcPr>
            <w:tcW w:w="1220" w:type="dxa"/>
            <w:tcBorders>
              <w:top w:val="nil"/>
              <w:left w:val="nil"/>
              <w:bottom w:val="single" w:sz="8"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sz w:val="16"/>
                <w:szCs w:val="16"/>
                <w:lang w:bidi="hi-IN"/>
              </w:rPr>
            </w:pPr>
          </w:p>
        </w:tc>
      </w:tr>
    </w:tbl>
    <w:p w:rsidR="0052297C" w:rsidRDefault="0052297C" w:rsidP="00D440F0">
      <w:pPr>
        <w:jc w:val="center"/>
      </w:pPr>
    </w:p>
    <w:p w:rsidR="0052297C" w:rsidRDefault="0052297C" w:rsidP="00D440F0">
      <w:pPr>
        <w:jc w:val="center"/>
      </w:pPr>
    </w:p>
    <w:tbl>
      <w:tblPr>
        <w:tblW w:w="10580" w:type="dxa"/>
        <w:jc w:val="center"/>
        <w:tblInd w:w="93" w:type="dxa"/>
        <w:tblLook w:val="04A0"/>
      </w:tblPr>
      <w:tblGrid>
        <w:gridCol w:w="2020"/>
        <w:gridCol w:w="2120"/>
        <w:gridCol w:w="1560"/>
        <w:gridCol w:w="1760"/>
        <w:gridCol w:w="1460"/>
        <w:gridCol w:w="1660"/>
      </w:tblGrid>
      <w:tr w:rsidR="0052297C" w:rsidRPr="0052297C" w:rsidTr="0052297C">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52297C" w:rsidRPr="0052297C" w:rsidRDefault="0052297C" w:rsidP="0052297C">
            <w:pPr>
              <w:jc w:val="center"/>
              <w:rPr>
                <w:rFonts w:ascii="Calibri" w:hAnsi="Calibri"/>
                <w:b/>
                <w:bCs/>
                <w:sz w:val="18"/>
                <w:szCs w:val="18"/>
                <w:lang w:bidi="hi-IN"/>
              </w:rPr>
            </w:pPr>
            <w:r w:rsidRPr="0052297C">
              <w:rPr>
                <w:rFonts w:ascii="Calibri" w:hAnsi="Calibri"/>
                <w:b/>
                <w:bCs/>
                <w:sz w:val="18"/>
                <w:szCs w:val="18"/>
                <w:lang w:bidi="hi-IN"/>
              </w:rPr>
              <w:t>Odisha - Kandhamal  - Complicated Pregnancies &amp; Deliveries Treated - Apr'13 to Mar'14</w:t>
            </w:r>
          </w:p>
        </w:tc>
      </w:tr>
      <w:tr w:rsidR="0052297C" w:rsidRPr="0052297C" w:rsidTr="0052297C">
        <w:trPr>
          <w:trHeight w:val="42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20"/>
                <w:szCs w:val="20"/>
                <w:lang w:bidi="hi-IN"/>
              </w:rPr>
            </w:pPr>
            <w:r w:rsidRPr="0052297C">
              <w:rPr>
                <w:rFonts w:ascii="Calibri" w:hAnsi="Calibri"/>
                <w:b/>
                <w:bCs/>
                <w:sz w:val="20"/>
                <w:szCs w:val="20"/>
                <w:lang w:bidi="hi-IN"/>
              </w:rPr>
              <w:t>16,135</w:t>
            </w:r>
          </w:p>
        </w:tc>
      </w:tr>
      <w:tr w:rsidR="0052297C" w:rsidRPr="0052297C" w:rsidTr="0052297C">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52297C" w:rsidRPr="0052297C" w:rsidRDefault="0052297C" w:rsidP="0052297C">
            <w:pPr>
              <w:jc w:val="center"/>
              <w:rPr>
                <w:rFonts w:ascii="Calibri" w:hAnsi="Calibri"/>
                <w:sz w:val="16"/>
                <w:szCs w:val="16"/>
                <w:lang w:bidi="hi-IN"/>
              </w:rPr>
            </w:pPr>
          </w:p>
        </w:tc>
      </w:tr>
      <w:tr w:rsidR="0052297C" w:rsidRPr="0052297C" w:rsidTr="0052297C">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Still Births</w:t>
            </w:r>
          </w:p>
        </w:tc>
      </w:tr>
      <w:tr w:rsidR="0052297C" w:rsidRPr="0052297C" w:rsidTr="0052297C">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52297C" w:rsidRPr="0052297C" w:rsidRDefault="0052297C" w:rsidP="0052297C">
            <w:pPr>
              <w:jc w:val="center"/>
              <w:rPr>
                <w:rFonts w:ascii="Calibri" w:hAnsi="Calibri"/>
                <w:b/>
                <w:bCs/>
                <w:sz w:val="16"/>
                <w:szCs w:val="16"/>
                <w:lang w:bidi="hi-IN"/>
              </w:rPr>
            </w:pPr>
          </w:p>
        </w:tc>
        <w:tc>
          <w:tcPr>
            <w:tcW w:w="2120" w:type="dxa"/>
            <w:vMerge/>
            <w:tcBorders>
              <w:top w:val="nil"/>
              <w:left w:val="single" w:sz="4" w:space="0" w:color="auto"/>
              <w:bottom w:val="single" w:sz="4" w:space="0" w:color="auto"/>
              <w:right w:val="single" w:sz="4" w:space="0" w:color="auto"/>
            </w:tcBorders>
            <w:vAlign w:val="center"/>
            <w:hideMark/>
          </w:tcPr>
          <w:p w:rsidR="0052297C" w:rsidRPr="0052297C" w:rsidRDefault="0052297C" w:rsidP="0052297C">
            <w:pPr>
              <w:jc w:val="center"/>
              <w:rPr>
                <w:rFonts w:ascii="Calibri" w:hAnsi="Calibri"/>
                <w:b/>
                <w:bCs/>
                <w:sz w:val="16"/>
                <w:szCs w:val="16"/>
                <w:lang w:bidi="hi-IN"/>
              </w:rPr>
            </w:pPr>
          </w:p>
        </w:tc>
        <w:tc>
          <w:tcPr>
            <w:tcW w:w="1560" w:type="dxa"/>
            <w:vMerge/>
            <w:tcBorders>
              <w:top w:val="nil"/>
              <w:left w:val="single" w:sz="4" w:space="0" w:color="auto"/>
              <w:bottom w:val="single" w:sz="4" w:space="0" w:color="auto"/>
              <w:right w:val="single" w:sz="4" w:space="0" w:color="auto"/>
            </w:tcBorders>
            <w:vAlign w:val="center"/>
            <w:hideMark/>
          </w:tcPr>
          <w:p w:rsidR="0052297C" w:rsidRPr="0052297C" w:rsidRDefault="0052297C" w:rsidP="0052297C">
            <w:pPr>
              <w:jc w:val="center"/>
              <w:rPr>
                <w:rFonts w:ascii="Calibri" w:hAnsi="Calibri"/>
                <w:b/>
                <w:bCs/>
                <w:sz w:val="16"/>
                <w:szCs w:val="16"/>
                <w:lang w:bidi="hi-IN"/>
              </w:rPr>
            </w:pPr>
          </w:p>
        </w:tc>
        <w:tc>
          <w:tcPr>
            <w:tcW w:w="1760" w:type="dxa"/>
            <w:vMerge/>
            <w:tcBorders>
              <w:top w:val="nil"/>
              <w:left w:val="single" w:sz="4" w:space="0" w:color="auto"/>
              <w:bottom w:val="single" w:sz="4" w:space="0" w:color="auto"/>
              <w:right w:val="single" w:sz="4" w:space="0" w:color="auto"/>
            </w:tcBorders>
            <w:vAlign w:val="center"/>
            <w:hideMark/>
          </w:tcPr>
          <w:p w:rsidR="0052297C" w:rsidRPr="0052297C" w:rsidRDefault="0052297C" w:rsidP="0052297C">
            <w:pPr>
              <w:jc w:val="center"/>
              <w:rPr>
                <w:rFonts w:ascii="Calibri" w:hAnsi="Calibri"/>
                <w:b/>
                <w:bCs/>
                <w:sz w:val="16"/>
                <w:szCs w:val="16"/>
                <w:lang w:bidi="hi-IN"/>
              </w:rPr>
            </w:pPr>
          </w:p>
        </w:tc>
        <w:tc>
          <w:tcPr>
            <w:tcW w:w="1460" w:type="dxa"/>
            <w:vMerge/>
            <w:tcBorders>
              <w:top w:val="nil"/>
              <w:left w:val="single" w:sz="4" w:space="0" w:color="auto"/>
              <w:bottom w:val="single" w:sz="4" w:space="0" w:color="auto"/>
              <w:right w:val="single" w:sz="4" w:space="0" w:color="auto"/>
            </w:tcBorders>
            <w:vAlign w:val="center"/>
            <w:hideMark/>
          </w:tcPr>
          <w:p w:rsidR="0052297C" w:rsidRPr="0052297C" w:rsidRDefault="0052297C" w:rsidP="0052297C">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52297C" w:rsidRPr="0052297C" w:rsidRDefault="0052297C" w:rsidP="0052297C">
            <w:pPr>
              <w:jc w:val="center"/>
              <w:rPr>
                <w:rFonts w:ascii="Calibri" w:hAnsi="Calibri"/>
                <w:b/>
                <w:bCs/>
                <w:sz w:val="16"/>
                <w:szCs w:val="16"/>
                <w:lang w:bidi="hi-IN"/>
              </w:rPr>
            </w:pPr>
          </w:p>
        </w:tc>
      </w:tr>
      <w:tr w:rsidR="0052297C" w:rsidRPr="0052297C" w:rsidTr="0052297C">
        <w:trPr>
          <w:trHeight w:val="45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1,665</w:t>
            </w:r>
          </w:p>
        </w:tc>
        <w:tc>
          <w:tcPr>
            <w:tcW w:w="212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9.6%</w:t>
            </w:r>
          </w:p>
        </w:tc>
        <w:tc>
          <w:tcPr>
            <w:tcW w:w="15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654</w:t>
            </w:r>
          </w:p>
        </w:tc>
        <w:tc>
          <w:tcPr>
            <w:tcW w:w="17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22</w:t>
            </w:r>
          </w:p>
        </w:tc>
        <w:tc>
          <w:tcPr>
            <w:tcW w:w="1460" w:type="dxa"/>
            <w:tcBorders>
              <w:top w:val="nil"/>
              <w:left w:val="nil"/>
              <w:bottom w:val="single" w:sz="4"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719</w:t>
            </w:r>
          </w:p>
        </w:tc>
        <w:tc>
          <w:tcPr>
            <w:tcW w:w="1660" w:type="dxa"/>
            <w:tcBorders>
              <w:top w:val="nil"/>
              <w:left w:val="nil"/>
              <w:bottom w:val="single" w:sz="4"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624</w:t>
            </w:r>
          </w:p>
        </w:tc>
      </w:tr>
      <w:tr w:rsidR="0052297C" w:rsidRPr="0052297C" w:rsidTr="0052297C">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No Of severe anemia cases treated</w:t>
            </w:r>
          </w:p>
        </w:tc>
      </w:tr>
      <w:tr w:rsidR="0052297C" w:rsidRPr="0052297C" w:rsidTr="0052297C">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52297C" w:rsidRPr="0052297C" w:rsidRDefault="0052297C" w:rsidP="0052297C">
            <w:pPr>
              <w:jc w:val="center"/>
              <w:rPr>
                <w:rFonts w:ascii="Calibri" w:hAnsi="Calibri"/>
                <w:b/>
                <w:bCs/>
                <w:sz w:val="16"/>
                <w:szCs w:val="16"/>
                <w:lang w:bidi="hi-IN"/>
              </w:rPr>
            </w:pPr>
            <w:r w:rsidRPr="0052297C">
              <w:rPr>
                <w:rFonts w:ascii="Calibri" w:hAnsi="Calibri"/>
                <w:b/>
                <w:bCs/>
                <w:sz w:val="16"/>
                <w:szCs w:val="16"/>
                <w:lang w:bidi="hi-IN"/>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52297C" w:rsidRPr="0052297C" w:rsidRDefault="0052297C" w:rsidP="0052297C">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52297C" w:rsidRPr="0052297C" w:rsidRDefault="0052297C" w:rsidP="0052297C">
            <w:pPr>
              <w:jc w:val="center"/>
              <w:rPr>
                <w:rFonts w:ascii="Calibri" w:hAnsi="Calibri"/>
                <w:b/>
                <w:bCs/>
                <w:sz w:val="16"/>
                <w:szCs w:val="16"/>
                <w:lang w:bidi="hi-IN"/>
              </w:rPr>
            </w:pPr>
          </w:p>
        </w:tc>
      </w:tr>
      <w:tr w:rsidR="0052297C" w:rsidRPr="0052297C" w:rsidTr="0052297C">
        <w:trPr>
          <w:trHeight w:val="48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1,387</w:t>
            </w:r>
          </w:p>
        </w:tc>
        <w:tc>
          <w:tcPr>
            <w:tcW w:w="2120" w:type="dxa"/>
            <w:tcBorders>
              <w:top w:val="nil"/>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367</w:t>
            </w:r>
          </w:p>
        </w:tc>
        <w:tc>
          <w:tcPr>
            <w:tcW w:w="1560" w:type="dxa"/>
            <w:tcBorders>
              <w:top w:val="nil"/>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849</w:t>
            </w:r>
          </w:p>
        </w:tc>
        <w:tc>
          <w:tcPr>
            <w:tcW w:w="1760" w:type="dxa"/>
            <w:tcBorders>
              <w:top w:val="nil"/>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655</w:t>
            </w:r>
          </w:p>
        </w:tc>
        <w:tc>
          <w:tcPr>
            <w:tcW w:w="1460" w:type="dxa"/>
            <w:tcBorders>
              <w:top w:val="nil"/>
              <w:left w:val="nil"/>
              <w:bottom w:val="single" w:sz="8" w:space="0" w:color="auto"/>
              <w:right w:val="single" w:sz="4"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109</w:t>
            </w:r>
          </w:p>
        </w:tc>
        <w:tc>
          <w:tcPr>
            <w:tcW w:w="1660" w:type="dxa"/>
            <w:tcBorders>
              <w:top w:val="nil"/>
              <w:left w:val="nil"/>
              <w:bottom w:val="single" w:sz="8" w:space="0" w:color="auto"/>
              <w:right w:val="single" w:sz="8" w:space="0" w:color="auto"/>
            </w:tcBorders>
            <w:shd w:val="clear" w:color="auto" w:fill="auto"/>
            <w:vAlign w:val="center"/>
            <w:hideMark/>
          </w:tcPr>
          <w:p w:rsidR="0052297C" w:rsidRPr="0052297C" w:rsidRDefault="0052297C" w:rsidP="0052297C">
            <w:pPr>
              <w:jc w:val="center"/>
              <w:rPr>
                <w:rFonts w:ascii="Calibri" w:hAnsi="Calibri"/>
                <w:sz w:val="16"/>
                <w:szCs w:val="16"/>
                <w:lang w:bidi="hi-IN"/>
              </w:rPr>
            </w:pPr>
            <w:r w:rsidRPr="0052297C">
              <w:rPr>
                <w:rFonts w:ascii="Calibri" w:hAnsi="Calibri"/>
                <w:sz w:val="16"/>
                <w:szCs w:val="16"/>
                <w:lang w:bidi="hi-IN"/>
              </w:rPr>
              <w:t>151</w:t>
            </w:r>
          </w:p>
        </w:tc>
      </w:tr>
    </w:tbl>
    <w:p w:rsidR="0052297C" w:rsidRDefault="0052297C" w:rsidP="00D440F0">
      <w:pPr>
        <w:jc w:val="center"/>
      </w:pPr>
    </w:p>
    <w:p w:rsidR="0052297C" w:rsidRDefault="0052297C" w:rsidP="00D440F0">
      <w:pPr>
        <w:jc w:val="center"/>
      </w:pPr>
    </w:p>
    <w:p w:rsidR="0052297C" w:rsidRDefault="0052297C" w:rsidP="00D440F0">
      <w:pPr>
        <w:jc w:val="center"/>
      </w:pPr>
      <w:r w:rsidRPr="0052297C">
        <w:drawing>
          <wp:inline distT="0" distB="0" distL="0" distR="0">
            <wp:extent cx="6543675" cy="3228975"/>
            <wp:effectExtent l="57150" t="0" r="47625" b="66675"/>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297C" w:rsidRDefault="0052297C" w:rsidP="00D440F0">
      <w:pPr>
        <w:jc w:val="center"/>
      </w:pPr>
    </w:p>
    <w:tbl>
      <w:tblPr>
        <w:tblW w:w="10280" w:type="dxa"/>
        <w:jc w:val="center"/>
        <w:tblInd w:w="93" w:type="dxa"/>
        <w:tblLook w:val="04A0"/>
      </w:tblPr>
      <w:tblGrid>
        <w:gridCol w:w="3180"/>
        <w:gridCol w:w="2220"/>
        <w:gridCol w:w="2220"/>
        <w:gridCol w:w="2660"/>
      </w:tblGrid>
      <w:tr w:rsidR="00DD0F93" w:rsidRPr="00DD0F93" w:rsidTr="00DD0F93">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DD0F93" w:rsidRPr="00DD0F93" w:rsidRDefault="00DD0F93" w:rsidP="00DD0F93">
            <w:pPr>
              <w:jc w:val="center"/>
              <w:rPr>
                <w:rFonts w:ascii="Calibri" w:hAnsi="Calibri"/>
                <w:b/>
                <w:bCs/>
                <w:sz w:val="18"/>
                <w:szCs w:val="18"/>
                <w:lang w:bidi="hi-IN"/>
              </w:rPr>
            </w:pPr>
            <w:r w:rsidRPr="00DD0F93">
              <w:rPr>
                <w:rFonts w:ascii="Calibri" w:hAnsi="Calibri"/>
                <w:b/>
                <w:bCs/>
                <w:sz w:val="18"/>
                <w:szCs w:val="18"/>
                <w:lang w:bidi="hi-IN"/>
              </w:rPr>
              <w:lastRenderedPageBreak/>
              <w:t>Odisha - Kandhamal   - JSY  Paid to Mothers  as % of reported deliveries - Apr'13 to Mar'14</w:t>
            </w:r>
          </w:p>
        </w:tc>
      </w:tr>
      <w:tr w:rsidR="00DD0F93" w:rsidRPr="00DD0F93" w:rsidTr="00DD0F93">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p>
        </w:tc>
        <w:tc>
          <w:tcPr>
            <w:tcW w:w="2220" w:type="dxa"/>
            <w:tcBorders>
              <w:top w:val="nil"/>
              <w:left w:val="nil"/>
              <w:bottom w:val="single" w:sz="4" w:space="0" w:color="auto"/>
              <w:right w:val="single" w:sz="4"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r w:rsidRPr="00DD0F93">
              <w:rPr>
                <w:rFonts w:ascii="Calibri" w:hAnsi="Calibri"/>
                <w:b/>
                <w:bCs/>
                <w:sz w:val="16"/>
                <w:szCs w:val="16"/>
                <w:lang w:bidi="hi-IN"/>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r w:rsidRPr="00DD0F93">
              <w:rPr>
                <w:rFonts w:ascii="Calibri" w:hAnsi="Calibri"/>
                <w:b/>
                <w:bCs/>
                <w:sz w:val="16"/>
                <w:szCs w:val="16"/>
                <w:lang w:bidi="hi-IN"/>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r w:rsidRPr="00DD0F93">
              <w:rPr>
                <w:rFonts w:ascii="Calibri" w:hAnsi="Calibri"/>
                <w:b/>
                <w:bCs/>
                <w:sz w:val="16"/>
                <w:szCs w:val="16"/>
                <w:lang w:bidi="hi-IN"/>
              </w:rPr>
              <w:t>%age JSY paid against reported deliveries</w:t>
            </w:r>
          </w:p>
        </w:tc>
      </w:tr>
      <w:tr w:rsidR="00DD0F93" w:rsidRPr="00DD0F93" w:rsidTr="00DD0F93">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r w:rsidRPr="00DD0F93">
              <w:rPr>
                <w:rFonts w:ascii="Calibri" w:hAnsi="Calibri"/>
                <w:b/>
                <w:bCs/>
                <w:sz w:val="16"/>
                <w:szCs w:val="16"/>
                <w:lang w:bidi="hi-IN"/>
              </w:rPr>
              <w:t>Home</w:t>
            </w:r>
          </w:p>
        </w:tc>
        <w:tc>
          <w:tcPr>
            <w:tcW w:w="2220" w:type="dxa"/>
            <w:tcBorders>
              <w:top w:val="nil"/>
              <w:left w:val="nil"/>
              <w:bottom w:val="single" w:sz="4" w:space="0" w:color="auto"/>
              <w:right w:val="single" w:sz="4"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3,819</w:t>
            </w:r>
          </w:p>
        </w:tc>
        <w:tc>
          <w:tcPr>
            <w:tcW w:w="2220" w:type="dxa"/>
            <w:tcBorders>
              <w:top w:val="nil"/>
              <w:left w:val="nil"/>
              <w:bottom w:val="single" w:sz="4" w:space="0" w:color="auto"/>
              <w:right w:val="single" w:sz="4"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219</w:t>
            </w:r>
          </w:p>
        </w:tc>
        <w:tc>
          <w:tcPr>
            <w:tcW w:w="2660" w:type="dxa"/>
            <w:tcBorders>
              <w:top w:val="nil"/>
              <w:left w:val="nil"/>
              <w:bottom w:val="single" w:sz="4" w:space="0" w:color="auto"/>
              <w:right w:val="single" w:sz="8"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5.73%</w:t>
            </w:r>
          </w:p>
        </w:tc>
      </w:tr>
      <w:tr w:rsidR="00DD0F93" w:rsidRPr="00DD0F93" w:rsidTr="00DD0F93">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r w:rsidRPr="00DD0F93">
              <w:rPr>
                <w:rFonts w:ascii="Calibri" w:hAnsi="Calibri"/>
                <w:b/>
                <w:bCs/>
                <w:sz w:val="16"/>
                <w:szCs w:val="16"/>
                <w:lang w:bidi="hi-IN"/>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12,231</w:t>
            </w:r>
          </w:p>
        </w:tc>
        <w:tc>
          <w:tcPr>
            <w:tcW w:w="2220" w:type="dxa"/>
            <w:tcBorders>
              <w:top w:val="nil"/>
              <w:left w:val="nil"/>
              <w:bottom w:val="single" w:sz="4" w:space="0" w:color="auto"/>
              <w:right w:val="single" w:sz="4"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11,329</w:t>
            </w:r>
          </w:p>
        </w:tc>
        <w:tc>
          <w:tcPr>
            <w:tcW w:w="2660" w:type="dxa"/>
            <w:tcBorders>
              <w:top w:val="nil"/>
              <w:left w:val="nil"/>
              <w:bottom w:val="single" w:sz="4" w:space="0" w:color="auto"/>
              <w:right w:val="single" w:sz="8"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92.63%</w:t>
            </w:r>
          </w:p>
        </w:tc>
      </w:tr>
      <w:tr w:rsidR="00DD0F93" w:rsidRPr="00DD0F93" w:rsidTr="00DD0F93">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r w:rsidRPr="00DD0F93">
              <w:rPr>
                <w:rFonts w:ascii="Calibri" w:hAnsi="Calibri"/>
                <w:b/>
                <w:bCs/>
                <w:sz w:val="16"/>
                <w:szCs w:val="16"/>
                <w:lang w:bidi="hi-IN"/>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85</w:t>
            </w:r>
          </w:p>
        </w:tc>
        <w:tc>
          <w:tcPr>
            <w:tcW w:w="2220" w:type="dxa"/>
            <w:tcBorders>
              <w:top w:val="nil"/>
              <w:left w:val="nil"/>
              <w:bottom w:val="single" w:sz="8" w:space="0" w:color="auto"/>
              <w:right w:val="single" w:sz="4"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w:t>
            </w:r>
          </w:p>
        </w:tc>
        <w:tc>
          <w:tcPr>
            <w:tcW w:w="2660" w:type="dxa"/>
            <w:tcBorders>
              <w:top w:val="nil"/>
              <w:left w:val="nil"/>
              <w:bottom w:val="single" w:sz="8" w:space="0" w:color="auto"/>
              <w:right w:val="single" w:sz="8"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0.00%</w:t>
            </w:r>
          </w:p>
        </w:tc>
      </w:tr>
    </w:tbl>
    <w:p w:rsidR="0052297C" w:rsidRDefault="0052297C" w:rsidP="00D440F0">
      <w:pPr>
        <w:jc w:val="center"/>
      </w:pPr>
    </w:p>
    <w:p w:rsidR="00DD0F93" w:rsidRDefault="00DD0F93" w:rsidP="00D440F0">
      <w:pPr>
        <w:jc w:val="center"/>
      </w:pPr>
    </w:p>
    <w:p w:rsidR="00DD0F93" w:rsidRDefault="00DD0F93" w:rsidP="00D440F0">
      <w:pPr>
        <w:jc w:val="center"/>
      </w:pPr>
      <w:r w:rsidRPr="00DD0F93">
        <w:drawing>
          <wp:inline distT="0" distB="0" distL="0" distR="0">
            <wp:extent cx="6496050" cy="2133600"/>
            <wp:effectExtent l="57150" t="0" r="57150" b="7620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0F93" w:rsidRDefault="00DD0F93" w:rsidP="00D440F0">
      <w:pPr>
        <w:jc w:val="center"/>
      </w:pPr>
    </w:p>
    <w:p w:rsidR="00DD0F93" w:rsidRDefault="00DD0F93" w:rsidP="00D440F0">
      <w:pPr>
        <w:jc w:val="center"/>
      </w:pPr>
      <w:r w:rsidRPr="00DD0F93">
        <w:drawing>
          <wp:inline distT="0" distB="0" distL="0" distR="0">
            <wp:extent cx="6543675" cy="2276475"/>
            <wp:effectExtent l="57150" t="0" r="47625" b="66675"/>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0F93" w:rsidRDefault="00DD0F93" w:rsidP="00D440F0">
      <w:pPr>
        <w:jc w:val="center"/>
      </w:pPr>
    </w:p>
    <w:tbl>
      <w:tblPr>
        <w:tblW w:w="10400" w:type="dxa"/>
        <w:jc w:val="center"/>
        <w:tblInd w:w="93" w:type="dxa"/>
        <w:tblLook w:val="04A0"/>
      </w:tblPr>
      <w:tblGrid>
        <w:gridCol w:w="4420"/>
        <w:gridCol w:w="3220"/>
        <w:gridCol w:w="2760"/>
      </w:tblGrid>
      <w:tr w:rsidR="00DD0F93" w:rsidRPr="00DD0F93" w:rsidTr="00DD0F93">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DD0F93" w:rsidRPr="00DD0F93" w:rsidRDefault="00DD0F93" w:rsidP="00DD0F93">
            <w:pPr>
              <w:jc w:val="center"/>
              <w:rPr>
                <w:rFonts w:ascii="Calibri" w:hAnsi="Calibri"/>
                <w:b/>
                <w:bCs/>
                <w:sz w:val="18"/>
                <w:szCs w:val="18"/>
                <w:lang w:bidi="hi-IN"/>
              </w:rPr>
            </w:pPr>
            <w:r w:rsidRPr="00DD0F93">
              <w:rPr>
                <w:rFonts w:ascii="Calibri" w:hAnsi="Calibri"/>
                <w:b/>
                <w:bCs/>
                <w:sz w:val="18"/>
                <w:szCs w:val="18"/>
                <w:lang w:bidi="hi-IN"/>
              </w:rPr>
              <w:t>Odisha - Kandhamal  - Management of Complications (Reflecting Quality of ANC )against Reported ANC Registration- Apr'13 to Mar'14</w:t>
            </w:r>
          </w:p>
        </w:tc>
      </w:tr>
      <w:tr w:rsidR="00DD0F93" w:rsidRPr="00DD0F93" w:rsidTr="00DD0F93">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r w:rsidRPr="00DD0F93">
              <w:rPr>
                <w:rFonts w:ascii="Calibri" w:hAnsi="Calibri"/>
                <w:b/>
                <w:bCs/>
                <w:sz w:val="16"/>
                <w:szCs w:val="16"/>
                <w:lang w:bidi="hi-IN"/>
              </w:rPr>
              <w:t> </w:t>
            </w:r>
          </w:p>
        </w:tc>
        <w:tc>
          <w:tcPr>
            <w:tcW w:w="3220" w:type="dxa"/>
            <w:tcBorders>
              <w:top w:val="nil"/>
              <w:left w:val="nil"/>
              <w:bottom w:val="single" w:sz="4" w:space="0" w:color="auto"/>
              <w:right w:val="single" w:sz="4"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r w:rsidRPr="00DD0F93">
              <w:rPr>
                <w:rFonts w:ascii="Calibri" w:hAnsi="Calibri"/>
                <w:b/>
                <w:bCs/>
                <w:sz w:val="16"/>
                <w:szCs w:val="16"/>
                <w:lang w:bidi="hi-IN"/>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r w:rsidRPr="00DD0F93">
              <w:rPr>
                <w:rFonts w:ascii="Calibri" w:hAnsi="Calibri"/>
                <w:b/>
                <w:bCs/>
                <w:sz w:val="16"/>
                <w:szCs w:val="16"/>
                <w:lang w:bidi="hi-IN"/>
              </w:rPr>
              <w:t>%age against reported ANC Registration</w:t>
            </w:r>
          </w:p>
        </w:tc>
      </w:tr>
      <w:tr w:rsidR="00DD0F93" w:rsidRPr="00DD0F93" w:rsidTr="00DD0F93">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r w:rsidRPr="00DD0F93">
              <w:rPr>
                <w:rFonts w:ascii="Calibri" w:hAnsi="Calibri"/>
                <w:b/>
                <w:bCs/>
                <w:sz w:val="16"/>
                <w:szCs w:val="16"/>
                <w:lang w:bidi="hi-IN"/>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705</w:t>
            </w:r>
          </w:p>
        </w:tc>
        <w:tc>
          <w:tcPr>
            <w:tcW w:w="2760" w:type="dxa"/>
            <w:tcBorders>
              <w:top w:val="nil"/>
              <w:left w:val="nil"/>
              <w:bottom w:val="single" w:sz="4" w:space="0" w:color="auto"/>
              <w:right w:val="single" w:sz="8"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4.0%</w:t>
            </w:r>
          </w:p>
        </w:tc>
      </w:tr>
      <w:tr w:rsidR="00DD0F93" w:rsidRPr="00DD0F93" w:rsidTr="00DD0F93">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r w:rsidRPr="00DD0F93">
              <w:rPr>
                <w:rFonts w:ascii="Calibri" w:hAnsi="Calibri"/>
                <w:b/>
                <w:bCs/>
                <w:sz w:val="16"/>
                <w:szCs w:val="16"/>
                <w:lang w:bidi="hi-IN"/>
              </w:rPr>
              <w:t xml:space="preserve"> 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109</w:t>
            </w:r>
          </w:p>
        </w:tc>
        <w:tc>
          <w:tcPr>
            <w:tcW w:w="2760" w:type="dxa"/>
            <w:tcBorders>
              <w:top w:val="nil"/>
              <w:left w:val="nil"/>
              <w:bottom w:val="single" w:sz="4" w:space="0" w:color="auto"/>
              <w:right w:val="single" w:sz="8"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0.6%</w:t>
            </w:r>
          </w:p>
        </w:tc>
      </w:tr>
      <w:tr w:rsidR="00DD0F93" w:rsidRPr="00DD0F93" w:rsidTr="00DD0F93">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r w:rsidRPr="00DD0F93">
              <w:rPr>
                <w:rFonts w:ascii="Calibri" w:hAnsi="Calibri"/>
                <w:b/>
                <w:bCs/>
                <w:sz w:val="16"/>
                <w:szCs w:val="16"/>
                <w:lang w:bidi="hi-IN"/>
              </w:rPr>
              <w:t xml:space="preserve">ANC women having Hb level&lt;11 </w:t>
            </w:r>
          </w:p>
        </w:tc>
        <w:tc>
          <w:tcPr>
            <w:tcW w:w="3220" w:type="dxa"/>
            <w:tcBorders>
              <w:top w:val="nil"/>
              <w:left w:val="nil"/>
              <w:bottom w:val="single" w:sz="4" w:space="0" w:color="auto"/>
              <w:right w:val="single" w:sz="4"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8144</w:t>
            </w:r>
          </w:p>
        </w:tc>
        <w:tc>
          <w:tcPr>
            <w:tcW w:w="2760" w:type="dxa"/>
            <w:tcBorders>
              <w:top w:val="nil"/>
              <w:left w:val="nil"/>
              <w:bottom w:val="single" w:sz="4" w:space="0" w:color="auto"/>
              <w:right w:val="single" w:sz="8"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45.9%</w:t>
            </w:r>
          </w:p>
        </w:tc>
      </w:tr>
      <w:tr w:rsidR="00DD0F93" w:rsidRPr="00DD0F93" w:rsidTr="00DD0F93">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DD0F93" w:rsidRPr="00DD0F93" w:rsidRDefault="00DD0F93" w:rsidP="00DD0F93">
            <w:pPr>
              <w:jc w:val="center"/>
              <w:rPr>
                <w:rFonts w:ascii="Calibri" w:hAnsi="Calibri"/>
                <w:b/>
                <w:bCs/>
                <w:sz w:val="16"/>
                <w:szCs w:val="16"/>
                <w:lang w:bidi="hi-IN"/>
              </w:rPr>
            </w:pPr>
            <w:r w:rsidRPr="00DD0F93">
              <w:rPr>
                <w:rFonts w:ascii="Calibri" w:hAnsi="Calibri"/>
                <w:b/>
                <w:bCs/>
                <w:sz w:val="16"/>
                <w:szCs w:val="16"/>
                <w:lang w:bidi="hi-IN"/>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151</w:t>
            </w:r>
          </w:p>
        </w:tc>
        <w:tc>
          <w:tcPr>
            <w:tcW w:w="2760" w:type="dxa"/>
            <w:tcBorders>
              <w:top w:val="nil"/>
              <w:left w:val="nil"/>
              <w:bottom w:val="single" w:sz="8" w:space="0" w:color="auto"/>
              <w:right w:val="single" w:sz="8" w:space="0" w:color="auto"/>
            </w:tcBorders>
            <w:shd w:val="clear" w:color="auto" w:fill="auto"/>
            <w:vAlign w:val="center"/>
            <w:hideMark/>
          </w:tcPr>
          <w:p w:rsidR="00DD0F93" w:rsidRPr="00DD0F93" w:rsidRDefault="00DD0F93" w:rsidP="00DD0F93">
            <w:pPr>
              <w:jc w:val="center"/>
              <w:rPr>
                <w:rFonts w:ascii="Calibri" w:hAnsi="Calibri"/>
                <w:sz w:val="16"/>
                <w:szCs w:val="16"/>
                <w:lang w:bidi="hi-IN"/>
              </w:rPr>
            </w:pPr>
            <w:r w:rsidRPr="00DD0F93">
              <w:rPr>
                <w:rFonts w:ascii="Calibri" w:hAnsi="Calibri"/>
                <w:sz w:val="16"/>
                <w:szCs w:val="16"/>
                <w:lang w:bidi="hi-IN"/>
              </w:rPr>
              <w:t>0.9%</w:t>
            </w:r>
          </w:p>
        </w:tc>
      </w:tr>
    </w:tbl>
    <w:p w:rsidR="00DD0F93" w:rsidRDefault="00DD0F93" w:rsidP="00D440F0">
      <w:pPr>
        <w:jc w:val="center"/>
      </w:pPr>
    </w:p>
    <w:p w:rsidR="00DD0F93" w:rsidRDefault="00DD0F93" w:rsidP="00D440F0">
      <w:pPr>
        <w:jc w:val="center"/>
      </w:pPr>
      <w:r w:rsidRPr="00DD0F93">
        <w:lastRenderedPageBreak/>
        <w:drawing>
          <wp:inline distT="0" distB="0" distL="0" distR="0">
            <wp:extent cx="6572250" cy="2600325"/>
            <wp:effectExtent l="57150" t="0" r="57150" b="66675"/>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0F93" w:rsidRDefault="00DD0F93" w:rsidP="00D440F0">
      <w:pPr>
        <w:jc w:val="center"/>
      </w:pPr>
    </w:p>
    <w:p w:rsidR="00DD0F93" w:rsidRDefault="00DD0F93" w:rsidP="00D440F0">
      <w:pPr>
        <w:jc w:val="center"/>
      </w:pPr>
    </w:p>
    <w:p w:rsidR="00DD0F93" w:rsidRDefault="00DD0F93" w:rsidP="00D440F0">
      <w:pPr>
        <w:jc w:val="center"/>
      </w:pPr>
      <w:r w:rsidRPr="00DD0F93">
        <w:drawing>
          <wp:inline distT="0" distB="0" distL="0" distR="0">
            <wp:extent cx="6572250" cy="2476500"/>
            <wp:effectExtent l="57150" t="0" r="57150" b="76200"/>
            <wp:docPr id="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0F93" w:rsidRDefault="00DD0F93" w:rsidP="00D440F0">
      <w:pPr>
        <w:jc w:val="center"/>
      </w:pPr>
    </w:p>
    <w:p w:rsidR="00DD0F93" w:rsidRDefault="00DD0F93" w:rsidP="00D440F0">
      <w:pPr>
        <w:jc w:val="center"/>
      </w:pPr>
    </w:p>
    <w:p w:rsidR="00DD0F93" w:rsidRDefault="00DD0F93" w:rsidP="00D440F0">
      <w:pPr>
        <w:jc w:val="center"/>
      </w:pPr>
      <w:r w:rsidRPr="00DD0F93">
        <w:drawing>
          <wp:inline distT="0" distB="0" distL="0" distR="0">
            <wp:extent cx="6572250" cy="2867025"/>
            <wp:effectExtent l="57150" t="0" r="57150" b="66675"/>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0F93" w:rsidRDefault="00DD0F93" w:rsidP="00D440F0">
      <w:pPr>
        <w:jc w:val="center"/>
      </w:pPr>
    </w:p>
    <w:tbl>
      <w:tblPr>
        <w:tblW w:w="10460" w:type="dxa"/>
        <w:jc w:val="center"/>
        <w:tblInd w:w="93" w:type="dxa"/>
        <w:tblLook w:val="04A0"/>
      </w:tblPr>
      <w:tblGrid>
        <w:gridCol w:w="1720"/>
        <w:gridCol w:w="1780"/>
        <w:gridCol w:w="1740"/>
        <w:gridCol w:w="1680"/>
        <w:gridCol w:w="1760"/>
        <w:gridCol w:w="1780"/>
      </w:tblGrid>
      <w:tr w:rsidR="0028528A" w:rsidRPr="0028528A" w:rsidTr="0028528A">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lastRenderedPageBreak/>
              <w:t>Odisha - Kandhamal   - Births - Apr'13 to Mar'14</w:t>
            </w:r>
          </w:p>
        </w:tc>
      </w:tr>
      <w:tr w:rsidR="0028528A" w:rsidRPr="0028528A" w:rsidTr="0028528A">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Live Birth - females</w:t>
            </w:r>
          </w:p>
        </w:tc>
        <w:tc>
          <w:tcPr>
            <w:tcW w:w="1740" w:type="dxa"/>
            <w:tcBorders>
              <w:top w:val="nil"/>
              <w:left w:val="nil"/>
              <w:bottom w:val="single" w:sz="8" w:space="0" w:color="auto"/>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Still Birth per 1000 live births ( reported)</w:t>
            </w:r>
          </w:p>
        </w:tc>
      </w:tr>
      <w:tr w:rsidR="0028528A" w:rsidRPr="0028528A" w:rsidTr="0028528A">
        <w:trPr>
          <w:trHeight w:val="46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8,024</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7,609</w:t>
            </w:r>
          </w:p>
        </w:tc>
        <w:tc>
          <w:tcPr>
            <w:tcW w:w="1740" w:type="dxa"/>
            <w:tcBorders>
              <w:top w:val="nil"/>
              <w:left w:val="single" w:sz="8" w:space="0" w:color="000000"/>
              <w:bottom w:val="single" w:sz="8" w:space="0" w:color="auto"/>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15,633</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624</w:t>
            </w:r>
          </w:p>
        </w:tc>
        <w:tc>
          <w:tcPr>
            <w:tcW w:w="176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948</w:t>
            </w:r>
          </w:p>
        </w:tc>
        <w:tc>
          <w:tcPr>
            <w:tcW w:w="1780" w:type="dxa"/>
            <w:tcBorders>
              <w:top w:val="nil"/>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39.9</w:t>
            </w:r>
          </w:p>
        </w:tc>
      </w:tr>
    </w:tbl>
    <w:p w:rsidR="00DD0F93" w:rsidRDefault="00DD0F93" w:rsidP="00D440F0">
      <w:pPr>
        <w:jc w:val="center"/>
      </w:pPr>
    </w:p>
    <w:p w:rsidR="0052297C" w:rsidRDefault="0052297C" w:rsidP="00D440F0">
      <w:pPr>
        <w:jc w:val="center"/>
      </w:pPr>
    </w:p>
    <w:p w:rsidR="0028528A" w:rsidRDefault="0028528A" w:rsidP="00D440F0">
      <w:pPr>
        <w:jc w:val="center"/>
      </w:pPr>
      <w:r w:rsidRPr="0028528A">
        <w:drawing>
          <wp:inline distT="0" distB="0" distL="0" distR="0">
            <wp:extent cx="6591300" cy="2181225"/>
            <wp:effectExtent l="57150" t="0" r="57150" b="66675"/>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8528A" w:rsidRDefault="0028528A" w:rsidP="00D440F0">
      <w:pPr>
        <w:jc w:val="center"/>
      </w:pPr>
    </w:p>
    <w:p w:rsidR="0028528A" w:rsidRDefault="0028528A" w:rsidP="00D440F0">
      <w:pPr>
        <w:jc w:val="center"/>
      </w:pPr>
      <w:r w:rsidRPr="0028528A">
        <w:drawing>
          <wp:inline distT="0" distB="0" distL="0" distR="0">
            <wp:extent cx="6591300" cy="2238375"/>
            <wp:effectExtent l="57150" t="0" r="57150" b="66675"/>
            <wp:docPr id="1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528A" w:rsidRDefault="0028528A" w:rsidP="00D440F0">
      <w:pPr>
        <w:jc w:val="center"/>
      </w:pPr>
    </w:p>
    <w:p w:rsidR="0028528A" w:rsidRDefault="0028528A" w:rsidP="00D440F0">
      <w:pPr>
        <w:jc w:val="center"/>
      </w:pPr>
      <w:r w:rsidRPr="0028528A">
        <w:drawing>
          <wp:inline distT="0" distB="0" distL="0" distR="0">
            <wp:extent cx="6591300" cy="2514600"/>
            <wp:effectExtent l="57150" t="0" r="57150" b="76200"/>
            <wp:docPr id="1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8528A" w:rsidRDefault="0028528A" w:rsidP="00D440F0">
      <w:pPr>
        <w:jc w:val="center"/>
      </w:pPr>
    </w:p>
    <w:p w:rsidR="0028528A" w:rsidRDefault="0028528A" w:rsidP="00D440F0">
      <w:pPr>
        <w:jc w:val="center"/>
      </w:pPr>
    </w:p>
    <w:tbl>
      <w:tblPr>
        <w:tblW w:w="6400" w:type="dxa"/>
        <w:jc w:val="center"/>
        <w:tblInd w:w="93" w:type="dxa"/>
        <w:tblLook w:val="04A0"/>
      </w:tblPr>
      <w:tblGrid>
        <w:gridCol w:w="2840"/>
        <w:gridCol w:w="3560"/>
      </w:tblGrid>
      <w:tr w:rsidR="0028528A" w:rsidRPr="0028528A" w:rsidTr="0028528A">
        <w:trPr>
          <w:trHeight w:val="720"/>
          <w:jc w:val="center"/>
        </w:trPr>
        <w:tc>
          <w:tcPr>
            <w:tcW w:w="640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lastRenderedPageBreak/>
              <w:t>Odisha - Kandhamal  - Adverse Event Following Immunisation(AEFI) - Apr'13 to Mar'14</w:t>
            </w:r>
          </w:p>
        </w:tc>
      </w:tr>
      <w:tr w:rsidR="0028528A" w:rsidRPr="0028528A" w:rsidTr="0028528A">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Abscess</w:t>
            </w:r>
          </w:p>
        </w:tc>
        <w:tc>
          <w:tcPr>
            <w:tcW w:w="356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38</w:t>
            </w:r>
          </w:p>
        </w:tc>
      </w:tr>
      <w:tr w:rsidR="0028528A" w:rsidRPr="0028528A" w:rsidTr="0028528A">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Death</w:t>
            </w:r>
          </w:p>
        </w:tc>
        <w:tc>
          <w:tcPr>
            <w:tcW w:w="356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w:t>
            </w:r>
          </w:p>
        </w:tc>
      </w:tr>
      <w:tr w:rsidR="0028528A" w:rsidRPr="0028528A" w:rsidTr="0028528A">
        <w:trPr>
          <w:trHeight w:val="405"/>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Others</w:t>
            </w:r>
          </w:p>
        </w:tc>
        <w:tc>
          <w:tcPr>
            <w:tcW w:w="3560" w:type="dxa"/>
            <w:tcBorders>
              <w:top w:val="nil"/>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60</w:t>
            </w:r>
          </w:p>
        </w:tc>
      </w:tr>
    </w:tbl>
    <w:p w:rsidR="0028528A" w:rsidRDefault="0028528A" w:rsidP="00D440F0">
      <w:pPr>
        <w:jc w:val="center"/>
      </w:pPr>
    </w:p>
    <w:p w:rsidR="0028528A" w:rsidRDefault="0028528A" w:rsidP="00D440F0">
      <w:pPr>
        <w:jc w:val="center"/>
      </w:pPr>
    </w:p>
    <w:p w:rsidR="0028528A" w:rsidRDefault="0028528A" w:rsidP="00D440F0">
      <w:pPr>
        <w:jc w:val="center"/>
      </w:pPr>
    </w:p>
    <w:tbl>
      <w:tblPr>
        <w:tblW w:w="7800" w:type="dxa"/>
        <w:jc w:val="center"/>
        <w:tblInd w:w="93" w:type="dxa"/>
        <w:tblLook w:val="04A0"/>
      </w:tblPr>
      <w:tblGrid>
        <w:gridCol w:w="2460"/>
        <w:gridCol w:w="2420"/>
        <w:gridCol w:w="2920"/>
      </w:tblGrid>
      <w:tr w:rsidR="0028528A" w:rsidRPr="0028528A" w:rsidTr="0028528A">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Odisha - Kandhamal  - Immunisation - Dropouts - Apr'13 to Mar'14</w:t>
            </w:r>
          </w:p>
        </w:tc>
      </w:tr>
      <w:tr w:rsidR="0028528A" w:rsidRPr="0028528A" w:rsidTr="0028528A">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Dropout from DPT3 to Measles</w:t>
            </w:r>
          </w:p>
        </w:tc>
      </w:tr>
      <w:tr w:rsidR="0028528A" w:rsidRPr="0028528A" w:rsidTr="0028528A">
        <w:trPr>
          <w:trHeight w:val="54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8%</w:t>
            </w:r>
          </w:p>
        </w:tc>
        <w:tc>
          <w:tcPr>
            <w:tcW w:w="242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13%</w:t>
            </w:r>
          </w:p>
        </w:tc>
        <w:tc>
          <w:tcPr>
            <w:tcW w:w="2920" w:type="dxa"/>
            <w:tcBorders>
              <w:top w:val="nil"/>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5%</w:t>
            </w:r>
          </w:p>
        </w:tc>
      </w:tr>
    </w:tbl>
    <w:p w:rsidR="0028528A" w:rsidRDefault="0028528A" w:rsidP="00D440F0">
      <w:pPr>
        <w:jc w:val="center"/>
      </w:pPr>
    </w:p>
    <w:p w:rsidR="0028528A" w:rsidRDefault="0028528A" w:rsidP="00D440F0">
      <w:pPr>
        <w:jc w:val="center"/>
      </w:pPr>
    </w:p>
    <w:p w:rsidR="0028528A" w:rsidRDefault="0028528A" w:rsidP="00D440F0">
      <w:pPr>
        <w:jc w:val="center"/>
      </w:pPr>
    </w:p>
    <w:tbl>
      <w:tblPr>
        <w:tblW w:w="9600" w:type="dxa"/>
        <w:jc w:val="center"/>
        <w:tblInd w:w="93" w:type="dxa"/>
        <w:tblLook w:val="04A0"/>
      </w:tblPr>
      <w:tblGrid>
        <w:gridCol w:w="1960"/>
        <w:gridCol w:w="1560"/>
        <w:gridCol w:w="1900"/>
        <w:gridCol w:w="1780"/>
        <w:gridCol w:w="2400"/>
      </w:tblGrid>
      <w:tr w:rsidR="0028528A" w:rsidRPr="0028528A" w:rsidTr="0028528A">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Odisha - Kandhamal   - Abortions - Apr'13 to Mar'14</w:t>
            </w:r>
          </w:p>
        </w:tc>
      </w:tr>
      <w:tr w:rsidR="0028528A" w:rsidRPr="0028528A" w:rsidTr="0028528A">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MTP Less than 12 weeks</w:t>
            </w:r>
          </w:p>
        </w:tc>
        <w:tc>
          <w:tcPr>
            <w:tcW w:w="1560" w:type="dxa"/>
            <w:tcBorders>
              <w:top w:val="nil"/>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MTP More than 12 weeks</w:t>
            </w:r>
          </w:p>
        </w:tc>
        <w:tc>
          <w:tcPr>
            <w:tcW w:w="1900" w:type="dxa"/>
            <w:tcBorders>
              <w:top w:val="nil"/>
              <w:left w:val="nil"/>
              <w:bottom w:val="nil"/>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Abortions in Pvt Facilities</w:t>
            </w:r>
          </w:p>
        </w:tc>
        <w:tc>
          <w:tcPr>
            <w:tcW w:w="2400" w:type="dxa"/>
            <w:tcBorders>
              <w:top w:val="nil"/>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Abortion Rate against expected pregnancies</w:t>
            </w:r>
          </w:p>
        </w:tc>
      </w:tr>
      <w:tr w:rsidR="0028528A" w:rsidRPr="0028528A" w:rsidTr="0028528A">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410</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26</w:t>
            </w:r>
          </w:p>
        </w:tc>
        <w:tc>
          <w:tcPr>
            <w:tcW w:w="1900" w:type="dxa"/>
            <w:tcBorders>
              <w:top w:val="single" w:sz="8" w:space="0" w:color="auto"/>
              <w:left w:val="nil"/>
              <w:bottom w:val="single" w:sz="8" w:space="0" w:color="auto"/>
              <w:right w:val="nil"/>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719</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b/>
                <w:bCs/>
                <w:sz w:val="20"/>
                <w:szCs w:val="20"/>
                <w:lang w:bidi="hi-IN"/>
              </w:rPr>
            </w:pPr>
            <w:r w:rsidRPr="0028528A">
              <w:rPr>
                <w:rFonts w:ascii="Calibri" w:hAnsi="Calibri"/>
                <w:b/>
                <w:bCs/>
                <w:sz w:val="20"/>
                <w:szCs w:val="20"/>
                <w:lang w:bidi="hi-IN"/>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6.7%</w:t>
            </w:r>
          </w:p>
        </w:tc>
      </w:tr>
    </w:tbl>
    <w:p w:rsidR="0028528A" w:rsidRDefault="0028528A" w:rsidP="00D440F0">
      <w:pPr>
        <w:jc w:val="center"/>
      </w:pPr>
    </w:p>
    <w:p w:rsidR="0028528A" w:rsidRDefault="0028528A" w:rsidP="00D440F0">
      <w:pPr>
        <w:jc w:val="center"/>
      </w:pPr>
    </w:p>
    <w:p w:rsidR="0028528A" w:rsidRDefault="0028528A" w:rsidP="00D440F0">
      <w:pPr>
        <w:jc w:val="center"/>
      </w:pPr>
    </w:p>
    <w:p w:rsidR="0028528A" w:rsidRDefault="0028528A" w:rsidP="00D440F0">
      <w:pPr>
        <w:jc w:val="center"/>
      </w:pPr>
      <w:r w:rsidRPr="0028528A">
        <w:drawing>
          <wp:inline distT="0" distB="0" distL="0" distR="0">
            <wp:extent cx="6543675" cy="3390900"/>
            <wp:effectExtent l="57150" t="0" r="47625" b="76200"/>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tbl>
      <w:tblPr>
        <w:tblW w:w="10500" w:type="dxa"/>
        <w:jc w:val="center"/>
        <w:tblInd w:w="93" w:type="dxa"/>
        <w:tblLook w:val="04A0"/>
      </w:tblPr>
      <w:tblGrid>
        <w:gridCol w:w="1640"/>
        <w:gridCol w:w="1980"/>
        <w:gridCol w:w="1360"/>
        <w:gridCol w:w="2140"/>
        <w:gridCol w:w="1460"/>
        <w:gridCol w:w="1920"/>
      </w:tblGrid>
      <w:tr w:rsidR="0028528A" w:rsidRPr="0028528A" w:rsidTr="0028528A">
        <w:trPr>
          <w:trHeight w:val="450"/>
          <w:jc w:val="center"/>
        </w:trPr>
        <w:tc>
          <w:tcPr>
            <w:tcW w:w="10500" w:type="dxa"/>
            <w:gridSpan w:val="6"/>
            <w:tcBorders>
              <w:top w:val="single" w:sz="8" w:space="0" w:color="auto"/>
              <w:left w:val="single" w:sz="8" w:space="0" w:color="auto"/>
              <w:bottom w:val="nil"/>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lastRenderedPageBreak/>
              <w:t>Odisha - Kandhamal    - RTI Cases - Apr'13 to Mar'14</w:t>
            </w:r>
          </w:p>
        </w:tc>
      </w:tr>
      <w:tr w:rsidR="0028528A" w:rsidRPr="0028528A" w:rsidTr="0028528A">
        <w:trPr>
          <w:trHeight w:val="450"/>
          <w:jc w:val="center"/>
        </w:trPr>
        <w:tc>
          <w:tcPr>
            <w:tcW w:w="16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OPD</w:t>
            </w:r>
          </w:p>
        </w:tc>
        <w:tc>
          <w:tcPr>
            <w:tcW w:w="1980" w:type="dxa"/>
            <w:tcBorders>
              <w:top w:val="single" w:sz="4" w:space="0" w:color="auto"/>
              <w:left w:val="nil"/>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RTI/STI cases - Male</w:t>
            </w:r>
          </w:p>
        </w:tc>
        <w:tc>
          <w:tcPr>
            <w:tcW w:w="1360" w:type="dxa"/>
            <w:tcBorders>
              <w:top w:val="single" w:sz="4" w:space="0" w:color="auto"/>
              <w:left w:val="nil"/>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RTI/STI cases - Female</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RTI/STI cases</w:t>
            </w:r>
          </w:p>
        </w:tc>
        <w:tc>
          <w:tcPr>
            <w:tcW w:w="1460" w:type="dxa"/>
            <w:tcBorders>
              <w:top w:val="single" w:sz="4" w:space="0" w:color="auto"/>
              <w:left w:val="nil"/>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RTI/STI cases as %ge of Total OPD</w:t>
            </w:r>
          </w:p>
        </w:tc>
        <w:tc>
          <w:tcPr>
            <w:tcW w:w="1920" w:type="dxa"/>
            <w:tcBorders>
              <w:top w:val="single" w:sz="4" w:space="0" w:color="auto"/>
              <w:left w:val="nil"/>
              <w:bottom w:val="single" w:sz="4"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Number of wet mount tests conducted</w:t>
            </w:r>
          </w:p>
        </w:tc>
      </w:tr>
      <w:tr w:rsidR="0028528A" w:rsidRPr="0028528A" w:rsidTr="0028528A">
        <w:trPr>
          <w:trHeight w:val="435"/>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811,185</w:t>
            </w:r>
          </w:p>
        </w:tc>
        <w:tc>
          <w:tcPr>
            <w:tcW w:w="198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354</w:t>
            </w:r>
          </w:p>
        </w:tc>
        <w:tc>
          <w:tcPr>
            <w:tcW w:w="136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258</w:t>
            </w:r>
          </w:p>
        </w:tc>
        <w:tc>
          <w:tcPr>
            <w:tcW w:w="214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612</w:t>
            </w:r>
          </w:p>
        </w:tc>
        <w:tc>
          <w:tcPr>
            <w:tcW w:w="146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0.075%</w:t>
            </w:r>
          </w:p>
        </w:tc>
        <w:tc>
          <w:tcPr>
            <w:tcW w:w="1920" w:type="dxa"/>
            <w:tcBorders>
              <w:top w:val="nil"/>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4</w:t>
            </w:r>
          </w:p>
        </w:tc>
      </w:tr>
    </w:tbl>
    <w:p w:rsidR="0028528A" w:rsidRDefault="0028528A" w:rsidP="00D440F0">
      <w:pPr>
        <w:jc w:val="center"/>
      </w:pPr>
    </w:p>
    <w:p w:rsidR="0028528A" w:rsidRDefault="0028528A" w:rsidP="00D440F0">
      <w:pPr>
        <w:jc w:val="center"/>
      </w:pPr>
    </w:p>
    <w:p w:rsidR="0028528A" w:rsidRDefault="0028528A" w:rsidP="00D440F0">
      <w:pPr>
        <w:jc w:val="center"/>
      </w:pPr>
      <w:r w:rsidRPr="0028528A">
        <w:drawing>
          <wp:inline distT="0" distB="0" distL="0" distR="0">
            <wp:extent cx="6553200" cy="2314575"/>
            <wp:effectExtent l="57150" t="0" r="57150" b="66675"/>
            <wp:docPr id="1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8528A" w:rsidRDefault="0028528A" w:rsidP="00D440F0">
      <w:pPr>
        <w:jc w:val="center"/>
      </w:pPr>
    </w:p>
    <w:tbl>
      <w:tblPr>
        <w:tblW w:w="10500" w:type="dxa"/>
        <w:jc w:val="center"/>
        <w:tblInd w:w="93" w:type="dxa"/>
        <w:tblLook w:val="04A0"/>
      </w:tblPr>
      <w:tblGrid>
        <w:gridCol w:w="3880"/>
        <w:gridCol w:w="3400"/>
        <w:gridCol w:w="3220"/>
      </w:tblGrid>
      <w:tr w:rsidR="0028528A" w:rsidRPr="0028528A" w:rsidTr="0028528A">
        <w:trPr>
          <w:trHeight w:val="52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Odisha - Kandhamal  -Sterilisations - Apr'13 to Mar'14</w:t>
            </w:r>
          </w:p>
        </w:tc>
      </w:tr>
      <w:tr w:rsidR="0028528A" w:rsidRPr="0028528A" w:rsidTr="0028528A">
        <w:trPr>
          <w:trHeight w:val="46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p>
        </w:tc>
        <w:tc>
          <w:tcPr>
            <w:tcW w:w="3400" w:type="dxa"/>
            <w:tcBorders>
              <w:top w:val="nil"/>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%age of Reported Sterilisation</w:t>
            </w:r>
          </w:p>
        </w:tc>
      </w:tr>
      <w:tr w:rsidR="0028528A" w:rsidRPr="0028528A" w:rsidTr="0028528A">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1,604</w:t>
            </w:r>
          </w:p>
        </w:tc>
        <w:tc>
          <w:tcPr>
            <w:tcW w:w="322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p>
        </w:tc>
      </w:tr>
      <w:tr w:rsidR="0028528A" w:rsidRPr="0028528A" w:rsidTr="0028528A">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NSV</w:t>
            </w:r>
          </w:p>
        </w:tc>
        <w:tc>
          <w:tcPr>
            <w:tcW w:w="340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28</w:t>
            </w:r>
          </w:p>
        </w:tc>
        <w:tc>
          <w:tcPr>
            <w:tcW w:w="322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w:t>
            </w:r>
          </w:p>
        </w:tc>
      </w:tr>
      <w:tr w:rsidR="0028528A" w:rsidRPr="0028528A" w:rsidTr="0028528A">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w:t>
            </w:r>
          </w:p>
        </w:tc>
        <w:tc>
          <w:tcPr>
            <w:tcW w:w="322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w:t>
            </w:r>
          </w:p>
        </w:tc>
      </w:tr>
      <w:tr w:rsidR="0028528A" w:rsidRPr="0028528A" w:rsidTr="0028528A">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MiniLap</w:t>
            </w:r>
          </w:p>
        </w:tc>
        <w:tc>
          <w:tcPr>
            <w:tcW w:w="340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1,385</w:t>
            </w:r>
          </w:p>
        </w:tc>
        <w:tc>
          <w:tcPr>
            <w:tcW w:w="322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86%</w:t>
            </w:r>
          </w:p>
        </w:tc>
      </w:tr>
      <w:tr w:rsidR="0028528A" w:rsidRPr="0028528A" w:rsidTr="0028528A">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Post Partum</w:t>
            </w:r>
          </w:p>
        </w:tc>
        <w:tc>
          <w:tcPr>
            <w:tcW w:w="340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191</w:t>
            </w:r>
          </w:p>
        </w:tc>
        <w:tc>
          <w:tcPr>
            <w:tcW w:w="322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12%</w:t>
            </w:r>
          </w:p>
        </w:tc>
      </w:tr>
      <w:tr w:rsidR="0028528A" w:rsidRPr="0028528A" w:rsidTr="0028528A">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28</w:t>
            </w:r>
          </w:p>
        </w:tc>
        <w:tc>
          <w:tcPr>
            <w:tcW w:w="322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w:t>
            </w:r>
          </w:p>
        </w:tc>
      </w:tr>
      <w:tr w:rsidR="0028528A" w:rsidRPr="0028528A" w:rsidTr="0028528A">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1,576</w:t>
            </w:r>
          </w:p>
        </w:tc>
        <w:tc>
          <w:tcPr>
            <w:tcW w:w="3220" w:type="dxa"/>
            <w:tcBorders>
              <w:top w:val="nil"/>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98%</w:t>
            </w:r>
          </w:p>
        </w:tc>
      </w:tr>
    </w:tbl>
    <w:p w:rsidR="0028528A" w:rsidRDefault="0028528A" w:rsidP="00D440F0">
      <w:pPr>
        <w:jc w:val="center"/>
      </w:pPr>
    </w:p>
    <w:tbl>
      <w:tblPr>
        <w:tblW w:w="10520" w:type="dxa"/>
        <w:jc w:val="center"/>
        <w:tblInd w:w="93" w:type="dxa"/>
        <w:tblLook w:val="04A0"/>
      </w:tblPr>
      <w:tblGrid>
        <w:gridCol w:w="3680"/>
        <w:gridCol w:w="3200"/>
        <w:gridCol w:w="3640"/>
      </w:tblGrid>
      <w:tr w:rsidR="0028528A" w:rsidRPr="0028528A" w:rsidTr="0028528A">
        <w:trPr>
          <w:trHeight w:val="540"/>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Odisha - Kandhamal  -FP Methods - Apr'13 to Mar'14</w:t>
            </w:r>
          </w:p>
        </w:tc>
      </w:tr>
      <w:tr w:rsidR="0028528A" w:rsidRPr="0028528A" w:rsidTr="0028528A">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p>
        </w:tc>
        <w:tc>
          <w:tcPr>
            <w:tcW w:w="3200" w:type="dxa"/>
            <w:tcBorders>
              <w:top w:val="nil"/>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%age of All Reported FP Methods</w:t>
            </w:r>
          </w:p>
        </w:tc>
      </w:tr>
      <w:tr w:rsidR="0028528A" w:rsidRPr="0028528A" w:rsidTr="0028528A">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8,560</w:t>
            </w:r>
          </w:p>
        </w:tc>
        <w:tc>
          <w:tcPr>
            <w:tcW w:w="364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w:t>
            </w:r>
          </w:p>
        </w:tc>
      </w:tr>
      <w:tr w:rsidR="0028528A" w:rsidRPr="0028528A" w:rsidTr="0028528A">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1,604</w:t>
            </w:r>
          </w:p>
        </w:tc>
        <w:tc>
          <w:tcPr>
            <w:tcW w:w="364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19%</w:t>
            </w:r>
          </w:p>
        </w:tc>
      </w:tr>
      <w:tr w:rsidR="0028528A" w:rsidRPr="0028528A" w:rsidTr="0028528A">
        <w:trPr>
          <w:trHeight w:val="3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IUD</w:t>
            </w:r>
          </w:p>
        </w:tc>
        <w:tc>
          <w:tcPr>
            <w:tcW w:w="320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2,103</w:t>
            </w:r>
          </w:p>
        </w:tc>
        <w:tc>
          <w:tcPr>
            <w:tcW w:w="364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25%</w:t>
            </w:r>
          </w:p>
        </w:tc>
      </w:tr>
      <w:tr w:rsidR="0028528A" w:rsidRPr="0028528A" w:rsidTr="0028528A">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1,780</w:t>
            </w:r>
          </w:p>
        </w:tc>
        <w:tc>
          <w:tcPr>
            <w:tcW w:w="364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21%</w:t>
            </w:r>
          </w:p>
        </w:tc>
      </w:tr>
      <w:tr w:rsidR="0028528A" w:rsidRPr="0028528A" w:rsidTr="0028528A">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OCP Users</w:t>
            </w:r>
          </w:p>
        </w:tc>
        <w:tc>
          <w:tcPr>
            <w:tcW w:w="320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3,073</w:t>
            </w:r>
          </w:p>
        </w:tc>
        <w:tc>
          <w:tcPr>
            <w:tcW w:w="364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36%</w:t>
            </w:r>
          </w:p>
        </w:tc>
      </w:tr>
      <w:tr w:rsidR="0028528A" w:rsidRPr="0028528A" w:rsidTr="0028528A">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1,604</w:t>
            </w:r>
          </w:p>
        </w:tc>
        <w:tc>
          <w:tcPr>
            <w:tcW w:w="364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19%</w:t>
            </w:r>
          </w:p>
        </w:tc>
      </w:tr>
      <w:tr w:rsidR="0028528A" w:rsidRPr="0028528A" w:rsidTr="0028528A">
        <w:trPr>
          <w:trHeight w:val="31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6,956</w:t>
            </w:r>
          </w:p>
        </w:tc>
        <w:tc>
          <w:tcPr>
            <w:tcW w:w="3640" w:type="dxa"/>
            <w:tcBorders>
              <w:top w:val="nil"/>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81%</w:t>
            </w:r>
          </w:p>
        </w:tc>
      </w:tr>
    </w:tbl>
    <w:p w:rsidR="0028528A" w:rsidRDefault="0028528A" w:rsidP="00D440F0">
      <w:pPr>
        <w:jc w:val="center"/>
      </w:pPr>
    </w:p>
    <w:p w:rsidR="0028528A" w:rsidRDefault="0028528A" w:rsidP="00D440F0">
      <w:pPr>
        <w:jc w:val="center"/>
      </w:pPr>
    </w:p>
    <w:p w:rsidR="0028528A" w:rsidRDefault="0028528A" w:rsidP="00D440F0">
      <w:pPr>
        <w:jc w:val="center"/>
      </w:pPr>
    </w:p>
    <w:p w:rsidR="0028528A" w:rsidRDefault="0028528A" w:rsidP="00D440F0">
      <w:pPr>
        <w:jc w:val="center"/>
      </w:pPr>
      <w:r w:rsidRPr="0028528A">
        <w:lastRenderedPageBreak/>
        <w:drawing>
          <wp:inline distT="0" distB="0" distL="0" distR="0">
            <wp:extent cx="6572250" cy="2952750"/>
            <wp:effectExtent l="57150" t="0" r="57150" b="76200"/>
            <wp:docPr id="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528A" w:rsidRDefault="0028528A" w:rsidP="00D440F0">
      <w:pPr>
        <w:jc w:val="center"/>
      </w:pPr>
    </w:p>
    <w:p w:rsidR="0028528A" w:rsidRDefault="0028528A" w:rsidP="00D440F0">
      <w:pPr>
        <w:jc w:val="center"/>
      </w:pPr>
    </w:p>
    <w:p w:rsidR="0028528A" w:rsidRDefault="0028528A"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28528A" w:rsidRPr="0028528A" w:rsidTr="0028528A">
        <w:trPr>
          <w:trHeight w:val="54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Odisha - Kandhamal  - Facility wise % of Sterilisations &amp; IUDs - Apr'13 to Mar'14</w:t>
            </w:r>
          </w:p>
        </w:tc>
      </w:tr>
      <w:tr w:rsidR="0028528A" w:rsidRPr="0028528A" w:rsidTr="0028528A">
        <w:trPr>
          <w:trHeight w:val="465"/>
          <w:jc w:val="center"/>
        </w:trPr>
        <w:tc>
          <w:tcPr>
            <w:tcW w:w="2300" w:type="dxa"/>
            <w:tcBorders>
              <w:top w:val="nil"/>
              <w:left w:val="single" w:sz="8" w:space="0" w:color="auto"/>
              <w:bottom w:val="nil"/>
              <w:right w:val="nil"/>
            </w:tcBorders>
            <w:shd w:val="clear" w:color="000000" w:fill="F2DDDC"/>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 </w:t>
            </w:r>
          </w:p>
        </w:tc>
        <w:tc>
          <w:tcPr>
            <w:tcW w:w="1500" w:type="dxa"/>
            <w:tcBorders>
              <w:top w:val="nil"/>
              <w:left w:val="single" w:sz="4" w:space="0" w:color="auto"/>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PHC</w:t>
            </w:r>
          </w:p>
        </w:tc>
        <w:tc>
          <w:tcPr>
            <w:tcW w:w="1340" w:type="dxa"/>
            <w:tcBorders>
              <w:top w:val="nil"/>
              <w:left w:val="nil"/>
              <w:bottom w:val="single" w:sz="4" w:space="0" w:color="auto"/>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SDH/DH</w:t>
            </w:r>
          </w:p>
        </w:tc>
        <w:tc>
          <w:tcPr>
            <w:tcW w:w="1480" w:type="dxa"/>
            <w:tcBorders>
              <w:top w:val="nil"/>
              <w:left w:val="nil"/>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Private Facilities</w:t>
            </w:r>
          </w:p>
        </w:tc>
      </w:tr>
      <w:tr w:rsidR="0028528A" w:rsidRPr="0028528A" w:rsidTr="0028528A">
        <w:trPr>
          <w:trHeight w:val="30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NSV as % of total reported</w:t>
            </w:r>
          </w:p>
        </w:tc>
        <w:tc>
          <w:tcPr>
            <w:tcW w:w="1500" w:type="dxa"/>
            <w:tcBorders>
              <w:top w:val="single" w:sz="8" w:space="0" w:color="auto"/>
              <w:left w:val="single" w:sz="8" w:space="0" w:color="auto"/>
              <w:bottom w:val="nil"/>
              <w:right w:val="single" w:sz="8" w:space="0" w:color="auto"/>
            </w:tcBorders>
            <w:shd w:val="clear" w:color="000000" w:fill="D8D8D8"/>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0.0%</w:t>
            </w:r>
          </w:p>
        </w:tc>
        <w:tc>
          <w:tcPr>
            <w:tcW w:w="1340" w:type="dxa"/>
            <w:tcBorders>
              <w:top w:val="nil"/>
              <w:left w:val="nil"/>
              <w:bottom w:val="single" w:sz="4" w:space="0" w:color="auto"/>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92.9%</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7.1%</w:t>
            </w:r>
          </w:p>
        </w:tc>
        <w:tc>
          <w:tcPr>
            <w:tcW w:w="148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0.0%</w:t>
            </w:r>
          </w:p>
        </w:tc>
      </w:tr>
      <w:tr w:rsidR="0028528A" w:rsidRPr="0028528A" w:rsidTr="0028528A">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Laparoscopic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 </w:t>
            </w: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rsidR="0028528A" w:rsidRPr="0028528A" w:rsidRDefault="0028528A" w:rsidP="0028528A">
            <w:pPr>
              <w:jc w:val="center"/>
              <w:rPr>
                <w:rFonts w:ascii="Calibri" w:hAnsi="Calibri"/>
                <w:sz w:val="16"/>
                <w:szCs w:val="16"/>
                <w:lang w:bidi="hi-IN"/>
              </w:rPr>
            </w:pPr>
          </w:p>
        </w:tc>
        <w:tc>
          <w:tcPr>
            <w:tcW w:w="1340" w:type="dxa"/>
            <w:tcBorders>
              <w:top w:val="single" w:sz="4" w:space="0" w:color="auto"/>
              <w:left w:val="single" w:sz="4" w:space="0" w:color="auto"/>
              <w:bottom w:val="single" w:sz="4" w:space="0" w:color="auto"/>
              <w:right w:val="nil"/>
            </w:tcBorders>
            <w:shd w:val="clear" w:color="000000" w:fill="000000"/>
            <w:vAlign w:val="center"/>
            <w:hideMark/>
          </w:tcPr>
          <w:p w:rsidR="0028528A" w:rsidRPr="0028528A" w:rsidRDefault="0028528A" w:rsidP="0028528A">
            <w:pPr>
              <w:jc w:val="center"/>
              <w:rPr>
                <w:rFonts w:ascii="Calibri" w:hAnsi="Calibri"/>
                <w:sz w:val="16"/>
                <w:szCs w:val="16"/>
                <w:lang w:bidi="hi-IN"/>
              </w:rPr>
            </w:pPr>
          </w:p>
        </w:tc>
        <w:tc>
          <w:tcPr>
            <w:tcW w:w="126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28528A" w:rsidRPr="0028528A" w:rsidRDefault="0028528A" w:rsidP="0028528A">
            <w:pPr>
              <w:jc w:val="center"/>
              <w:rPr>
                <w:rFonts w:ascii="Calibri" w:hAnsi="Calibri"/>
                <w:sz w:val="16"/>
                <w:szCs w:val="16"/>
                <w:lang w:bidi="hi-IN"/>
              </w:rPr>
            </w:pPr>
          </w:p>
        </w:tc>
        <w:tc>
          <w:tcPr>
            <w:tcW w:w="148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28528A" w:rsidRPr="0028528A" w:rsidRDefault="0028528A" w:rsidP="0028528A">
            <w:pPr>
              <w:jc w:val="center"/>
              <w:rPr>
                <w:rFonts w:ascii="Calibri" w:hAnsi="Calibri"/>
                <w:sz w:val="16"/>
                <w:szCs w:val="16"/>
                <w:lang w:bidi="hi-IN"/>
              </w:rPr>
            </w:pPr>
          </w:p>
        </w:tc>
        <w:tc>
          <w:tcPr>
            <w:tcW w:w="1180" w:type="dxa"/>
            <w:tcBorders>
              <w:top w:val="single" w:sz="4" w:space="0" w:color="auto"/>
              <w:left w:val="nil"/>
              <w:bottom w:val="single" w:sz="4" w:space="0" w:color="auto"/>
              <w:right w:val="single" w:sz="8" w:space="0" w:color="auto"/>
            </w:tcBorders>
            <w:shd w:val="clear" w:color="000000" w:fill="000000"/>
            <w:vAlign w:val="center"/>
            <w:hideMark/>
          </w:tcPr>
          <w:p w:rsidR="0028528A" w:rsidRPr="0028528A" w:rsidRDefault="0028528A" w:rsidP="0028528A">
            <w:pPr>
              <w:jc w:val="center"/>
              <w:rPr>
                <w:rFonts w:ascii="Calibri" w:hAnsi="Calibri"/>
                <w:sz w:val="16"/>
                <w:szCs w:val="16"/>
                <w:lang w:bidi="hi-IN"/>
              </w:rPr>
            </w:pPr>
          </w:p>
        </w:tc>
      </w:tr>
      <w:tr w:rsidR="0028528A" w:rsidRPr="0028528A" w:rsidTr="0028528A">
        <w:trPr>
          <w:trHeight w:val="300"/>
          <w:jc w:val="center"/>
        </w:trPr>
        <w:tc>
          <w:tcPr>
            <w:tcW w:w="2300" w:type="dxa"/>
            <w:tcBorders>
              <w:top w:val="nil"/>
              <w:left w:val="single" w:sz="8" w:space="0" w:color="auto"/>
              <w:bottom w:val="single" w:sz="4" w:space="0" w:color="auto"/>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MiniLap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0.2%</w:t>
            </w:r>
          </w:p>
        </w:tc>
        <w:tc>
          <w:tcPr>
            <w:tcW w:w="1340" w:type="dxa"/>
            <w:tcBorders>
              <w:top w:val="nil"/>
              <w:left w:val="nil"/>
              <w:bottom w:val="single" w:sz="4" w:space="0" w:color="auto"/>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92.4%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6.7%</w:t>
            </w:r>
          </w:p>
        </w:tc>
        <w:tc>
          <w:tcPr>
            <w:tcW w:w="148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0.6%</w:t>
            </w:r>
          </w:p>
        </w:tc>
      </w:tr>
      <w:tr w:rsidR="0028528A" w:rsidRPr="0028528A" w:rsidTr="0028528A">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Post Partum as % of total reported</w:t>
            </w:r>
          </w:p>
        </w:tc>
        <w:tc>
          <w:tcPr>
            <w:tcW w:w="1500" w:type="dxa"/>
            <w:tcBorders>
              <w:top w:val="nil"/>
              <w:left w:val="single" w:sz="8" w:space="0" w:color="auto"/>
              <w:bottom w:val="single" w:sz="8" w:space="0" w:color="auto"/>
              <w:right w:val="single" w:sz="8" w:space="0" w:color="auto"/>
            </w:tcBorders>
            <w:shd w:val="clear" w:color="000000" w:fill="D8D8D8"/>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0.0%</w:t>
            </w:r>
          </w:p>
        </w:tc>
        <w:tc>
          <w:tcPr>
            <w:tcW w:w="1340" w:type="dxa"/>
            <w:tcBorders>
              <w:top w:val="nil"/>
              <w:left w:val="nil"/>
              <w:bottom w:val="single" w:sz="4" w:space="0" w:color="auto"/>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5.2%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92.1%</w:t>
            </w:r>
          </w:p>
        </w:tc>
        <w:tc>
          <w:tcPr>
            <w:tcW w:w="148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2.6%</w:t>
            </w:r>
          </w:p>
        </w:tc>
      </w:tr>
      <w:tr w:rsidR="0028528A" w:rsidRPr="0028528A" w:rsidTr="0028528A">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56.6%</w:t>
            </w:r>
          </w:p>
        </w:tc>
        <w:tc>
          <w:tcPr>
            <w:tcW w:w="128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4.9%</w:t>
            </w:r>
          </w:p>
        </w:tc>
        <w:tc>
          <w:tcPr>
            <w:tcW w:w="1340" w:type="dxa"/>
            <w:tcBorders>
              <w:top w:val="nil"/>
              <w:left w:val="nil"/>
              <w:bottom w:val="single" w:sz="8" w:space="0" w:color="auto"/>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31.1%</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7.5%</w:t>
            </w:r>
          </w:p>
        </w:tc>
        <w:tc>
          <w:tcPr>
            <w:tcW w:w="148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0.0%</w:t>
            </w:r>
          </w:p>
        </w:tc>
        <w:tc>
          <w:tcPr>
            <w:tcW w:w="1180" w:type="dxa"/>
            <w:tcBorders>
              <w:top w:val="nil"/>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0.0%</w:t>
            </w:r>
          </w:p>
        </w:tc>
      </w:tr>
    </w:tbl>
    <w:p w:rsidR="0028528A" w:rsidRDefault="0028528A" w:rsidP="00D440F0">
      <w:pPr>
        <w:jc w:val="center"/>
      </w:pPr>
    </w:p>
    <w:p w:rsidR="009058BE" w:rsidRDefault="009058BE" w:rsidP="00D440F0">
      <w:pPr>
        <w:jc w:val="center"/>
      </w:pPr>
    </w:p>
    <w:p w:rsidR="0028528A" w:rsidRDefault="0028528A" w:rsidP="00D440F0">
      <w:pPr>
        <w:jc w:val="center"/>
      </w:pPr>
    </w:p>
    <w:tbl>
      <w:tblPr>
        <w:tblW w:w="10340" w:type="dxa"/>
        <w:jc w:val="center"/>
        <w:tblInd w:w="93" w:type="dxa"/>
        <w:tblLook w:val="04A0"/>
      </w:tblPr>
      <w:tblGrid>
        <w:gridCol w:w="1920"/>
        <w:gridCol w:w="1660"/>
        <w:gridCol w:w="2520"/>
        <w:gridCol w:w="2220"/>
        <w:gridCol w:w="2020"/>
      </w:tblGrid>
      <w:tr w:rsidR="0028528A" w:rsidRPr="0028528A" w:rsidTr="0028528A">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Odisha - Kandhamal   - AHS-2012 -  Unmet Need  met by reported FP Methods - Apr'13 to Mar'14</w:t>
            </w:r>
          </w:p>
        </w:tc>
      </w:tr>
      <w:tr w:rsidR="0028528A" w:rsidRPr="0028528A" w:rsidTr="0028528A">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125,958.70</w:t>
            </w:r>
          </w:p>
        </w:tc>
        <w:tc>
          <w:tcPr>
            <w:tcW w:w="2520" w:type="dxa"/>
            <w:tcBorders>
              <w:top w:val="nil"/>
              <w:left w:val="nil"/>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Eligible Couples  for unmet need- Calculated Using AHS-2012  Unmet need - Odisha - Kandhamal</w:t>
            </w:r>
          </w:p>
        </w:tc>
        <w:tc>
          <w:tcPr>
            <w:tcW w:w="2220" w:type="dxa"/>
            <w:tcBorders>
              <w:top w:val="nil"/>
              <w:left w:val="nil"/>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Unmet need met by Reported Family Planning Methods  - Apr'13 to Mar'14</w:t>
            </w:r>
          </w:p>
        </w:tc>
      </w:tr>
      <w:tr w:rsidR="0028528A" w:rsidRPr="0028528A" w:rsidTr="0028528A">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41.5</w:t>
            </w:r>
          </w:p>
        </w:tc>
        <w:tc>
          <w:tcPr>
            <w:tcW w:w="252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52,273</w:t>
            </w:r>
          </w:p>
        </w:tc>
        <w:tc>
          <w:tcPr>
            <w:tcW w:w="222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8,560</w:t>
            </w:r>
          </w:p>
        </w:tc>
        <w:tc>
          <w:tcPr>
            <w:tcW w:w="202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16%</w:t>
            </w:r>
          </w:p>
        </w:tc>
      </w:tr>
      <w:tr w:rsidR="0028528A" w:rsidRPr="0028528A" w:rsidTr="0028528A">
        <w:trPr>
          <w:trHeight w:val="345"/>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i/>
                <w:iCs/>
                <w:sz w:val="16"/>
                <w:szCs w:val="16"/>
                <w:lang w:bidi="hi-IN"/>
              </w:rPr>
            </w:pPr>
            <w:r w:rsidRPr="0028528A">
              <w:rPr>
                <w:rFonts w:ascii="Calibri" w:hAnsi="Calibri"/>
                <w:b/>
                <w:bCs/>
                <w:i/>
                <w:iCs/>
                <w:sz w:val="16"/>
                <w:szCs w:val="16"/>
                <w:lang w:bidi="hi-IN"/>
              </w:rPr>
              <w:t>Limiting</w:t>
            </w:r>
          </w:p>
        </w:tc>
        <w:tc>
          <w:tcPr>
            <w:tcW w:w="166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29</w:t>
            </w:r>
          </w:p>
        </w:tc>
        <w:tc>
          <w:tcPr>
            <w:tcW w:w="252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36,528</w:t>
            </w:r>
          </w:p>
        </w:tc>
        <w:tc>
          <w:tcPr>
            <w:tcW w:w="222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1,604</w:t>
            </w:r>
          </w:p>
        </w:tc>
        <w:tc>
          <w:tcPr>
            <w:tcW w:w="202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w:t>
            </w:r>
          </w:p>
        </w:tc>
      </w:tr>
      <w:tr w:rsidR="0028528A" w:rsidRPr="0028528A" w:rsidTr="0028528A">
        <w:trPr>
          <w:trHeight w:val="34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i/>
                <w:iCs/>
                <w:sz w:val="16"/>
                <w:szCs w:val="16"/>
                <w:lang w:bidi="hi-IN"/>
              </w:rPr>
            </w:pPr>
            <w:r w:rsidRPr="0028528A">
              <w:rPr>
                <w:rFonts w:ascii="Calibri" w:hAnsi="Calibri"/>
                <w:b/>
                <w:bCs/>
                <w:i/>
                <w:iCs/>
                <w:sz w:val="16"/>
                <w:szCs w:val="16"/>
                <w:lang w:bidi="hi-IN"/>
              </w:rPr>
              <w:t>Spacing</w:t>
            </w:r>
          </w:p>
        </w:tc>
        <w:tc>
          <w:tcPr>
            <w:tcW w:w="166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12.5</w:t>
            </w:r>
          </w:p>
        </w:tc>
        <w:tc>
          <w:tcPr>
            <w:tcW w:w="252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15,745</w:t>
            </w:r>
          </w:p>
        </w:tc>
        <w:tc>
          <w:tcPr>
            <w:tcW w:w="222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6,956</w:t>
            </w:r>
          </w:p>
        </w:tc>
        <w:tc>
          <w:tcPr>
            <w:tcW w:w="2020" w:type="dxa"/>
            <w:tcBorders>
              <w:top w:val="nil"/>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13%</w:t>
            </w:r>
          </w:p>
        </w:tc>
      </w:tr>
    </w:tbl>
    <w:p w:rsidR="0028528A" w:rsidRDefault="0028528A" w:rsidP="00D440F0">
      <w:pPr>
        <w:jc w:val="center"/>
      </w:pPr>
    </w:p>
    <w:p w:rsidR="00E25E48" w:rsidRDefault="00E25E48" w:rsidP="00D440F0">
      <w:pPr>
        <w:jc w:val="center"/>
      </w:pPr>
    </w:p>
    <w:p w:rsidR="00E25E48" w:rsidRDefault="00E25E48"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28528A" w:rsidRPr="0028528A" w:rsidTr="0028528A">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lastRenderedPageBreak/>
              <w:t>Odisha - Kandhamal  - Service Delivery - Apr'13 to Mar'14</w:t>
            </w:r>
          </w:p>
        </w:tc>
      </w:tr>
      <w:tr w:rsidR="0028528A" w:rsidRPr="0028528A" w:rsidTr="0028528A">
        <w:trPr>
          <w:trHeight w:val="960"/>
          <w:jc w:val="center"/>
        </w:trPr>
        <w:tc>
          <w:tcPr>
            <w:tcW w:w="1620" w:type="dxa"/>
            <w:tcBorders>
              <w:top w:val="nil"/>
              <w:left w:val="single" w:sz="8" w:space="0" w:color="auto"/>
              <w:bottom w:val="nil"/>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IPD</w:t>
            </w:r>
          </w:p>
        </w:tc>
        <w:tc>
          <w:tcPr>
            <w:tcW w:w="1660" w:type="dxa"/>
            <w:tcBorders>
              <w:top w:val="nil"/>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AYUSH</w:t>
            </w:r>
          </w:p>
        </w:tc>
        <w:tc>
          <w:tcPr>
            <w:tcW w:w="1480" w:type="dxa"/>
            <w:tcBorders>
              <w:top w:val="single" w:sz="4" w:space="0" w:color="auto"/>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Adolescent counselling services</w:t>
            </w:r>
          </w:p>
        </w:tc>
      </w:tr>
      <w:tr w:rsidR="0028528A" w:rsidRPr="0028528A" w:rsidTr="0028528A">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811,185</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68,790</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1,839</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3,749</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116,929</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2,327</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157</w:t>
            </w:r>
          </w:p>
        </w:tc>
      </w:tr>
      <w:tr w:rsidR="0028528A" w:rsidRPr="0028528A" w:rsidTr="0028528A">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OPD Visit Per 1000 Population</w:t>
            </w:r>
          </w:p>
        </w:tc>
        <w:tc>
          <w:tcPr>
            <w:tcW w:w="1360" w:type="dxa"/>
            <w:tcBorders>
              <w:top w:val="nil"/>
              <w:left w:val="nil"/>
              <w:bottom w:val="nil"/>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AYUSH as %ge of OPD</w:t>
            </w:r>
          </w:p>
        </w:tc>
        <w:tc>
          <w:tcPr>
            <w:tcW w:w="1480" w:type="dxa"/>
            <w:tcBorders>
              <w:top w:val="nil"/>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Dental Procedures as %ge of OPD</w:t>
            </w:r>
          </w:p>
        </w:tc>
        <w:tc>
          <w:tcPr>
            <w:tcW w:w="1440" w:type="dxa"/>
            <w:tcBorders>
              <w:top w:val="nil"/>
              <w:left w:val="nil"/>
              <w:bottom w:val="nil"/>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Adolescent counselling services as %ge of OPD</w:t>
            </w:r>
          </w:p>
        </w:tc>
      </w:tr>
      <w:tr w:rsidR="0028528A" w:rsidRPr="0028528A" w:rsidTr="0028528A">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1094.8</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92.8</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248.2</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0.5%</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14.4%</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0.29%</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0.0%</w:t>
            </w:r>
          </w:p>
        </w:tc>
      </w:tr>
    </w:tbl>
    <w:p w:rsidR="0028528A" w:rsidRDefault="0028528A" w:rsidP="00D440F0">
      <w:pPr>
        <w:jc w:val="center"/>
      </w:pPr>
    </w:p>
    <w:p w:rsidR="0028528A" w:rsidRDefault="0028528A" w:rsidP="00D440F0">
      <w:pPr>
        <w:jc w:val="center"/>
      </w:pPr>
    </w:p>
    <w:p w:rsidR="0028528A" w:rsidRDefault="0028528A" w:rsidP="00D440F0">
      <w:pPr>
        <w:jc w:val="center"/>
      </w:pPr>
    </w:p>
    <w:tbl>
      <w:tblPr>
        <w:tblW w:w="10640" w:type="dxa"/>
        <w:jc w:val="center"/>
        <w:tblInd w:w="93" w:type="dxa"/>
        <w:tblLook w:val="04A0"/>
      </w:tblPr>
      <w:tblGrid>
        <w:gridCol w:w="2580"/>
        <w:gridCol w:w="2200"/>
        <w:gridCol w:w="1560"/>
        <w:gridCol w:w="1560"/>
        <w:gridCol w:w="1360"/>
        <w:gridCol w:w="1380"/>
      </w:tblGrid>
      <w:tr w:rsidR="0028528A" w:rsidRPr="0028528A" w:rsidTr="0028528A">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Odisha - Kandhamal  - Childhood Disease - Vaccine Preventable -Apr'13 to Mar'14</w:t>
            </w:r>
          </w:p>
        </w:tc>
      </w:tr>
      <w:tr w:rsidR="0028528A" w:rsidRPr="0028528A" w:rsidTr="0028528A">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Measles</w:t>
            </w:r>
          </w:p>
        </w:tc>
      </w:tr>
      <w:tr w:rsidR="0028528A" w:rsidRPr="0028528A" w:rsidTr="0028528A">
        <w:trPr>
          <w:trHeight w:val="46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w:t>
            </w:r>
          </w:p>
        </w:tc>
        <w:tc>
          <w:tcPr>
            <w:tcW w:w="1560" w:type="dxa"/>
            <w:tcBorders>
              <w:top w:val="nil"/>
              <w:left w:val="single" w:sz="8" w:space="0" w:color="000000"/>
              <w:bottom w:val="nil"/>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w:t>
            </w:r>
          </w:p>
        </w:tc>
        <w:tc>
          <w:tcPr>
            <w:tcW w:w="1360" w:type="dxa"/>
            <w:tcBorders>
              <w:top w:val="nil"/>
              <w:left w:val="single" w:sz="4" w:space="0" w:color="auto"/>
              <w:bottom w:val="nil"/>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w:t>
            </w:r>
          </w:p>
        </w:tc>
        <w:tc>
          <w:tcPr>
            <w:tcW w:w="1380" w:type="dxa"/>
            <w:tcBorders>
              <w:top w:val="nil"/>
              <w:left w:val="nil"/>
              <w:bottom w:val="nil"/>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w:t>
            </w:r>
          </w:p>
        </w:tc>
      </w:tr>
      <w:tr w:rsidR="0028528A" w:rsidRPr="0028528A" w:rsidTr="0028528A">
        <w:trPr>
          <w:trHeight w:val="420"/>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Odisha - Kandhamal  -Childhood Disease - Others - Apr'13 to Mar'14</w:t>
            </w:r>
          </w:p>
        </w:tc>
        <w:tc>
          <w:tcPr>
            <w:tcW w:w="1560" w:type="dxa"/>
            <w:tcBorders>
              <w:top w:val="single" w:sz="8" w:space="0" w:color="auto"/>
              <w:left w:val="single" w:sz="8" w:space="0" w:color="auto"/>
              <w:bottom w:val="nil"/>
              <w:right w:val="nil"/>
            </w:tcBorders>
            <w:shd w:val="clear" w:color="000000" w:fill="F2DDDC"/>
            <w:vAlign w:val="center"/>
            <w:hideMark/>
          </w:tcPr>
          <w:p w:rsidR="0028528A" w:rsidRPr="0028528A" w:rsidRDefault="0028528A" w:rsidP="0028528A">
            <w:pPr>
              <w:jc w:val="center"/>
              <w:rPr>
                <w:rFonts w:ascii="Calibri" w:hAnsi="Calibri"/>
                <w:sz w:val="16"/>
                <w:szCs w:val="16"/>
                <w:lang w:bidi="hi-IN"/>
              </w:rPr>
            </w:pPr>
          </w:p>
        </w:tc>
        <w:tc>
          <w:tcPr>
            <w:tcW w:w="1360" w:type="dxa"/>
            <w:tcBorders>
              <w:top w:val="single" w:sz="8" w:space="0" w:color="auto"/>
              <w:left w:val="nil"/>
              <w:bottom w:val="nil"/>
              <w:right w:val="nil"/>
            </w:tcBorders>
            <w:shd w:val="clear" w:color="000000" w:fill="F2DDDC"/>
            <w:vAlign w:val="center"/>
            <w:hideMark/>
          </w:tcPr>
          <w:p w:rsidR="0028528A" w:rsidRPr="0028528A" w:rsidRDefault="0028528A" w:rsidP="0028528A">
            <w:pPr>
              <w:jc w:val="center"/>
              <w:rPr>
                <w:rFonts w:ascii="Calibri" w:hAnsi="Calibri"/>
                <w:sz w:val="16"/>
                <w:szCs w:val="16"/>
                <w:lang w:bidi="hi-IN"/>
              </w:rPr>
            </w:pPr>
          </w:p>
        </w:tc>
        <w:tc>
          <w:tcPr>
            <w:tcW w:w="1380" w:type="dxa"/>
            <w:tcBorders>
              <w:top w:val="single" w:sz="8" w:space="0" w:color="auto"/>
              <w:left w:val="nil"/>
              <w:bottom w:val="nil"/>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p>
        </w:tc>
      </w:tr>
      <w:tr w:rsidR="0028528A" w:rsidRPr="0028528A" w:rsidTr="0028528A">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Malaria</w:t>
            </w:r>
          </w:p>
        </w:tc>
        <w:tc>
          <w:tcPr>
            <w:tcW w:w="1560" w:type="dxa"/>
            <w:tcBorders>
              <w:top w:val="nil"/>
              <w:left w:val="nil"/>
              <w:bottom w:val="single" w:sz="4" w:space="0" w:color="000000"/>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Number admitted with Respiratory Infections</w:t>
            </w:r>
          </w:p>
        </w:tc>
        <w:tc>
          <w:tcPr>
            <w:tcW w:w="1560" w:type="dxa"/>
            <w:tcBorders>
              <w:top w:val="nil"/>
              <w:left w:val="single" w:sz="8" w:space="0" w:color="auto"/>
              <w:bottom w:val="nil"/>
              <w:right w:val="nil"/>
            </w:tcBorders>
            <w:shd w:val="clear" w:color="000000" w:fill="F2DDDC"/>
            <w:vAlign w:val="center"/>
            <w:hideMark/>
          </w:tcPr>
          <w:p w:rsidR="0028528A" w:rsidRPr="0028528A" w:rsidRDefault="0028528A" w:rsidP="0028528A">
            <w:pPr>
              <w:jc w:val="center"/>
              <w:rPr>
                <w:rFonts w:ascii="Calibri" w:hAnsi="Calibri"/>
                <w:sz w:val="16"/>
                <w:szCs w:val="16"/>
                <w:lang w:bidi="hi-IN"/>
              </w:rPr>
            </w:pPr>
          </w:p>
        </w:tc>
        <w:tc>
          <w:tcPr>
            <w:tcW w:w="1360" w:type="dxa"/>
            <w:tcBorders>
              <w:top w:val="nil"/>
              <w:left w:val="nil"/>
              <w:bottom w:val="nil"/>
              <w:right w:val="nil"/>
            </w:tcBorders>
            <w:shd w:val="clear" w:color="000000" w:fill="F2DDDC"/>
            <w:vAlign w:val="center"/>
            <w:hideMark/>
          </w:tcPr>
          <w:p w:rsidR="0028528A" w:rsidRPr="0028528A" w:rsidRDefault="0028528A" w:rsidP="0028528A">
            <w:pPr>
              <w:jc w:val="center"/>
              <w:rPr>
                <w:rFonts w:ascii="Calibri" w:hAnsi="Calibri"/>
                <w:sz w:val="16"/>
                <w:szCs w:val="16"/>
                <w:lang w:bidi="hi-IN"/>
              </w:rPr>
            </w:pPr>
          </w:p>
        </w:tc>
        <w:tc>
          <w:tcPr>
            <w:tcW w:w="1380" w:type="dxa"/>
            <w:tcBorders>
              <w:top w:val="nil"/>
              <w:left w:val="nil"/>
              <w:bottom w:val="nil"/>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p>
        </w:tc>
      </w:tr>
      <w:tr w:rsidR="0028528A" w:rsidRPr="0028528A" w:rsidTr="0028528A">
        <w:trPr>
          <w:trHeight w:val="46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9,597</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9,340</w:t>
            </w:r>
          </w:p>
        </w:tc>
        <w:tc>
          <w:tcPr>
            <w:tcW w:w="1560" w:type="dxa"/>
            <w:tcBorders>
              <w:top w:val="nil"/>
              <w:left w:val="single" w:sz="8" w:space="0" w:color="auto"/>
              <w:bottom w:val="single" w:sz="8" w:space="0" w:color="auto"/>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3,616</w:t>
            </w:r>
          </w:p>
        </w:tc>
        <w:tc>
          <w:tcPr>
            <w:tcW w:w="1560" w:type="dxa"/>
            <w:tcBorders>
              <w:top w:val="nil"/>
              <w:left w:val="single" w:sz="8" w:space="0" w:color="auto"/>
              <w:bottom w:val="single" w:sz="8" w:space="0" w:color="auto"/>
              <w:right w:val="nil"/>
            </w:tcBorders>
            <w:shd w:val="clear" w:color="000000" w:fill="F2DDDC"/>
            <w:vAlign w:val="center"/>
            <w:hideMark/>
          </w:tcPr>
          <w:p w:rsidR="0028528A" w:rsidRPr="0028528A" w:rsidRDefault="0028528A" w:rsidP="0028528A">
            <w:pPr>
              <w:jc w:val="center"/>
              <w:rPr>
                <w:rFonts w:ascii="Calibri" w:hAnsi="Calibri"/>
                <w:sz w:val="16"/>
                <w:szCs w:val="16"/>
                <w:lang w:bidi="hi-IN"/>
              </w:rPr>
            </w:pPr>
          </w:p>
        </w:tc>
        <w:tc>
          <w:tcPr>
            <w:tcW w:w="1360" w:type="dxa"/>
            <w:tcBorders>
              <w:top w:val="nil"/>
              <w:left w:val="nil"/>
              <w:bottom w:val="single" w:sz="8" w:space="0" w:color="auto"/>
              <w:right w:val="nil"/>
            </w:tcBorders>
            <w:shd w:val="clear" w:color="000000" w:fill="F2DDDC"/>
            <w:vAlign w:val="center"/>
            <w:hideMark/>
          </w:tcPr>
          <w:p w:rsidR="0028528A" w:rsidRPr="0028528A" w:rsidRDefault="0028528A" w:rsidP="0028528A">
            <w:pPr>
              <w:jc w:val="center"/>
              <w:rPr>
                <w:rFonts w:ascii="Calibri" w:hAnsi="Calibri"/>
                <w:sz w:val="16"/>
                <w:szCs w:val="16"/>
                <w:lang w:bidi="hi-IN"/>
              </w:rPr>
            </w:pPr>
          </w:p>
        </w:tc>
        <w:tc>
          <w:tcPr>
            <w:tcW w:w="1380" w:type="dxa"/>
            <w:tcBorders>
              <w:top w:val="nil"/>
              <w:left w:val="nil"/>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p>
        </w:tc>
      </w:tr>
    </w:tbl>
    <w:p w:rsidR="0028528A" w:rsidRDefault="0028528A" w:rsidP="00D440F0">
      <w:pPr>
        <w:jc w:val="center"/>
      </w:pPr>
    </w:p>
    <w:p w:rsidR="004D687A" w:rsidRDefault="004D687A" w:rsidP="00D440F0">
      <w:pPr>
        <w:jc w:val="center"/>
      </w:pPr>
    </w:p>
    <w:p w:rsidR="0028528A" w:rsidRDefault="0028528A" w:rsidP="00D440F0">
      <w:pPr>
        <w:jc w:val="center"/>
      </w:pPr>
    </w:p>
    <w:p w:rsidR="0028528A" w:rsidRDefault="0028528A" w:rsidP="00D440F0">
      <w:pPr>
        <w:jc w:val="center"/>
      </w:pPr>
    </w:p>
    <w:tbl>
      <w:tblPr>
        <w:tblW w:w="10700" w:type="dxa"/>
        <w:tblInd w:w="93" w:type="dxa"/>
        <w:tblLook w:val="04A0"/>
      </w:tblPr>
      <w:tblGrid>
        <w:gridCol w:w="1900"/>
        <w:gridCol w:w="1300"/>
        <w:gridCol w:w="1200"/>
        <w:gridCol w:w="1540"/>
        <w:gridCol w:w="1360"/>
        <w:gridCol w:w="1180"/>
        <w:gridCol w:w="1140"/>
        <w:gridCol w:w="1080"/>
      </w:tblGrid>
      <w:tr w:rsidR="0028528A" w:rsidRPr="0028528A" w:rsidTr="0028528A">
        <w:trPr>
          <w:trHeight w:val="420"/>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Odisha - Kandhamal  - Lab Services - Apr'13 to Mar'14</w:t>
            </w:r>
          </w:p>
        </w:tc>
      </w:tr>
      <w:tr w:rsidR="0028528A" w:rsidRPr="0028528A" w:rsidTr="0028528A">
        <w:trPr>
          <w:trHeight w:val="990"/>
        </w:trPr>
        <w:tc>
          <w:tcPr>
            <w:tcW w:w="1900" w:type="dxa"/>
            <w:tcBorders>
              <w:top w:val="nil"/>
              <w:left w:val="single" w:sz="8" w:space="0" w:color="auto"/>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Population</w:t>
            </w:r>
          </w:p>
        </w:tc>
        <w:tc>
          <w:tcPr>
            <w:tcW w:w="2500" w:type="dxa"/>
            <w:gridSpan w:val="2"/>
            <w:tcBorders>
              <w:top w:val="nil"/>
              <w:left w:val="nil"/>
              <w:bottom w:val="nil"/>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HB tested</w:t>
            </w:r>
          </w:p>
        </w:tc>
        <w:tc>
          <w:tcPr>
            <w:tcW w:w="2900" w:type="dxa"/>
            <w:gridSpan w:val="2"/>
            <w:tcBorders>
              <w:top w:val="nil"/>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VDRL Tested</w:t>
            </w:r>
          </w:p>
        </w:tc>
        <w:tc>
          <w:tcPr>
            <w:tcW w:w="1140" w:type="dxa"/>
            <w:tcBorders>
              <w:top w:val="nil"/>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Widal Test Conducted</w:t>
            </w:r>
          </w:p>
        </w:tc>
        <w:tc>
          <w:tcPr>
            <w:tcW w:w="1080" w:type="dxa"/>
            <w:tcBorders>
              <w:top w:val="nil"/>
              <w:left w:val="nil"/>
              <w:bottom w:val="nil"/>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Blood Smear Examined</w:t>
            </w:r>
          </w:p>
        </w:tc>
      </w:tr>
      <w:tr w:rsidR="0028528A" w:rsidRPr="0028528A" w:rsidTr="0028528A">
        <w:trPr>
          <w:trHeight w:val="435"/>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740,934</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53,060</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12,806</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2,841</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1,619</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127,275</w:t>
            </w:r>
          </w:p>
        </w:tc>
      </w:tr>
      <w:tr w:rsidR="0028528A" w:rsidRPr="0028528A" w:rsidTr="0028528A">
        <w:trPr>
          <w:trHeight w:val="1395"/>
        </w:trPr>
        <w:tc>
          <w:tcPr>
            <w:tcW w:w="1900" w:type="dxa"/>
            <w:tcBorders>
              <w:top w:val="nil"/>
              <w:left w:val="single" w:sz="8" w:space="0" w:color="auto"/>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OPD</w:t>
            </w:r>
          </w:p>
        </w:tc>
        <w:tc>
          <w:tcPr>
            <w:tcW w:w="1300" w:type="dxa"/>
            <w:tcBorders>
              <w:top w:val="nil"/>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HB test conducted as %age of OPD</w:t>
            </w:r>
          </w:p>
        </w:tc>
        <w:tc>
          <w:tcPr>
            <w:tcW w:w="1200" w:type="dxa"/>
            <w:tcBorders>
              <w:top w:val="nil"/>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HB&lt;7gm  as %age of HB tested</w:t>
            </w:r>
          </w:p>
        </w:tc>
        <w:tc>
          <w:tcPr>
            <w:tcW w:w="1540" w:type="dxa"/>
            <w:tcBorders>
              <w:top w:val="nil"/>
              <w:left w:val="nil"/>
              <w:bottom w:val="nil"/>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HIV positive  as %age of HIV tested</w:t>
            </w:r>
          </w:p>
        </w:tc>
        <w:tc>
          <w:tcPr>
            <w:tcW w:w="1180" w:type="dxa"/>
            <w:tcBorders>
              <w:top w:val="nil"/>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VDRL test conducted as %age of OPD</w:t>
            </w:r>
          </w:p>
        </w:tc>
        <w:tc>
          <w:tcPr>
            <w:tcW w:w="1140" w:type="dxa"/>
            <w:tcBorders>
              <w:top w:val="nil"/>
              <w:left w:val="nil"/>
              <w:bottom w:val="nil"/>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Widal test conducted as %age of OPD</w:t>
            </w:r>
          </w:p>
        </w:tc>
        <w:tc>
          <w:tcPr>
            <w:tcW w:w="1080" w:type="dxa"/>
            <w:tcBorders>
              <w:top w:val="nil"/>
              <w:left w:val="nil"/>
              <w:bottom w:val="nil"/>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Blood Smear Examined as % of Population</w:t>
            </w:r>
          </w:p>
        </w:tc>
      </w:tr>
      <w:tr w:rsidR="0028528A" w:rsidRPr="0028528A" w:rsidTr="0028528A">
        <w:trPr>
          <w:trHeight w:val="510"/>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811,185</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6.5%</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7.2%</w:t>
            </w:r>
          </w:p>
        </w:tc>
        <w:tc>
          <w:tcPr>
            <w:tcW w:w="1540" w:type="dxa"/>
            <w:tcBorders>
              <w:top w:val="single" w:sz="8" w:space="0" w:color="auto"/>
              <w:left w:val="nil"/>
              <w:bottom w:val="single" w:sz="8" w:space="0" w:color="auto"/>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1.6%</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0.1%</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0.4%</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0.20%</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17.18%</w:t>
            </w:r>
          </w:p>
        </w:tc>
      </w:tr>
    </w:tbl>
    <w:p w:rsidR="0028528A" w:rsidRDefault="0028528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28528A" w:rsidRDefault="0028528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tblInd w:w="93" w:type="dxa"/>
        <w:tblLook w:val="04A0"/>
      </w:tblPr>
      <w:tblGrid>
        <w:gridCol w:w="10480"/>
      </w:tblGrid>
      <w:tr w:rsidR="0028528A" w:rsidRPr="0028528A" w:rsidTr="0028528A">
        <w:trPr>
          <w:trHeight w:val="1020"/>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28528A" w:rsidRDefault="0028528A" w:rsidP="0028528A">
            <w:pPr>
              <w:jc w:val="center"/>
              <w:rPr>
                <w:rFonts w:ascii="Calibri" w:hAnsi="Calibri"/>
                <w:b/>
                <w:bCs/>
                <w:color w:val="FFFFFF"/>
                <w:sz w:val="72"/>
                <w:szCs w:val="72"/>
                <w:lang w:bidi="hi-IN"/>
              </w:rPr>
            </w:pPr>
            <w:r>
              <w:rPr>
                <w:rFonts w:ascii="Calibri" w:hAnsi="Calibri"/>
                <w:b/>
                <w:bCs/>
                <w:color w:val="FFFFFF"/>
                <w:sz w:val="72"/>
                <w:szCs w:val="72"/>
                <w:lang w:bidi="hi-IN"/>
              </w:rPr>
              <w:t xml:space="preserve">Odisha - Kandhamal  </w:t>
            </w:r>
            <w:r w:rsidRPr="0028528A">
              <w:rPr>
                <w:rFonts w:ascii="Calibri" w:hAnsi="Calibri"/>
                <w:b/>
                <w:bCs/>
                <w:color w:val="FFFFFF"/>
                <w:sz w:val="72"/>
                <w:szCs w:val="72"/>
                <w:lang w:bidi="hi-IN"/>
              </w:rPr>
              <w:t>-</w:t>
            </w:r>
          </w:p>
          <w:p w:rsidR="0028528A" w:rsidRPr="0028528A" w:rsidRDefault="0028528A" w:rsidP="0028528A">
            <w:pPr>
              <w:jc w:val="center"/>
              <w:rPr>
                <w:rFonts w:ascii="Calibri" w:hAnsi="Calibri"/>
                <w:b/>
                <w:bCs/>
                <w:color w:val="FFFFFF"/>
                <w:sz w:val="72"/>
                <w:szCs w:val="72"/>
                <w:lang w:bidi="hi-IN"/>
              </w:rPr>
            </w:pPr>
            <w:r w:rsidRPr="0028528A">
              <w:rPr>
                <w:rFonts w:ascii="Calibri" w:hAnsi="Calibri"/>
                <w:b/>
                <w:bCs/>
                <w:color w:val="FFFFFF"/>
                <w:sz w:val="72"/>
                <w:szCs w:val="72"/>
                <w:lang w:bidi="hi-IN"/>
              </w:rPr>
              <w:t xml:space="preserve"> Mortality Data - Apr'13 to Mar'14</w:t>
            </w:r>
          </w:p>
        </w:tc>
      </w:tr>
      <w:tr w:rsidR="0028528A" w:rsidRPr="0028528A" w:rsidTr="0028528A">
        <w:trPr>
          <w:trHeight w:val="1020"/>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28528A" w:rsidRPr="0028528A" w:rsidRDefault="0028528A" w:rsidP="0028528A">
            <w:pPr>
              <w:rPr>
                <w:rFonts w:ascii="Calibri" w:hAnsi="Calibri"/>
                <w:b/>
                <w:bCs/>
                <w:color w:val="FFFFFF"/>
                <w:sz w:val="72"/>
                <w:szCs w:val="72"/>
                <w:lang w:bidi="hi-IN"/>
              </w:rPr>
            </w:pPr>
          </w:p>
        </w:tc>
      </w:tr>
      <w:tr w:rsidR="0028528A" w:rsidRPr="0028528A" w:rsidTr="0028528A">
        <w:trPr>
          <w:trHeight w:val="1020"/>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28528A" w:rsidRPr="0028528A" w:rsidRDefault="0028528A" w:rsidP="0028528A">
            <w:pPr>
              <w:rPr>
                <w:rFonts w:ascii="Calibri" w:hAnsi="Calibri"/>
                <w:b/>
                <w:bCs/>
                <w:color w:val="FFFFFF"/>
                <w:sz w:val="72"/>
                <w:szCs w:val="72"/>
                <w:lang w:bidi="hi-IN"/>
              </w:rPr>
            </w:pPr>
          </w:p>
        </w:tc>
      </w:tr>
      <w:tr w:rsidR="0028528A" w:rsidRPr="0028528A" w:rsidTr="0028528A">
        <w:trPr>
          <w:trHeight w:val="1020"/>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28528A" w:rsidRPr="0028528A" w:rsidRDefault="0028528A" w:rsidP="0028528A">
            <w:pPr>
              <w:rPr>
                <w:rFonts w:ascii="Calibri" w:hAnsi="Calibri"/>
                <w:b/>
                <w:bCs/>
                <w:color w:val="FFFFFF"/>
                <w:sz w:val="72"/>
                <w:szCs w:val="72"/>
                <w:lang w:bidi="hi-IN"/>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28528A" w:rsidRPr="0028528A" w:rsidTr="0028528A">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lastRenderedPageBreak/>
              <w:t>Odisha - Kandhamal   - Mortality  - Major Causes Group - Apr'13 to Mar'14</w:t>
            </w:r>
          </w:p>
        </w:tc>
      </w:tr>
      <w:tr w:rsidR="0028528A" w:rsidRPr="0028528A" w:rsidTr="0028528A">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 xml:space="preserve">Reported deaths </w:t>
            </w:r>
          </w:p>
        </w:tc>
      </w:tr>
      <w:tr w:rsidR="0028528A" w:rsidRPr="0028528A" w:rsidTr="0028528A">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rPr>
                <w:rFonts w:ascii="Calibri" w:hAnsi="Calibri"/>
                <w:b/>
                <w:bCs/>
                <w:sz w:val="16"/>
                <w:szCs w:val="16"/>
                <w:lang w:bidi="hi-IN"/>
              </w:rPr>
            </w:pPr>
            <w:r w:rsidRPr="0028528A">
              <w:rPr>
                <w:rFonts w:ascii="Calibri" w:hAnsi="Calibri"/>
                <w:b/>
                <w:bCs/>
                <w:sz w:val="16"/>
                <w:szCs w:val="16"/>
                <w:lang w:bidi="hi-IN"/>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rPr>
                <w:rFonts w:ascii="Calibri" w:hAnsi="Calibri"/>
                <w:sz w:val="16"/>
                <w:szCs w:val="16"/>
                <w:lang w:bidi="hi-IN"/>
              </w:rPr>
            </w:pPr>
            <w:r w:rsidRPr="0028528A">
              <w:rPr>
                <w:rFonts w:ascii="Calibri" w:hAnsi="Calibri"/>
                <w:sz w:val="16"/>
                <w:szCs w:val="16"/>
                <w:lang w:bidi="hi-IN"/>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894</w:t>
            </w:r>
          </w:p>
        </w:tc>
      </w:tr>
      <w:tr w:rsidR="0028528A" w:rsidRPr="0028528A" w:rsidTr="0028528A">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rPr>
                <w:rFonts w:ascii="Calibri" w:hAnsi="Calibri"/>
                <w:b/>
                <w:bCs/>
                <w:sz w:val="16"/>
                <w:szCs w:val="16"/>
                <w:lang w:bidi="hi-IN"/>
              </w:rPr>
            </w:pPr>
            <w:r w:rsidRPr="0028528A">
              <w:rPr>
                <w:rFonts w:ascii="Calibri" w:hAnsi="Calibri"/>
                <w:b/>
                <w:bCs/>
                <w:sz w:val="16"/>
                <w:szCs w:val="16"/>
                <w:lang w:bidi="hi-IN"/>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rPr>
                <w:rFonts w:ascii="Calibri" w:hAnsi="Calibri"/>
                <w:sz w:val="16"/>
                <w:szCs w:val="16"/>
                <w:lang w:bidi="hi-IN"/>
              </w:rPr>
            </w:pPr>
            <w:r w:rsidRPr="0028528A">
              <w:rPr>
                <w:rFonts w:ascii="Calibri" w:hAnsi="Calibri"/>
                <w:sz w:val="16"/>
                <w:szCs w:val="16"/>
                <w:lang w:bidi="hi-IN"/>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440</w:t>
            </w:r>
          </w:p>
        </w:tc>
      </w:tr>
      <w:tr w:rsidR="0028528A" w:rsidRPr="0028528A" w:rsidTr="0028528A">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28528A" w:rsidRPr="0028528A" w:rsidRDefault="0028528A" w:rsidP="0028528A">
            <w:pPr>
              <w:rPr>
                <w:rFonts w:ascii="Calibri" w:hAnsi="Calibri"/>
                <w:b/>
                <w:bCs/>
                <w:sz w:val="16"/>
                <w:szCs w:val="16"/>
                <w:lang w:bidi="hi-IN"/>
              </w:rPr>
            </w:pPr>
            <w:r w:rsidRPr="0028528A">
              <w:rPr>
                <w:rFonts w:ascii="Calibri" w:hAnsi="Calibri"/>
                <w:b/>
                <w:bCs/>
                <w:sz w:val="16"/>
                <w:szCs w:val="16"/>
                <w:lang w:bidi="hi-IN"/>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rPr>
                <w:rFonts w:ascii="Calibri" w:hAnsi="Calibri"/>
                <w:sz w:val="16"/>
                <w:szCs w:val="16"/>
                <w:lang w:bidi="hi-IN"/>
              </w:rPr>
            </w:pPr>
            <w:r w:rsidRPr="0028528A">
              <w:rPr>
                <w:rFonts w:ascii="Calibri" w:hAnsi="Calibri"/>
                <w:sz w:val="16"/>
                <w:szCs w:val="16"/>
                <w:lang w:bidi="hi-IN"/>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33</w:t>
            </w:r>
          </w:p>
        </w:tc>
      </w:tr>
      <w:tr w:rsidR="0028528A" w:rsidRPr="0028528A" w:rsidTr="0028528A">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28528A" w:rsidRPr="0028528A" w:rsidRDefault="0028528A" w:rsidP="0028528A">
            <w:pPr>
              <w:rPr>
                <w:rFonts w:ascii="Calibri" w:hAnsi="Calibri"/>
                <w:b/>
                <w:bCs/>
                <w:sz w:val="16"/>
                <w:szCs w:val="16"/>
                <w:lang w:bidi="hi-IN"/>
              </w:rPr>
            </w:pPr>
            <w:r w:rsidRPr="0028528A">
              <w:rPr>
                <w:rFonts w:ascii="Calibri" w:hAnsi="Calibri"/>
                <w:b/>
                <w:bCs/>
                <w:sz w:val="16"/>
                <w:szCs w:val="16"/>
                <w:lang w:bidi="hi-IN"/>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rPr>
                <w:rFonts w:ascii="Calibri" w:hAnsi="Calibri"/>
                <w:sz w:val="16"/>
                <w:szCs w:val="16"/>
                <w:lang w:bidi="hi-IN"/>
              </w:rPr>
            </w:pPr>
            <w:r w:rsidRPr="0028528A">
              <w:rPr>
                <w:rFonts w:ascii="Calibri" w:hAnsi="Calibri"/>
                <w:sz w:val="16"/>
                <w:szCs w:val="16"/>
                <w:lang w:bidi="hi-IN"/>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974</w:t>
            </w:r>
          </w:p>
        </w:tc>
      </w:tr>
    </w:tbl>
    <w:p w:rsidR="004D687A" w:rsidRDefault="004D687A" w:rsidP="00D440F0">
      <w:pPr>
        <w:jc w:val="center"/>
      </w:pPr>
    </w:p>
    <w:p w:rsidR="0028528A" w:rsidRDefault="0028528A" w:rsidP="00D440F0">
      <w:pPr>
        <w:jc w:val="center"/>
      </w:pPr>
    </w:p>
    <w:p w:rsidR="0028528A" w:rsidRDefault="0028528A" w:rsidP="00D440F0">
      <w:pPr>
        <w:jc w:val="center"/>
      </w:pPr>
    </w:p>
    <w:p w:rsidR="0028528A" w:rsidRDefault="0028528A" w:rsidP="00D440F0">
      <w:pPr>
        <w:jc w:val="center"/>
      </w:pPr>
      <w:r w:rsidRPr="0028528A">
        <w:drawing>
          <wp:inline distT="0" distB="0" distL="0" distR="0">
            <wp:extent cx="6515100" cy="4057650"/>
            <wp:effectExtent l="57150" t="0" r="57150" b="76200"/>
            <wp:docPr id="1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8528A" w:rsidRDefault="0028528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28528A" w:rsidRPr="0028528A" w:rsidTr="0028528A">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lastRenderedPageBreak/>
              <w:t>Odisha - Kandhamal  -  Still Births, Neonatal , Infant ,Under 5  and Maternal Deaths - Apr'13 to Mar'14</w:t>
            </w:r>
          </w:p>
        </w:tc>
      </w:tr>
      <w:tr w:rsidR="0028528A" w:rsidRPr="0028528A" w:rsidTr="0028528A">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Early Neonatal deaths</w:t>
            </w:r>
          </w:p>
        </w:tc>
      </w:tr>
      <w:tr w:rsidR="0028528A" w:rsidRPr="0028528A" w:rsidTr="0028528A">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15,633</w:t>
            </w:r>
          </w:p>
        </w:tc>
        <w:tc>
          <w:tcPr>
            <w:tcW w:w="2160" w:type="dxa"/>
            <w:tcBorders>
              <w:top w:val="nil"/>
              <w:left w:val="nil"/>
              <w:bottom w:val="nil"/>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15,708</w:t>
            </w:r>
          </w:p>
        </w:tc>
        <w:tc>
          <w:tcPr>
            <w:tcW w:w="2200" w:type="dxa"/>
            <w:tcBorders>
              <w:top w:val="nil"/>
              <w:left w:val="nil"/>
              <w:bottom w:val="nil"/>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624</w:t>
            </w:r>
          </w:p>
        </w:tc>
        <w:tc>
          <w:tcPr>
            <w:tcW w:w="2360" w:type="dxa"/>
            <w:tcBorders>
              <w:top w:val="nil"/>
              <w:left w:val="nil"/>
              <w:bottom w:val="nil"/>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184</w:t>
            </w:r>
          </w:p>
        </w:tc>
      </w:tr>
      <w:tr w:rsidR="0028528A" w:rsidRPr="0028528A" w:rsidTr="0028528A">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sz w:val="18"/>
                <w:szCs w:val="18"/>
                <w:lang w:bidi="hi-IN"/>
              </w:rPr>
            </w:pPr>
            <w:r w:rsidRPr="0028528A">
              <w:rPr>
                <w:rFonts w:ascii="Calibri" w:hAnsi="Calibri"/>
                <w:sz w:val="18"/>
                <w:szCs w:val="18"/>
                <w:lang w:bidi="hi-IN"/>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sz w:val="18"/>
                <w:szCs w:val="18"/>
                <w:lang w:bidi="hi-IN"/>
              </w:rPr>
            </w:pPr>
            <w:r w:rsidRPr="0028528A">
              <w:rPr>
                <w:rFonts w:ascii="Calibri" w:hAnsi="Calibri"/>
                <w:sz w:val="18"/>
                <w:szCs w:val="18"/>
                <w:lang w:bidi="hi-IN"/>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sz w:val="18"/>
                <w:szCs w:val="18"/>
                <w:lang w:bidi="hi-IN"/>
              </w:rPr>
            </w:pPr>
            <w:r w:rsidRPr="0028528A">
              <w:rPr>
                <w:rFonts w:ascii="Calibri" w:hAnsi="Calibri"/>
                <w:sz w:val="18"/>
                <w:szCs w:val="18"/>
                <w:lang w:bidi="hi-IN"/>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sz w:val="18"/>
                <w:szCs w:val="18"/>
                <w:lang w:bidi="hi-IN"/>
              </w:rPr>
            </w:pPr>
            <w:r w:rsidRPr="0028528A">
              <w:rPr>
                <w:rFonts w:ascii="Calibri" w:hAnsi="Calibri"/>
                <w:sz w:val="18"/>
                <w:szCs w:val="18"/>
                <w:lang w:bidi="hi-IN"/>
              </w:rPr>
              <w:t>Maternal Deaths</w:t>
            </w:r>
          </w:p>
        </w:tc>
      </w:tr>
      <w:tr w:rsidR="0028528A" w:rsidRPr="0028528A" w:rsidTr="0028528A">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101</w:t>
            </w:r>
          </w:p>
        </w:tc>
        <w:tc>
          <w:tcPr>
            <w:tcW w:w="2160" w:type="dxa"/>
            <w:tcBorders>
              <w:top w:val="nil"/>
              <w:left w:val="nil"/>
              <w:bottom w:val="nil"/>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414</w:t>
            </w:r>
          </w:p>
        </w:tc>
        <w:tc>
          <w:tcPr>
            <w:tcW w:w="2200" w:type="dxa"/>
            <w:tcBorders>
              <w:top w:val="nil"/>
              <w:left w:val="nil"/>
              <w:bottom w:val="nil"/>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464</w:t>
            </w:r>
          </w:p>
        </w:tc>
        <w:tc>
          <w:tcPr>
            <w:tcW w:w="2360" w:type="dxa"/>
            <w:tcBorders>
              <w:top w:val="nil"/>
              <w:left w:val="nil"/>
              <w:bottom w:val="nil"/>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30</w:t>
            </w:r>
          </w:p>
        </w:tc>
      </w:tr>
      <w:tr w:rsidR="0028528A" w:rsidRPr="0028528A" w:rsidTr="0028528A">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Odisha - Kandhamal  -  Still Birth Rate, Perinatal,Neonatal &amp; Infant Mortality Rates - Apr'13 to Mar'14</w:t>
            </w:r>
          </w:p>
        </w:tc>
        <w:tc>
          <w:tcPr>
            <w:tcW w:w="2360" w:type="dxa"/>
            <w:tcBorders>
              <w:top w:val="single" w:sz="8" w:space="0" w:color="auto"/>
              <w:left w:val="nil"/>
              <w:bottom w:val="nil"/>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p>
        </w:tc>
      </w:tr>
      <w:tr w:rsidR="0028528A" w:rsidRPr="0028528A" w:rsidTr="0028528A">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p>
        </w:tc>
        <w:tc>
          <w:tcPr>
            <w:tcW w:w="2160" w:type="dxa"/>
            <w:tcBorders>
              <w:top w:val="nil"/>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 xml:space="preserve">Against Reported Live Births </w:t>
            </w:r>
            <w:r>
              <w:rPr>
                <w:rFonts w:ascii="Calibri" w:hAnsi="Calibri"/>
                <w:sz w:val="16"/>
                <w:szCs w:val="16"/>
                <w:lang w:bidi="hi-IN"/>
              </w:rPr>
              <w:t xml:space="preserve">         </w:t>
            </w:r>
            <w:r w:rsidRPr="0028528A">
              <w:rPr>
                <w:rFonts w:ascii="Calibri" w:hAnsi="Calibri"/>
                <w:sz w:val="16"/>
                <w:szCs w:val="16"/>
                <w:lang w:bidi="hi-IN"/>
              </w:rPr>
              <w:t>( 1000)</w:t>
            </w:r>
          </w:p>
        </w:tc>
        <w:tc>
          <w:tcPr>
            <w:tcW w:w="2200" w:type="dxa"/>
            <w:tcBorders>
              <w:top w:val="nil"/>
              <w:left w:val="nil"/>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Against  Estimated Live Births ( 1000)</w:t>
            </w:r>
          </w:p>
        </w:tc>
        <w:tc>
          <w:tcPr>
            <w:tcW w:w="2360" w:type="dxa"/>
            <w:tcBorders>
              <w:top w:val="nil"/>
              <w:left w:val="nil"/>
              <w:bottom w:val="nil"/>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p>
        </w:tc>
      </w:tr>
      <w:tr w:rsidR="0028528A" w:rsidRPr="0028528A" w:rsidTr="0028528A">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39.92</w:t>
            </w:r>
          </w:p>
        </w:tc>
        <w:tc>
          <w:tcPr>
            <w:tcW w:w="2200" w:type="dxa"/>
            <w:tcBorders>
              <w:top w:val="nil"/>
              <w:left w:val="nil"/>
              <w:bottom w:val="single" w:sz="4" w:space="0" w:color="auto"/>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39.73</w:t>
            </w:r>
          </w:p>
        </w:tc>
        <w:tc>
          <w:tcPr>
            <w:tcW w:w="2360" w:type="dxa"/>
            <w:tcBorders>
              <w:top w:val="nil"/>
              <w:left w:val="single" w:sz="8" w:space="0" w:color="auto"/>
              <w:bottom w:val="nil"/>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p>
        </w:tc>
      </w:tr>
      <w:tr w:rsidR="0028528A" w:rsidRPr="0028528A" w:rsidTr="0028528A">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51.69</w:t>
            </w:r>
          </w:p>
        </w:tc>
        <w:tc>
          <w:tcPr>
            <w:tcW w:w="2200" w:type="dxa"/>
            <w:tcBorders>
              <w:top w:val="nil"/>
              <w:left w:val="nil"/>
              <w:bottom w:val="single" w:sz="4" w:space="0" w:color="auto"/>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51</w:t>
            </w:r>
          </w:p>
        </w:tc>
        <w:tc>
          <w:tcPr>
            <w:tcW w:w="2360" w:type="dxa"/>
            <w:tcBorders>
              <w:top w:val="nil"/>
              <w:left w:val="single" w:sz="8" w:space="0" w:color="auto"/>
              <w:bottom w:val="nil"/>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p>
        </w:tc>
      </w:tr>
      <w:tr w:rsidR="0028528A" w:rsidRPr="0028528A" w:rsidTr="0028528A">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18.23</w:t>
            </w:r>
          </w:p>
        </w:tc>
        <w:tc>
          <w:tcPr>
            <w:tcW w:w="2200" w:type="dxa"/>
            <w:tcBorders>
              <w:top w:val="nil"/>
              <w:left w:val="nil"/>
              <w:bottom w:val="single" w:sz="4" w:space="0" w:color="auto"/>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18.14</w:t>
            </w:r>
          </w:p>
        </w:tc>
        <w:tc>
          <w:tcPr>
            <w:tcW w:w="2360" w:type="dxa"/>
            <w:tcBorders>
              <w:top w:val="nil"/>
              <w:left w:val="single" w:sz="8" w:space="0" w:color="auto"/>
              <w:bottom w:val="nil"/>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p>
        </w:tc>
      </w:tr>
      <w:tr w:rsidR="0028528A" w:rsidRPr="0028528A" w:rsidTr="0028528A">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Reported Infant Mortality</w:t>
            </w:r>
          </w:p>
        </w:tc>
        <w:tc>
          <w:tcPr>
            <w:tcW w:w="2160" w:type="dxa"/>
            <w:tcBorders>
              <w:top w:val="nil"/>
              <w:left w:val="nil"/>
              <w:bottom w:val="nil"/>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26.48</w:t>
            </w:r>
          </w:p>
        </w:tc>
        <w:tc>
          <w:tcPr>
            <w:tcW w:w="2200" w:type="dxa"/>
            <w:tcBorders>
              <w:top w:val="nil"/>
              <w:left w:val="nil"/>
              <w:bottom w:val="nil"/>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26.36</w:t>
            </w:r>
          </w:p>
        </w:tc>
        <w:tc>
          <w:tcPr>
            <w:tcW w:w="2360" w:type="dxa"/>
            <w:tcBorders>
              <w:top w:val="nil"/>
              <w:left w:val="single" w:sz="8" w:space="0" w:color="auto"/>
              <w:bottom w:val="nil"/>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p>
        </w:tc>
      </w:tr>
      <w:tr w:rsidR="0028528A" w:rsidRPr="0028528A" w:rsidTr="0028528A">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29.7</w:t>
            </w:r>
          </w:p>
        </w:tc>
        <w:tc>
          <w:tcPr>
            <w:tcW w:w="2200" w:type="dxa"/>
            <w:tcBorders>
              <w:top w:val="single" w:sz="4" w:space="0" w:color="auto"/>
              <w:left w:val="nil"/>
              <w:bottom w:val="single" w:sz="4" w:space="0" w:color="auto"/>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29.54</w:t>
            </w:r>
          </w:p>
        </w:tc>
        <w:tc>
          <w:tcPr>
            <w:tcW w:w="2360" w:type="dxa"/>
            <w:tcBorders>
              <w:top w:val="nil"/>
              <w:left w:val="single" w:sz="8" w:space="0" w:color="auto"/>
              <w:bottom w:val="nil"/>
              <w:right w:val="single" w:sz="8" w:space="0" w:color="auto"/>
            </w:tcBorders>
            <w:shd w:val="clear" w:color="000000" w:fill="F2DDDC"/>
            <w:vAlign w:val="center"/>
            <w:hideMark/>
          </w:tcPr>
          <w:p w:rsidR="0028528A" w:rsidRPr="0028528A" w:rsidRDefault="0028528A" w:rsidP="0028528A">
            <w:pPr>
              <w:jc w:val="center"/>
              <w:rPr>
                <w:rFonts w:ascii="Calibri" w:hAnsi="Calibri"/>
                <w:sz w:val="20"/>
                <w:szCs w:val="20"/>
                <w:lang w:bidi="hi-IN"/>
              </w:rPr>
            </w:pPr>
          </w:p>
        </w:tc>
      </w:tr>
      <w:tr w:rsidR="0028528A" w:rsidRPr="0028528A" w:rsidTr="0028528A">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191.90</w:t>
            </w:r>
          </w:p>
        </w:tc>
        <w:tc>
          <w:tcPr>
            <w:tcW w:w="2200" w:type="dxa"/>
            <w:tcBorders>
              <w:top w:val="nil"/>
              <w:left w:val="nil"/>
              <w:bottom w:val="single" w:sz="8" w:space="0" w:color="auto"/>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190.99</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i/>
                <w:iCs/>
                <w:sz w:val="16"/>
                <w:szCs w:val="16"/>
                <w:lang w:bidi="hi-IN"/>
              </w:rPr>
            </w:pPr>
            <w:r w:rsidRPr="0028528A">
              <w:rPr>
                <w:rFonts w:ascii="Calibri" w:hAnsi="Calibri"/>
                <w:b/>
                <w:bCs/>
                <w:i/>
                <w:iCs/>
                <w:sz w:val="16"/>
                <w:szCs w:val="16"/>
                <w:lang w:bidi="hi-IN"/>
              </w:rPr>
              <w:t>Maternal deaths is against 100000 live births</w:t>
            </w:r>
          </w:p>
        </w:tc>
      </w:tr>
    </w:tbl>
    <w:p w:rsidR="0028528A" w:rsidRDefault="0028528A" w:rsidP="00D440F0">
      <w:pPr>
        <w:jc w:val="center"/>
      </w:pPr>
    </w:p>
    <w:p w:rsidR="004D687A" w:rsidRDefault="004D687A" w:rsidP="00D440F0">
      <w:pPr>
        <w:jc w:val="center"/>
      </w:pPr>
    </w:p>
    <w:p w:rsidR="0028528A" w:rsidRDefault="0028528A" w:rsidP="00D440F0">
      <w:pPr>
        <w:jc w:val="center"/>
      </w:pPr>
    </w:p>
    <w:tbl>
      <w:tblPr>
        <w:tblW w:w="10080" w:type="dxa"/>
        <w:jc w:val="center"/>
        <w:tblInd w:w="93" w:type="dxa"/>
        <w:tblLook w:val="04A0"/>
      </w:tblPr>
      <w:tblGrid>
        <w:gridCol w:w="1500"/>
        <w:gridCol w:w="1780"/>
        <w:gridCol w:w="1240"/>
        <w:gridCol w:w="1160"/>
        <w:gridCol w:w="1360"/>
        <w:gridCol w:w="1020"/>
        <w:gridCol w:w="1120"/>
        <w:gridCol w:w="900"/>
      </w:tblGrid>
      <w:tr w:rsidR="0028528A" w:rsidRPr="0028528A" w:rsidTr="0028528A">
        <w:trPr>
          <w:trHeight w:val="420"/>
          <w:jc w:val="center"/>
        </w:trPr>
        <w:tc>
          <w:tcPr>
            <w:tcW w:w="1008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Odisha - Kandhamal   - Infant &amp; Child Deaths - Apr'13 to Mar'14</w:t>
            </w:r>
          </w:p>
        </w:tc>
      </w:tr>
      <w:tr w:rsidR="0028528A" w:rsidRPr="0028528A" w:rsidTr="0028528A">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sz w:val="16"/>
                <w:szCs w:val="16"/>
                <w:lang w:bidi="hi-IN"/>
              </w:rPr>
            </w:pPr>
          </w:p>
        </w:tc>
        <w:tc>
          <w:tcPr>
            <w:tcW w:w="1780" w:type="dxa"/>
            <w:tcBorders>
              <w:top w:val="nil"/>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Infant Deaths</w:t>
            </w:r>
          </w:p>
        </w:tc>
        <w:tc>
          <w:tcPr>
            <w:tcW w:w="1120" w:type="dxa"/>
            <w:tcBorders>
              <w:top w:val="nil"/>
              <w:left w:val="nil"/>
              <w:bottom w:val="single" w:sz="8" w:space="0" w:color="auto"/>
              <w:right w:val="single" w:sz="4"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Deaths</w:t>
            </w:r>
          </w:p>
        </w:tc>
      </w:tr>
      <w:tr w:rsidR="0028528A" w:rsidRPr="0028528A" w:rsidTr="0028528A">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 Reported</w:t>
            </w:r>
          </w:p>
        </w:tc>
        <w:tc>
          <w:tcPr>
            <w:tcW w:w="178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19</w:t>
            </w:r>
          </w:p>
        </w:tc>
        <w:tc>
          <w:tcPr>
            <w:tcW w:w="124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165</w:t>
            </w:r>
          </w:p>
        </w:tc>
        <w:tc>
          <w:tcPr>
            <w:tcW w:w="116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101</w:t>
            </w:r>
          </w:p>
        </w:tc>
        <w:tc>
          <w:tcPr>
            <w:tcW w:w="136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129</w:t>
            </w:r>
          </w:p>
        </w:tc>
        <w:tc>
          <w:tcPr>
            <w:tcW w:w="102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414</w:t>
            </w:r>
          </w:p>
        </w:tc>
        <w:tc>
          <w:tcPr>
            <w:tcW w:w="1120" w:type="dxa"/>
            <w:tcBorders>
              <w:top w:val="nil"/>
              <w:left w:val="nil"/>
              <w:bottom w:val="single" w:sz="4" w:space="0" w:color="auto"/>
              <w:right w:val="single" w:sz="4"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50</w:t>
            </w:r>
          </w:p>
        </w:tc>
        <w:tc>
          <w:tcPr>
            <w:tcW w:w="900" w:type="dxa"/>
            <w:tcBorders>
              <w:top w:val="nil"/>
              <w:left w:val="nil"/>
              <w:bottom w:val="single" w:sz="4"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464</w:t>
            </w:r>
          </w:p>
        </w:tc>
      </w:tr>
      <w:tr w:rsidR="0028528A" w:rsidRPr="0028528A" w:rsidTr="0028528A">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 against total deaths</w:t>
            </w:r>
          </w:p>
        </w:tc>
        <w:tc>
          <w:tcPr>
            <w:tcW w:w="178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4.1%</w:t>
            </w:r>
          </w:p>
        </w:tc>
        <w:tc>
          <w:tcPr>
            <w:tcW w:w="124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35.6%</w:t>
            </w:r>
          </w:p>
        </w:tc>
        <w:tc>
          <w:tcPr>
            <w:tcW w:w="116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21.8%</w:t>
            </w:r>
          </w:p>
        </w:tc>
        <w:tc>
          <w:tcPr>
            <w:tcW w:w="136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27.8%</w:t>
            </w:r>
          </w:p>
        </w:tc>
        <w:tc>
          <w:tcPr>
            <w:tcW w:w="102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89.2%</w:t>
            </w:r>
          </w:p>
        </w:tc>
        <w:tc>
          <w:tcPr>
            <w:tcW w:w="1120" w:type="dxa"/>
            <w:tcBorders>
              <w:top w:val="nil"/>
              <w:left w:val="nil"/>
              <w:bottom w:val="single" w:sz="8" w:space="0" w:color="auto"/>
              <w:right w:val="single" w:sz="4"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10.8%</w:t>
            </w:r>
          </w:p>
        </w:tc>
        <w:tc>
          <w:tcPr>
            <w:tcW w:w="900" w:type="dxa"/>
            <w:tcBorders>
              <w:top w:val="nil"/>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sz w:val="16"/>
                <w:szCs w:val="16"/>
                <w:lang w:bidi="hi-IN"/>
              </w:rPr>
            </w:pPr>
          </w:p>
        </w:tc>
      </w:tr>
    </w:tbl>
    <w:p w:rsidR="0028528A" w:rsidRDefault="0028528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28528A" w:rsidRDefault="0028528A" w:rsidP="00D440F0">
      <w:pPr>
        <w:jc w:val="center"/>
      </w:pPr>
      <w:r w:rsidRPr="0028528A">
        <w:lastRenderedPageBreak/>
        <w:drawing>
          <wp:inline distT="0" distB="0" distL="0" distR="0">
            <wp:extent cx="6657975" cy="4524375"/>
            <wp:effectExtent l="57150" t="0" r="47625" b="66675"/>
            <wp:docPr id="2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8528A" w:rsidRDefault="0028528A" w:rsidP="00D440F0">
      <w:pPr>
        <w:jc w:val="center"/>
      </w:pPr>
    </w:p>
    <w:p w:rsidR="0028528A" w:rsidRDefault="0028528A"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28528A" w:rsidRPr="0028528A" w:rsidTr="0028528A">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Odisha - Kandhamal  - Causes of Infant &amp; Child Deaths - Apr'13 to Mar'14 -  Total Deaths - 445</w:t>
            </w:r>
          </w:p>
        </w:tc>
      </w:tr>
      <w:tr w:rsidR="0028528A" w:rsidRPr="0028528A" w:rsidTr="0028528A">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LBW</w:t>
            </w:r>
          </w:p>
        </w:tc>
      </w:tr>
      <w:tr w:rsidR="0028528A" w:rsidRPr="0028528A" w:rsidTr="0028528A">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w:t>
            </w:r>
          </w:p>
        </w:tc>
      </w:tr>
      <w:tr w:rsidR="0028528A" w:rsidRPr="0028528A" w:rsidTr="0028528A">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5</w:t>
            </w:r>
          </w:p>
        </w:tc>
        <w:tc>
          <w:tcPr>
            <w:tcW w:w="1400" w:type="dxa"/>
            <w:tcBorders>
              <w:top w:val="nil"/>
              <w:left w:val="single" w:sz="8" w:space="0" w:color="auto"/>
              <w:bottom w:val="nil"/>
              <w:right w:val="nil"/>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13</w:t>
            </w:r>
          </w:p>
        </w:tc>
        <w:tc>
          <w:tcPr>
            <w:tcW w:w="1040" w:type="dxa"/>
            <w:tcBorders>
              <w:top w:val="nil"/>
              <w:left w:val="nil"/>
              <w:bottom w:val="nil"/>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37</w:t>
            </w:r>
          </w:p>
        </w:tc>
        <w:tc>
          <w:tcPr>
            <w:tcW w:w="1300" w:type="dxa"/>
            <w:tcBorders>
              <w:top w:val="nil"/>
              <w:left w:val="single" w:sz="8" w:space="0" w:color="auto"/>
              <w:bottom w:val="nil"/>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9</w:t>
            </w:r>
          </w:p>
        </w:tc>
        <w:tc>
          <w:tcPr>
            <w:tcW w:w="1160" w:type="dxa"/>
            <w:tcBorders>
              <w:top w:val="nil"/>
              <w:left w:val="single" w:sz="8" w:space="0" w:color="auto"/>
              <w:bottom w:val="nil"/>
              <w:right w:val="single" w:sz="4" w:space="0" w:color="000000"/>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46</w:t>
            </w:r>
          </w:p>
        </w:tc>
        <w:tc>
          <w:tcPr>
            <w:tcW w:w="1040" w:type="dxa"/>
            <w:tcBorders>
              <w:top w:val="nil"/>
              <w:left w:val="single" w:sz="8" w:space="0" w:color="auto"/>
              <w:bottom w:val="nil"/>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84</w:t>
            </w:r>
          </w:p>
        </w:tc>
        <w:tc>
          <w:tcPr>
            <w:tcW w:w="1060" w:type="dxa"/>
            <w:tcBorders>
              <w:top w:val="nil"/>
              <w:left w:val="single" w:sz="8" w:space="0" w:color="auto"/>
              <w:bottom w:val="nil"/>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45</w:t>
            </w:r>
          </w:p>
        </w:tc>
        <w:tc>
          <w:tcPr>
            <w:tcW w:w="1160" w:type="dxa"/>
            <w:tcBorders>
              <w:top w:val="nil"/>
              <w:left w:val="single" w:sz="8" w:space="0" w:color="auto"/>
              <w:bottom w:val="nil"/>
              <w:right w:val="single" w:sz="8"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129</w:t>
            </w:r>
          </w:p>
        </w:tc>
      </w:tr>
      <w:tr w:rsidR="0028528A" w:rsidRPr="0028528A" w:rsidTr="0028528A">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Fever related</w:t>
            </w:r>
          </w:p>
        </w:tc>
      </w:tr>
      <w:tr w:rsidR="0028528A" w:rsidRPr="0028528A" w:rsidTr="0028528A">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w:t>
            </w:r>
          </w:p>
        </w:tc>
      </w:tr>
      <w:tr w:rsidR="0028528A" w:rsidRPr="0028528A" w:rsidTr="0028528A">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40</w:t>
            </w:r>
          </w:p>
        </w:tc>
        <w:tc>
          <w:tcPr>
            <w:tcW w:w="1400" w:type="dxa"/>
            <w:tcBorders>
              <w:top w:val="nil"/>
              <w:left w:val="single" w:sz="8" w:space="0" w:color="auto"/>
              <w:bottom w:val="nil"/>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w:t>
            </w:r>
          </w:p>
        </w:tc>
        <w:tc>
          <w:tcPr>
            <w:tcW w:w="1120" w:type="dxa"/>
            <w:tcBorders>
              <w:top w:val="nil"/>
              <w:left w:val="single" w:sz="8" w:space="0" w:color="auto"/>
              <w:bottom w:val="nil"/>
              <w:right w:val="single" w:sz="4" w:space="0" w:color="000000"/>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48</w:t>
            </w:r>
          </w:p>
        </w:tc>
        <w:tc>
          <w:tcPr>
            <w:tcW w:w="1040" w:type="dxa"/>
            <w:tcBorders>
              <w:top w:val="nil"/>
              <w:left w:val="single" w:sz="8" w:space="0" w:color="auto"/>
              <w:bottom w:val="nil"/>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1</w:t>
            </w:r>
          </w:p>
        </w:tc>
        <w:tc>
          <w:tcPr>
            <w:tcW w:w="1300" w:type="dxa"/>
            <w:tcBorders>
              <w:top w:val="nil"/>
              <w:left w:val="single" w:sz="8" w:space="0" w:color="auto"/>
              <w:bottom w:val="nil"/>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0</w:t>
            </w:r>
          </w:p>
        </w:tc>
        <w:tc>
          <w:tcPr>
            <w:tcW w:w="1160" w:type="dxa"/>
            <w:tcBorders>
              <w:top w:val="nil"/>
              <w:left w:val="single" w:sz="8" w:space="0" w:color="auto"/>
              <w:bottom w:val="nil"/>
              <w:right w:val="single" w:sz="4" w:space="0" w:color="000000"/>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1</w:t>
            </w:r>
          </w:p>
        </w:tc>
        <w:tc>
          <w:tcPr>
            <w:tcW w:w="1040" w:type="dxa"/>
            <w:tcBorders>
              <w:top w:val="nil"/>
              <w:left w:val="single" w:sz="8" w:space="0" w:color="auto"/>
              <w:bottom w:val="nil"/>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7</w:t>
            </w:r>
          </w:p>
        </w:tc>
        <w:tc>
          <w:tcPr>
            <w:tcW w:w="1060" w:type="dxa"/>
            <w:tcBorders>
              <w:top w:val="nil"/>
              <w:left w:val="single" w:sz="8" w:space="0" w:color="auto"/>
              <w:bottom w:val="nil"/>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w:t>
            </w:r>
          </w:p>
        </w:tc>
        <w:tc>
          <w:tcPr>
            <w:tcW w:w="1160" w:type="dxa"/>
            <w:tcBorders>
              <w:top w:val="nil"/>
              <w:left w:val="single" w:sz="8" w:space="0" w:color="auto"/>
              <w:bottom w:val="nil"/>
              <w:right w:val="single" w:sz="8"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10</w:t>
            </w:r>
          </w:p>
        </w:tc>
      </w:tr>
      <w:tr w:rsidR="0028528A" w:rsidRPr="0028528A" w:rsidTr="0028528A">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28528A" w:rsidRPr="0028528A" w:rsidRDefault="0028528A" w:rsidP="0028528A">
            <w:pPr>
              <w:jc w:val="center"/>
              <w:rPr>
                <w:rFonts w:ascii="Calibri" w:hAnsi="Calibri"/>
                <w:sz w:val="18"/>
                <w:szCs w:val="18"/>
                <w:lang w:bidi="hi-IN"/>
              </w:rPr>
            </w:pPr>
            <w:r w:rsidRPr="0028528A">
              <w:rPr>
                <w:rFonts w:ascii="Calibri" w:hAnsi="Calibri"/>
                <w:sz w:val="18"/>
                <w:szCs w:val="18"/>
                <w:lang w:bidi="hi-IN"/>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28528A" w:rsidRPr="0028528A" w:rsidRDefault="0028528A" w:rsidP="0028528A">
            <w:pPr>
              <w:jc w:val="center"/>
              <w:rPr>
                <w:rFonts w:ascii="Calibri" w:hAnsi="Calibri"/>
                <w:b/>
                <w:bCs/>
                <w:sz w:val="18"/>
                <w:szCs w:val="18"/>
                <w:lang w:bidi="hi-IN"/>
              </w:rPr>
            </w:pPr>
            <w:r w:rsidRPr="0028528A">
              <w:rPr>
                <w:rFonts w:ascii="Calibri" w:hAnsi="Calibri"/>
                <w:b/>
                <w:bCs/>
                <w:sz w:val="18"/>
                <w:szCs w:val="18"/>
                <w:lang w:bidi="hi-IN"/>
              </w:rPr>
              <w:t>Others( For age from 1 month to 5 yrs)</w:t>
            </w:r>
          </w:p>
        </w:tc>
      </w:tr>
      <w:tr w:rsidR="0028528A" w:rsidRPr="0028528A" w:rsidTr="0028528A">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month and 11 months</w:t>
            </w:r>
          </w:p>
        </w:tc>
        <w:tc>
          <w:tcPr>
            <w:tcW w:w="1400" w:type="dxa"/>
            <w:tcBorders>
              <w:top w:val="nil"/>
              <w:left w:val="nil"/>
              <w:bottom w:val="nil"/>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year &amp; 5 years</w:t>
            </w:r>
          </w:p>
        </w:tc>
        <w:tc>
          <w:tcPr>
            <w:tcW w:w="1120" w:type="dxa"/>
            <w:tcBorders>
              <w:top w:val="nil"/>
              <w:left w:val="nil"/>
              <w:bottom w:val="nil"/>
              <w:right w:val="single" w:sz="8"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w:t>
            </w:r>
          </w:p>
        </w:tc>
        <w:tc>
          <w:tcPr>
            <w:tcW w:w="1040" w:type="dxa"/>
            <w:tcBorders>
              <w:top w:val="nil"/>
              <w:left w:val="nil"/>
              <w:bottom w:val="nil"/>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Up to 1 Weeks of Birth</w:t>
            </w:r>
          </w:p>
        </w:tc>
        <w:tc>
          <w:tcPr>
            <w:tcW w:w="1300" w:type="dxa"/>
            <w:tcBorders>
              <w:top w:val="nil"/>
              <w:left w:val="nil"/>
              <w:bottom w:val="nil"/>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w:t>
            </w:r>
          </w:p>
        </w:tc>
        <w:tc>
          <w:tcPr>
            <w:tcW w:w="1040" w:type="dxa"/>
            <w:tcBorders>
              <w:top w:val="nil"/>
              <w:left w:val="nil"/>
              <w:bottom w:val="nil"/>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month and 11 months</w:t>
            </w:r>
          </w:p>
        </w:tc>
        <w:tc>
          <w:tcPr>
            <w:tcW w:w="1060" w:type="dxa"/>
            <w:tcBorders>
              <w:top w:val="nil"/>
              <w:left w:val="nil"/>
              <w:bottom w:val="nil"/>
              <w:right w:val="single" w:sz="4" w:space="0" w:color="000000"/>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Between 1 year &amp; 5 years</w:t>
            </w:r>
          </w:p>
        </w:tc>
        <w:tc>
          <w:tcPr>
            <w:tcW w:w="1160" w:type="dxa"/>
            <w:tcBorders>
              <w:top w:val="nil"/>
              <w:left w:val="nil"/>
              <w:bottom w:val="nil"/>
              <w:right w:val="single" w:sz="8" w:space="0" w:color="auto"/>
            </w:tcBorders>
            <w:shd w:val="clear" w:color="000000" w:fill="F2DDDC"/>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Total</w:t>
            </w:r>
          </w:p>
        </w:tc>
      </w:tr>
      <w:tr w:rsidR="0028528A" w:rsidRPr="0028528A" w:rsidTr="0028528A">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39</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39</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78</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81</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28528A" w:rsidRPr="0028528A" w:rsidRDefault="0028528A" w:rsidP="0028528A">
            <w:pPr>
              <w:jc w:val="center"/>
              <w:rPr>
                <w:rFonts w:ascii="Calibri" w:hAnsi="Calibri"/>
                <w:sz w:val="16"/>
                <w:szCs w:val="16"/>
                <w:lang w:bidi="hi-IN"/>
              </w:rPr>
            </w:pPr>
            <w:r w:rsidRPr="0028528A">
              <w:rPr>
                <w:rFonts w:ascii="Calibri" w:hAnsi="Calibri"/>
                <w:sz w:val="16"/>
                <w:szCs w:val="16"/>
                <w:lang w:bidi="hi-IN"/>
              </w:rPr>
              <w:t>39</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28528A" w:rsidRPr="0028528A" w:rsidRDefault="0028528A" w:rsidP="0028528A">
            <w:pPr>
              <w:jc w:val="center"/>
              <w:rPr>
                <w:rFonts w:ascii="Calibri" w:hAnsi="Calibri"/>
                <w:b/>
                <w:bCs/>
                <w:sz w:val="16"/>
                <w:szCs w:val="16"/>
                <w:lang w:bidi="hi-IN"/>
              </w:rPr>
            </w:pPr>
            <w:r w:rsidRPr="0028528A">
              <w:rPr>
                <w:rFonts w:ascii="Calibri" w:hAnsi="Calibri"/>
                <w:b/>
                <w:bCs/>
                <w:sz w:val="16"/>
                <w:szCs w:val="16"/>
                <w:lang w:bidi="hi-IN"/>
              </w:rPr>
              <w:t>120</w:t>
            </w:r>
          </w:p>
        </w:tc>
      </w:tr>
    </w:tbl>
    <w:p w:rsidR="0028528A" w:rsidRDefault="0028528A" w:rsidP="00D440F0">
      <w:pPr>
        <w:jc w:val="center"/>
      </w:pPr>
    </w:p>
    <w:p w:rsidR="004D687A" w:rsidRDefault="004D687A" w:rsidP="00D440F0">
      <w:pPr>
        <w:jc w:val="center"/>
      </w:pPr>
    </w:p>
    <w:p w:rsidR="004D687A" w:rsidRDefault="004D687A" w:rsidP="00D440F0">
      <w:pPr>
        <w:jc w:val="center"/>
      </w:pPr>
    </w:p>
    <w:p w:rsidR="0028528A" w:rsidRDefault="0028528A" w:rsidP="00D440F0">
      <w:pPr>
        <w:jc w:val="center"/>
      </w:pPr>
      <w:r w:rsidRPr="0028528A">
        <w:lastRenderedPageBreak/>
        <w:drawing>
          <wp:inline distT="0" distB="0" distL="0" distR="0">
            <wp:extent cx="6524625" cy="3819525"/>
            <wp:effectExtent l="57150" t="0" r="47625" b="66675"/>
            <wp:docPr id="2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1619B" w:rsidRDefault="0071619B" w:rsidP="00D440F0">
      <w:pPr>
        <w:jc w:val="center"/>
      </w:pPr>
    </w:p>
    <w:p w:rsidR="0028528A" w:rsidRDefault="0028528A" w:rsidP="00D440F0">
      <w:pPr>
        <w:jc w:val="center"/>
      </w:pPr>
    </w:p>
    <w:p w:rsidR="0028528A" w:rsidRDefault="0071619B" w:rsidP="00D440F0">
      <w:pPr>
        <w:jc w:val="center"/>
      </w:pPr>
      <w:r w:rsidRPr="0071619B">
        <w:drawing>
          <wp:inline distT="0" distB="0" distL="0" distR="0">
            <wp:extent cx="6619875" cy="3962400"/>
            <wp:effectExtent l="57150" t="0" r="47625" b="76200"/>
            <wp:docPr id="2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1619B" w:rsidRDefault="0071619B" w:rsidP="00D440F0">
      <w:pPr>
        <w:jc w:val="center"/>
      </w:pPr>
    </w:p>
    <w:p w:rsidR="0071619B" w:rsidRDefault="0071619B" w:rsidP="00D440F0">
      <w:pPr>
        <w:jc w:val="center"/>
      </w:pPr>
    </w:p>
    <w:p w:rsidR="0071619B" w:rsidRDefault="0071619B" w:rsidP="00D440F0">
      <w:pPr>
        <w:jc w:val="center"/>
      </w:pPr>
    </w:p>
    <w:p w:rsidR="0071619B" w:rsidRDefault="0071619B" w:rsidP="00D440F0">
      <w:pPr>
        <w:jc w:val="center"/>
      </w:pPr>
    </w:p>
    <w:tbl>
      <w:tblPr>
        <w:tblW w:w="9960" w:type="dxa"/>
        <w:jc w:val="center"/>
        <w:tblInd w:w="93" w:type="dxa"/>
        <w:tblLook w:val="04A0"/>
      </w:tblPr>
      <w:tblGrid>
        <w:gridCol w:w="2860"/>
        <w:gridCol w:w="1920"/>
        <w:gridCol w:w="2320"/>
        <w:gridCol w:w="2860"/>
      </w:tblGrid>
      <w:tr w:rsidR="0086456B" w:rsidRPr="0086456B" w:rsidTr="0086456B">
        <w:trPr>
          <w:trHeight w:val="405"/>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86456B" w:rsidRPr="0086456B" w:rsidRDefault="0086456B" w:rsidP="0086456B">
            <w:pPr>
              <w:jc w:val="center"/>
              <w:rPr>
                <w:rFonts w:ascii="Calibri" w:hAnsi="Calibri"/>
                <w:b/>
                <w:bCs/>
                <w:sz w:val="18"/>
                <w:szCs w:val="18"/>
                <w:lang w:bidi="hi-IN"/>
              </w:rPr>
            </w:pPr>
            <w:r w:rsidRPr="0086456B">
              <w:rPr>
                <w:rFonts w:ascii="Calibri" w:hAnsi="Calibri"/>
                <w:b/>
                <w:bCs/>
                <w:sz w:val="18"/>
                <w:szCs w:val="18"/>
                <w:lang w:bidi="hi-IN"/>
              </w:rPr>
              <w:lastRenderedPageBreak/>
              <w:t>Odisha - Kandhamal  Maternal Deaths &amp; Causes-Apr'13 to Mar'14</w:t>
            </w:r>
          </w:p>
        </w:tc>
      </w:tr>
      <w:tr w:rsidR="0086456B" w:rsidRPr="0086456B" w:rsidTr="0086456B">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86456B" w:rsidRPr="0086456B" w:rsidRDefault="0086456B" w:rsidP="0086456B">
            <w:pPr>
              <w:jc w:val="center"/>
              <w:rPr>
                <w:rFonts w:ascii="Calibri" w:hAnsi="Calibri"/>
                <w:b/>
                <w:bCs/>
                <w:sz w:val="16"/>
                <w:szCs w:val="16"/>
                <w:lang w:bidi="hi-IN"/>
              </w:rPr>
            </w:pPr>
            <w:r w:rsidRPr="0086456B">
              <w:rPr>
                <w:rFonts w:ascii="Calibri" w:hAnsi="Calibri"/>
                <w:b/>
                <w:bCs/>
                <w:sz w:val="16"/>
                <w:szCs w:val="16"/>
                <w:lang w:bidi="hi-IN"/>
              </w:rPr>
              <w:t>Causes</w:t>
            </w:r>
          </w:p>
        </w:tc>
        <w:tc>
          <w:tcPr>
            <w:tcW w:w="1920" w:type="dxa"/>
            <w:tcBorders>
              <w:top w:val="nil"/>
              <w:left w:val="nil"/>
              <w:bottom w:val="single" w:sz="8" w:space="0" w:color="auto"/>
              <w:right w:val="single" w:sz="8" w:space="0" w:color="auto"/>
            </w:tcBorders>
            <w:shd w:val="clear" w:color="000000" w:fill="F2DDDC"/>
            <w:vAlign w:val="center"/>
            <w:hideMark/>
          </w:tcPr>
          <w:p w:rsidR="0086456B" w:rsidRPr="0086456B" w:rsidRDefault="0086456B" w:rsidP="0086456B">
            <w:pPr>
              <w:jc w:val="center"/>
              <w:rPr>
                <w:rFonts w:ascii="Calibri" w:hAnsi="Calibri"/>
                <w:b/>
                <w:bCs/>
                <w:sz w:val="16"/>
                <w:szCs w:val="16"/>
                <w:lang w:bidi="hi-IN"/>
              </w:rPr>
            </w:pPr>
            <w:r w:rsidRPr="0086456B">
              <w:rPr>
                <w:rFonts w:ascii="Calibri" w:hAnsi="Calibri"/>
                <w:b/>
                <w:bCs/>
                <w:sz w:val="16"/>
                <w:szCs w:val="16"/>
                <w:lang w:bidi="hi-IN"/>
              </w:rPr>
              <w:t>Reported</w:t>
            </w:r>
          </w:p>
        </w:tc>
        <w:tc>
          <w:tcPr>
            <w:tcW w:w="2320" w:type="dxa"/>
            <w:tcBorders>
              <w:top w:val="nil"/>
              <w:left w:val="nil"/>
              <w:bottom w:val="nil"/>
              <w:right w:val="single" w:sz="8" w:space="0" w:color="auto"/>
            </w:tcBorders>
            <w:shd w:val="clear" w:color="000000" w:fill="F2DDDC"/>
            <w:vAlign w:val="center"/>
            <w:hideMark/>
          </w:tcPr>
          <w:p w:rsidR="0086456B" w:rsidRPr="0086456B" w:rsidRDefault="0086456B" w:rsidP="0086456B">
            <w:pPr>
              <w:jc w:val="center"/>
              <w:rPr>
                <w:rFonts w:ascii="Calibri" w:hAnsi="Calibri"/>
                <w:b/>
                <w:bCs/>
                <w:sz w:val="16"/>
                <w:szCs w:val="16"/>
                <w:lang w:bidi="hi-IN"/>
              </w:rPr>
            </w:pPr>
            <w:r w:rsidRPr="0086456B">
              <w:rPr>
                <w:rFonts w:ascii="Calibri" w:hAnsi="Calibri"/>
                <w:b/>
                <w:bCs/>
                <w:sz w:val="16"/>
                <w:szCs w:val="16"/>
                <w:lang w:bidi="hi-IN"/>
              </w:rPr>
              <w:t>% against total reported</w:t>
            </w:r>
          </w:p>
        </w:tc>
        <w:tc>
          <w:tcPr>
            <w:tcW w:w="2860" w:type="dxa"/>
            <w:tcBorders>
              <w:top w:val="nil"/>
              <w:left w:val="nil"/>
              <w:bottom w:val="nil"/>
              <w:right w:val="single" w:sz="8" w:space="0" w:color="auto"/>
            </w:tcBorders>
            <w:shd w:val="clear" w:color="000000" w:fill="F2DDDC"/>
            <w:vAlign w:val="center"/>
            <w:hideMark/>
          </w:tcPr>
          <w:p w:rsidR="0086456B" w:rsidRPr="0086456B" w:rsidRDefault="0086456B" w:rsidP="0086456B">
            <w:pPr>
              <w:jc w:val="center"/>
              <w:rPr>
                <w:rFonts w:ascii="Calibri" w:hAnsi="Calibri"/>
                <w:b/>
                <w:bCs/>
                <w:sz w:val="16"/>
                <w:szCs w:val="16"/>
                <w:lang w:bidi="hi-IN"/>
              </w:rPr>
            </w:pPr>
            <w:r w:rsidRPr="0086456B">
              <w:rPr>
                <w:rFonts w:ascii="Calibri" w:hAnsi="Calibri"/>
                <w:b/>
                <w:bCs/>
                <w:sz w:val="16"/>
                <w:szCs w:val="16"/>
                <w:lang w:bidi="hi-IN"/>
              </w:rPr>
              <w:t>% against total reported known causes</w:t>
            </w:r>
          </w:p>
        </w:tc>
      </w:tr>
      <w:tr w:rsidR="0086456B" w:rsidRPr="0086456B" w:rsidTr="0086456B">
        <w:trPr>
          <w:trHeight w:val="42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86456B" w:rsidRPr="0086456B" w:rsidRDefault="0086456B" w:rsidP="0086456B">
            <w:pPr>
              <w:jc w:val="center"/>
              <w:rPr>
                <w:rFonts w:ascii="Calibri" w:hAnsi="Calibri"/>
                <w:b/>
                <w:bCs/>
                <w:sz w:val="16"/>
                <w:szCs w:val="16"/>
                <w:lang w:bidi="hi-IN"/>
              </w:rPr>
            </w:pPr>
            <w:r w:rsidRPr="0086456B">
              <w:rPr>
                <w:rFonts w:ascii="Calibri" w:hAnsi="Calibri"/>
                <w:b/>
                <w:bCs/>
                <w:sz w:val="16"/>
                <w:szCs w:val="16"/>
                <w:lang w:bidi="hi-IN"/>
              </w:rPr>
              <w:t>Abortion</w:t>
            </w:r>
          </w:p>
        </w:tc>
        <w:tc>
          <w:tcPr>
            <w:tcW w:w="1920" w:type="dxa"/>
            <w:tcBorders>
              <w:top w:val="nil"/>
              <w:left w:val="nil"/>
              <w:bottom w:val="single" w:sz="4" w:space="0" w:color="auto"/>
              <w:right w:val="nil"/>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0.0%</w:t>
            </w:r>
          </w:p>
        </w:tc>
      </w:tr>
      <w:tr w:rsidR="0086456B" w:rsidRPr="0086456B" w:rsidTr="0086456B">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86456B" w:rsidRPr="0086456B" w:rsidRDefault="0086456B" w:rsidP="0086456B">
            <w:pPr>
              <w:jc w:val="center"/>
              <w:rPr>
                <w:rFonts w:ascii="Calibri" w:hAnsi="Calibri"/>
                <w:b/>
                <w:bCs/>
                <w:sz w:val="16"/>
                <w:szCs w:val="16"/>
                <w:lang w:bidi="hi-IN"/>
              </w:rPr>
            </w:pPr>
            <w:r w:rsidRPr="0086456B">
              <w:rPr>
                <w:rFonts w:ascii="Calibri" w:hAnsi="Calibri"/>
                <w:b/>
                <w:bCs/>
                <w:sz w:val="16"/>
                <w:szCs w:val="16"/>
                <w:lang w:bidi="hi-IN"/>
              </w:rPr>
              <w:t>Obstructed/prolonged labour</w:t>
            </w:r>
          </w:p>
        </w:tc>
        <w:tc>
          <w:tcPr>
            <w:tcW w:w="1920" w:type="dxa"/>
            <w:tcBorders>
              <w:top w:val="nil"/>
              <w:left w:val="nil"/>
              <w:bottom w:val="single" w:sz="4" w:space="0" w:color="auto"/>
              <w:right w:val="nil"/>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3.3%</w:t>
            </w:r>
          </w:p>
        </w:tc>
        <w:tc>
          <w:tcPr>
            <w:tcW w:w="2860" w:type="dxa"/>
            <w:tcBorders>
              <w:top w:val="nil"/>
              <w:left w:val="nil"/>
              <w:bottom w:val="single" w:sz="4" w:space="0" w:color="auto"/>
              <w:right w:val="single" w:sz="8" w:space="0" w:color="auto"/>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5.3%</w:t>
            </w:r>
          </w:p>
        </w:tc>
      </w:tr>
      <w:tr w:rsidR="0086456B" w:rsidRPr="0086456B" w:rsidTr="0086456B">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86456B" w:rsidRPr="0086456B" w:rsidRDefault="0086456B" w:rsidP="0086456B">
            <w:pPr>
              <w:jc w:val="center"/>
              <w:rPr>
                <w:rFonts w:ascii="Calibri" w:hAnsi="Calibri"/>
                <w:b/>
                <w:bCs/>
                <w:sz w:val="16"/>
                <w:szCs w:val="16"/>
                <w:lang w:bidi="hi-IN"/>
              </w:rPr>
            </w:pPr>
            <w:r w:rsidRPr="0086456B">
              <w:rPr>
                <w:rFonts w:ascii="Calibri" w:hAnsi="Calibri"/>
                <w:b/>
                <w:bCs/>
                <w:sz w:val="16"/>
                <w:szCs w:val="16"/>
                <w:lang w:bidi="hi-IN"/>
              </w:rPr>
              <w:t>Severe hypertension/fits</w:t>
            </w:r>
          </w:p>
        </w:tc>
        <w:tc>
          <w:tcPr>
            <w:tcW w:w="1920" w:type="dxa"/>
            <w:tcBorders>
              <w:top w:val="nil"/>
              <w:left w:val="nil"/>
              <w:bottom w:val="single" w:sz="4" w:space="0" w:color="auto"/>
              <w:right w:val="nil"/>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3</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10.0%</w:t>
            </w:r>
          </w:p>
        </w:tc>
        <w:tc>
          <w:tcPr>
            <w:tcW w:w="2860" w:type="dxa"/>
            <w:tcBorders>
              <w:top w:val="nil"/>
              <w:left w:val="nil"/>
              <w:bottom w:val="single" w:sz="4" w:space="0" w:color="auto"/>
              <w:right w:val="single" w:sz="8" w:space="0" w:color="auto"/>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15.8%</w:t>
            </w:r>
          </w:p>
        </w:tc>
      </w:tr>
      <w:tr w:rsidR="0086456B" w:rsidRPr="0086456B" w:rsidTr="0086456B">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86456B" w:rsidRPr="0086456B" w:rsidRDefault="0086456B" w:rsidP="0086456B">
            <w:pPr>
              <w:jc w:val="center"/>
              <w:rPr>
                <w:rFonts w:ascii="Calibri" w:hAnsi="Calibri"/>
                <w:b/>
                <w:bCs/>
                <w:sz w:val="16"/>
                <w:szCs w:val="16"/>
                <w:lang w:bidi="hi-IN"/>
              </w:rPr>
            </w:pPr>
            <w:r w:rsidRPr="0086456B">
              <w:rPr>
                <w:rFonts w:ascii="Calibri" w:hAnsi="Calibri"/>
                <w:b/>
                <w:bCs/>
                <w:sz w:val="16"/>
                <w:szCs w:val="16"/>
                <w:lang w:bidi="hi-IN"/>
              </w:rPr>
              <w:t>Bleeding</w:t>
            </w:r>
          </w:p>
        </w:tc>
        <w:tc>
          <w:tcPr>
            <w:tcW w:w="1920" w:type="dxa"/>
            <w:tcBorders>
              <w:top w:val="nil"/>
              <w:left w:val="nil"/>
              <w:bottom w:val="single" w:sz="4" w:space="0" w:color="auto"/>
              <w:right w:val="nil"/>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12</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40.0%</w:t>
            </w:r>
          </w:p>
        </w:tc>
        <w:tc>
          <w:tcPr>
            <w:tcW w:w="2860" w:type="dxa"/>
            <w:tcBorders>
              <w:top w:val="nil"/>
              <w:left w:val="nil"/>
              <w:bottom w:val="single" w:sz="4" w:space="0" w:color="auto"/>
              <w:right w:val="single" w:sz="8" w:space="0" w:color="auto"/>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63.2%</w:t>
            </w:r>
          </w:p>
        </w:tc>
      </w:tr>
      <w:tr w:rsidR="0086456B" w:rsidRPr="0086456B" w:rsidTr="0086456B">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86456B" w:rsidRPr="0086456B" w:rsidRDefault="0086456B" w:rsidP="0086456B">
            <w:pPr>
              <w:jc w:val="center"/>
              <w:rPr>
                <w:rFonts w:ascii="Calibri" w:hAnsi="Calibri"/>
                <w:b/>
                <w:bCs/>
                <w:sz w:val="16"/>
                <w:szCs w:val="16"/>
                <w:lang w:bidi="hi-IN"/>
              </w:rPr>
            </w:pPr>
            <w:r w:rsidRPr="0086456B">
              <w:rPr>
                <w:rFonts w:ascii="Calibri" w:hAnsi="Calibri"/>
                <w:b/>
                <w:bCs/>
                <w:sz w:val="16"/>
                <w:szCs w:val="16"/>
                <w:lang w:bidi="hi-IN"/>
              </w:rPr>
              <w:t>High Fever</w:t>
            </w:r>
          </w:p>
        </w:tc>
        <w:tc>
          <w:tcPr>
            <w:tcW w:w="1920" w:type="dxa"/>
            <w:tcBorders>
              <w:top w:val="nil"/>
              <w:left w:val="nil"/>
              <w:bottom w:val="single" w:sz="4" w:space="0" w:color="auto"/>
              <w:right w:val="nil"/>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3</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10.0%</w:t>
            </w:r>
          </w:p>
        </w:tc>
        <w:tc>
          <w:tcPr>
            <w:tcW w:w="2860" w:type="dxa"/>
            <w:tcBorders>
              <w:top w:val="nil"/>
              <w:left w:val="nil"/>
              <w:bottom w:val="single" w:sz="4" w:space="0" w:color="auto"/>
              <w:right w:val="single" w:sz="8" w:space="0" w:color="auto"/>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15.8%</w:t>
            </w:r>
          </w:p>
        </w:tc>
      </w:tr>
      <w:tr w:rsidR="0086456B" w:rsidRPr="0086456B" w:rsidTr="0086456B">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86456B" w:rsidRPr="0086456B" w:rsidRDefault="0086456B" w:rsidP="0086456B">
            <w:pPr>
              <w:jc w:val="center"/>
              <w:rPr>
                <w:rFonts w:ascii="Calibri" w:hAnsi="Calibri"/>
                <w:b/>
                <w:bCs/>
                <w:sz w:val="16"/>
                <w:szCs w:val="16"/>
                <w:lang w:bidi="hi-IN"/>
              </w:rPr>
            </w:pPr>
            <w:r w:rsidRPr="0086456B">
              <w:rPr>
                <w:rFonts w:ascii="Calibri" w:hAnsi="Calibri"/>
                <w:b/>
                <w:bCs/>
                <w:sz w:val="16"/>
                <w:szCs w:val="16"/>
                <w:lang w:bidi="hi-IN"/>
              </w:rPr>
              <w:t>Other Causes</w:t>
            </w:r>
          </w:p>
        </w:tc>
        <w:tc>
          <w:tcPr>
            <w:tcW w:w="1920" w:type="dxa"/>
            <w:tcBorders>
              <w:top w:val="nil"/>
              <w:left w:val="nil"/>
              <w:bottom w:val="single" w:sz="4" w:space="0" w:color="auto"/>
              <w:right w:val="nil"/>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11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86456B" w:rsidRPr="0086456B" w:rsidRDefault="0086456B" w:rsidP="0086456B">
            <w:pPr>
              <w:jc w:val="center"/>
              <w:rPr>
                <w:rFonts w:ascii="Calibri" w:hAnsi="Calibri"/>
                <w:sz w:val="16"/>
                <w:szCs w:val="16"/>
                <w:lang w:bidi="hi-IN"/>
              </w:rPr>
            </w:pPr>
            <w:r w:rsidRPr="0086456B">
              <w:rPr>
                <w:rFonts w:ascii="Calibri" w:hAnsi="Calibri"/>
                <w:sz w:val="16"/>
                <w:szCs w:val="16"/>
                <w:lang w:bidi="hi-IN"/>
              </w:rPr>
              <w:t>36.7%</w:t>
            </w:r>
          </w:p>
        </w:tc>
        <w:tc>
          <w:tcPr>
            <w:tcW w:w="2860" w:type="dxa"/>
            <w:tcBorders>
              <w:top w:val="nil"/>
              <w:left w:val="nil"/>
              <w:bottom w:val="single" w:sz="4" w:space="0" w:color="auto"/>
              <w:right w:val="single" w:sz="8" w:space="0" w:color="auto"/>
            </w:tcBorders>
            <w:shd w:val="clear" w:color="000000" w:fill="F2DDDC"/>
            <w:vAlign w:val="center"/>
            <w:hideMark/>
          </w:tcPr>
          <w:p w:rsidR="0086456B" w:rsidRPr="0086456B" w:rsidRDefault="0086456B" w:rsidP="0086456B">
            <w:pPr>
              <w:jc w:val="center"/>
              <w:rPr>
                <w:rFonts w:ascii="Calibri" w:hAnsi="Calibri"/>
                <w:sz w:val="16"/>
                <w:szCs w:val="16"/>
                <w:lang w:bidi="hi-IN"/>
              </w:rPr>
            </w:pPr>
          </w:p>
        </w:tc>
      </w:tr>
      <w:tr w:rsidR="0086456B" w:rsidRPr="0086456B" w:rsidTr="0086456B">
        <w:trPr>
          <w:trHeight w:val="39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86456B" w:rsidRPr="0086456B" w:rsidRDefault="0086456B" w:rsidP="0086456B">
            <w:pPr>
              <w:jc w:val="center"/>
              <w:rPr>
                <w:rFonts w:ascii="Calibri" w:hAnsi="Calibri"/>
                <w:b/>
                <w:bCs/>
                <w:sz w:val="18"/>
                <w:szCs w:val="18"/>
                <w:lang w:bidi="hi-IN"/>
              </w:rPr>
            </w:pPr>
            <w:r w:rsidRPr="0086456B">
              <w:rPr>
                <w:rFonts w:ascii="Calibri" w:hAnsi="Calibri"/>
                <w:b/>
                <w:bCs/>
                <w:sz w:val="18"/>
                <w:szCs w:val="18"/>
                <w:lang w:bidi="hi-IN"/>
              </w:rPr>
              <w:t>Total</w:t>
            </w:r>
          </w:p>
        </w:tc>
        <w:tc>
          <w:tcPr>
            <w:tcW w:w="1920" w:type="dxa"/>
            <w:tcBorders>
              <w:top w:val="nil"/>
              <w:left w:val="nil"/>
              <w:bottom w:val="single" w:sz="8" w:space="0" w:color="auto"/>
              <w:right w:val="single" w:sz="8" w:space="0" w:color="auto"/>
            </w:tcBorders>
            <w:shd w:val="clear" w:color="000000" w:fill="F2DDDC"/>
            <w:vAlign w:val="center"/>
            <w:hideMark/>
          </w:tcPr>
          <w:p w:rsidR="0086456B" w:rsidRPr="0086456B" w:rsidRDefault="0086456B" w:rsidP="0086456B">
            <w:pPr>
              <w:jc w:val="center"/>
              <w:rPr>
                <w:rFonts w:ascii="Calibri" w:hAnsi="Calibri"/>
                <w:b/>
                <w:bCs/>
                <w:sz w:val="18"/>
                <w:szCs w:val="18"/>
                <w:lang w:bidi="hi-IN"/>
              </w:rPr>
            </w:pPr>
            <w:r w:rsidRPr="0086456B">
              <w:rPr>
                <w:rFonts w:ascii="Calibri" w:hAnsi="Calibri"/>
                <w:b/>
                <w:bCs/>
                <w:sz w:val="18"/>
                <w:szCs w:val="18"/>
                <w:lang w:bidi="hi-IN"/>
              </w:rPr>
              <w:t>30</w:t>
            </w:r>
          </w:p>
        </w:tc>
        <w:tc>
          <w:tcPr>
            <w:tcW w:w="2320" w:type="dxa"/>
            <w:tcBorders>
              <w:top w:val="nil"/>
              <w:left w:val="nil"/>
              <w:bottom w:val="single" w:sz="8" w:space="0" w:color="auto"/>
              <w:right w:val="nil"/>
            </w:tcBorders>
            <w:shd w:val="clear" w:color="000000" w:fill="F2DDDC"/>
            <w:vAlign w:val="center"/>
            <w:hideMark/>
          </w:tcPr>
          <w:p w:rsidR="0086456B" w:rsidRPr="0086456B" w:rsidRDefault="0086456B" w:rsidP="0086456B">
            <w:pPr>
              <w:jc w:val="center"/>
              <w:rPr>
                <w:rFonts w:ascii="Calibri" w:hAnsi="Calibri"/>
                <w:sz w:val="16"/>
                <w:szCs w:val="16"/>
                <w:lang w:bidi="hi-IN"/>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86456B" w:rsidRPr="0086456B" w:rsidRDefault="0086456B" w:rsidP="0086456B">
            <w:pPr>
              <w:jc w:val="center"/>
              <w:rPr>
                <w:rFonts w:ascii="Calibri" w:hAnsi="Calibri"/>
                <w:sz w:val="16"/>
                <w:szCs w:val="16"/>
                <w:lang w:bidi="hi-IN"/>
              </w:rPr>
            </w:pPr>
          </w:p>
        </w:tc>
      </w:tr>
    </w:tbl>
    <w:p w:rsidR="0071619B" w:rsidRDefault="0071619B" w:rsidP="00D440F0">
      <w:pPr>
        <w:jc w:val="center"/>
      </w:pPr>
    </w:p>
    <w:p w:rsidR="0086456B" w:rsidRDefault="0086456B" w:rsidP="00D440F0">
      <w:pPr>
        <w:jc w:val="center"/>
      </w:pPr>
    </w:p>
    <w:p w:rsidR="0086456B" w:rsidRDefault="0086456B" w:rsidP="00D440F0">
      <w:pPr>
        <w:jc w:val="center"/>
      </w:pPr>
      <w:r w:rsidRPr="0086456B">
        <w:drawing>
          <wp:inline distT="0" distB="0" distL="0" distR="0">
            <wp:extent cx="6534150" cy="2905125"/>
            <wp:effectExtent l="57150" t="0" r="57150" b="66675"/>
            <wp:docPr id="2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6456B" w:rsidRDefault="0086456B" w:rsidP="00D440F0">
      <w:pPr>
        <w:jc w:val="center"/>
      </w:pPr>
    </w:p>
    <w:p w:rsidR="0086456B" w:rsidRDefault="0086456B" w:rsidP="00D440F0">
      <w:pPr>
        <w:jc w:val="center"/>
      </w:pPr>
      <w:r w:rsidRPr="0086456B">
        <w:drawing>
          <wp:inline distT="0" distB="0" distL="0" distR="0">
            <wp:extent cx="6534150" cy="2924175"/>
            <wp:effectExtent l="57150" t="0" r="57150" b="66675"/>
            <wp:docPr id="2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6456B" w:rsidRDefault="0086456B" w:rsidP="00D440F0">
      <w:pPr>
        <w:jc w:val="center"/>
      </w:pPr>
    </w:p>
    <w:tbl>
      <w:tblPr>
        <w:tblW w:w="9920" w:type="dxa"/>
        <w:jc w:val="center"/>
        <w:tblInd w:w="93" w:type="dxa"/>
        <w:tblLook w:val="04A0"/>
      </w:tblPr>
      <w:tblGrid>
        <w:gridCol w:w="2100"/>
        <w:gridCol w:w="1960"/>
        <w:gridCol w:w="1960"/>
        <w:gridCol w:w="1960"/>
        <w:gridCol w:w="1940"/>
      </w:tblGrid>
      <w:tr w:rsidR="00CC31AF" w:rsidRPr="00CC31AF" w:rsidTr="00CC31AF">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CC31AF" w:rsidRPr="00CC31AF" w:rsidRDefault="00CC31AF" w:rsidP="00CC31AF">
            <w:pPr>
              <w:jc w:val="center"/>
              <w:rPr>
                <w:rFonts w:ascii="Calibri" w:hAnsi="Calibri"/>
                <w:b/>
                <w:bCs/>
                <w:sz w:val="18"/>
                <w:szCs w:val="18"/>
                <w:lang w:bidi="hi-IN"/>
              </w:rPr>
            </w:pPr>
            <w:r w:rsidRPr="00CC31AF">
              <w:rPr>
                <w:rFonts w:ascii="Calibri" w:hAnsi="Calibri"/>
                <w:b/>
                <w:bCs/>
                <w:sz w:val="18"/>
                <w:szCs w:val="18"/>
                <w:lang w:bidi="hi-IN"/>
              </w:rPr>
              <w:lastRenderedPageBreak/>
              <w:t>Odisha - Kandhamal   - Causes of deaths above 6 yrs of age-Apr'13 to Mar'14</w:t>
            </w:r>
          </w:p>
        </w:tc>
      </w:tr>
      <w:tr w:rsidR="00CC31AF" w:rsidRPr="00CC31AF" w:rsidTr="00CC31AF">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CC31AF" w:rsidRPr="00CC31AF" w:rsidRDefault="00CC31AF" w:rsidP="00CC31AF">
            <w:pPr>
              <w:jc w:val="center"/>
              <w:rPr>
                <w:rFonts w:ascii="Calibri" w:hAnsi="Calibri"/>
                <w:b/>
                <w:bCs/>
                <w:sz w:val="16"/>
                <w:szCs w:val="16"/>
                <w:lang w:bidi="hi-IN"/>
              </w:rPr>
            </w:pPr>
            <w:r w:rsidRPr="00CC31AF">
              <w:rPr>
                <w:rFonts w:ascii="Calibri" w:hAnsi="Calibri"/>
                <w:b/>
                <w:bCs/>
                <w:sz w:val="16"/>
                <w:szCs w:val="16"/>
                <w:lang w:bidi="hi-IN"/>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CC31AF" w:rsidRPr="00CC31AF" w:rsidRDefault="00CC31AF" w:rsidP="00CC31AF">
            <w:pPr>
              <w:jc w:val="center"/>
              <w:rPr>
                <w:rFonts w:ascii="Calibri" w:hAnsi="Calibri"/>
                <w:b/>
                <w:bCs/>
                <w:sz w:val="16"/>
                <w:szCs w:val="16"/>
                <w:lang w:bidi="hi-IN"/>
              </w:rPr>
            </w:pPr>
            <w:r w:rsidRPr="00CC31AF">
              <w:rPr>
                <w:rFonts w:ascii="Calibri" w:hAnsi="Calibri"/>
                <w:b/>
                <w:bCs/>
                <w:sz w:val="16"/>
                <w:szCs w:val="16"/>
                <w:lang w:bidi="hi-IN"/>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CC31AF" w:rsidRPr="00CC31AF" w:rsidRDefault="00CC31AF" w:rsidP="00CC31AF">
            <w:pPr>
              <w:jc w:val="center"/>
              <w:rPr>
                <w:rFonts w:ascii="Calibri" w:hAnsi="Calibri"/>
                <w:b/>
                <w:bCs/>
                <w:sz w:val="16"/>
                <w:szCs w:val="16"/>
                <w:lang w:bidi="hi-IN"/>
              </w:rPr>
            </w:pPr>
            <w:r w:rsidRPr="00CC31AF">
              <w:rPr>
                <w:rFonts w:ascii="Calibri" w:hAnsi="Calibri"/>
                <w:b/>
                <w:bCs/>
                <w:sz w:val="16"/>
                <w:szCs w:val="16"/>
                <w:lang w:bidi="hi-IN"/>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CC31AF" w:rsidRPr="00CC31AF" w:rsidRDefault="00CC31AF" w:rsidP="00CC31AF">
            <w:pPr>
              <w:jc w:val="center"/>
              <w:rPr>
                <w:rFonts w:ascii="Calibri" w:hAnsi="Calibri"/>
                <w:b/>
                <w:bCs/>
                <w:sz w:val="16"/>
                <w:szCs w:val="16"/>
                <w:lang w:bidi="hi-IN"/>
              </w:rPr>
            </w:pPr>
            <w:r w:rsidRPr="00CC31AF">
              <w:rPr>
                <w:rFonts w:ascii="Calibri" w:hAnsi="Calibri"/>
                <w:b/>
                <w:bCs/>
                <w:sz w:val="16"/>
                <w:szCs w:val="16"/>
                <w:lang w:bidi="hi-IN"/>
              </w:rPr>
              <w:t xml:space="preserve"> Total </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6</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4</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10</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Respiratory Diseases</w:t>
            </w:r>
            <w:r w:rsidRPr="00CC31AF">
              <w:rPr>
                <w:rFonts w:ascii="Calibri" w:hAnsi="Calibri"/>
                <w:b/>
                <w:bCs/>
                <w:sz w:val="16"/>
                <w:szCs w:val="16"/>
                <w:lang w:bidi="hi-IN"/>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2</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13</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21</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36</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2</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2</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5</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15</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54</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52</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121</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HIV/AIDS</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53</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35</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89</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19</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20</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39</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3</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12</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8</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23</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4</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2</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6</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3</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4</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5</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18</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37</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60</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4</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52</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68</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124</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18</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178</w:t>
            </w:r>
          </w:p>
        </w:tc>
        <w:tc>
          <w:tcPr>
            <w:tcW w:w="196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509</w:t>
            </w:r>
          </w:p>
        </w:tc>
        <w:tc>
          <w:tcPr>
            <w:tcW w:w="1940" w:type="dxa"/>
            <w:tcBorders>
              <w:top w:val="nil"/>
              <w:left w:val="nil"/>
              <w:bottom w:val="single" w:sz="4" w:space="0" w:color="auto"/>
              <w:right w:val="single" w:sz="4" w:space="0" w:color="auto"/>
            </w:tcBorders>
            <w:shd w:val="clear" w:color="auto" w:fill="auto"/>
            <w:vAlign w:val="center"/>
            <w:hideMark/>
          </w:tcPr>
          <w:p w:rsidR="00CC31AF" w:rsidRPr="00CC31AF" w:rsidRDefault="00CC31AF" w:rsidP="00CC31AF">
            <w:pPr>
              <w:jc w:val="center"/>
              <w:rPr>
                <w:rFonts w:ascii="Calibri" w:hAnsi="Calibri"/>
                <w:sz w:val="16"/>
                <w:szCs w:val="16"/>
                <w:lang w:bidi="hi-IN"/>
              </w:rPr>
            </w:pPr>
            <w:r w:rsidRPr="00CC31AF">
              <w:rPr>
                <w:rFonts w:ascii="Calibri" w:hAnsi="Calibri"/>
                <w:sz w:val="16"/>
                <w:szCs w:val="16"/>
                <w:lang w:bidi="hi-IN"/>
              </w:rPr>
              <w:t>705</w:t>
            </w:r>
          </w:p>
        </w:tc>
      </w:tr>
      <w:tr w:rsidR="00CC31AF" w:rsidRPr="00CC31AF" w:rsidTr="00CC31AF">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C31AF" w:rsidRPr="00CC31AF" w:rsidRDefault="00CC31AF" w:rsidP="00CC31AF">
            <w:pPr>
              <w:rPr>
                <w:rFonts w:ascii="Calibri" w:hAnsi="Calibri"/>
                <w:b/>
                <w:bCs/>
                <w:sz w:val="16"/>
                <w:szCs w:val="16"/>
                <w:lang w:bidi="hi-IN"/>
              </w:rPr>
            </w:pPr>
            <w:r w:rsidRPr="00CC31AF">
              <w:rPr>
                <w:rFonts w:ascii="Calibri" w:hAnsi="Calibri"/>
                <w:b/>
                <w:bCs/>
                <w:sz w:val="16"/>
                <w:szCs w:val="16"/>
                <w:lang w:bidi="hi-IN"/>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CC31AF" w:rsidRPr="00CC31AF" w:rsidRDefault="00CC31AF" w:rsidP="00CC31AF">
            <w:pPr>
              <w:jc w:val="center"/>
              <w:rPr>
                <w:rFonts w:ascii="Calibri" w:hAnsi="Calibri"/>
                <w:b/>
                <w:bCs/>
                <w:sz w:val="16"/>
                <w:szCs w:val="16"/>
                <w:lang w:bidi="hi-IN"/>
              </w:rPr>
            </w:pPr>
            <w:r w:rsidRPr="00CC31AF">
              <w:rPr>
                <w:rFonts w:ascii="Calibri" w:hAnsi="Calibri"/>
                <w:b/>
                <w:bCs/>
                <w:sz w:val="16"/>
                <w:szCs w:val="16"/>
                <w:lang w:bidi="hi-IN"/>
              </w:rPr>
              <w:t>50</w:t>
            </w:r>
          </w:p>
        </w:tc>
        <w:tc>
          <w:tcPr>
            <w:tcW w:w="1960" w:type="dxa"/>
            <w:tcBorders>
              <w:top w:val="nil"/>
              <w:left w:val="nil"/>
              <w:bottom w:val="single" w:sz="4" w:space="0" w:color="auto"/>
              <w:right w:val="single" w:sz="4" w:space="0" w:color="auto"/>
            </w:tcBorders>
            <w:shd w:val="clear" w:color="000000" w:fill="F2F2F2"/>
            <w:vAlign w:val="center"/>
            <w:hideMark/>
          </w:tcPr>
          <w:p w:rsidR="00CC31AF" w:rsidRPr="00CC31AF" w:rsidRDefault="00CC31AF" w:rsidP="00CC31AF">
            <w:pPr>
              <w:jc w:val="center"/>
              <w:rPr>
                <w:rFonts w:ascii="Calibri" w:hAnsi="Calibri"/>
                <w:b/>
                <w:bCs/>
                <w:sz w:val="16"/>
                <w:szCs w:val="16"/>
                <w:lang w:bidi="hi-IN"/>
              </w:rPr>
            </w:pPr>
            <w:r w:rsidRPr="00CC31AF">
              <w:rPr>
                <w:rFonts w:ascii="Calibri" w:hAnsi="Calibri"/>
                <w:b/>
                <w:bCs/>
                <w:sz w:val="16"/>
                <w:szCs w:val="16"/>
                <w:lang w:bidi="hi-IN"/>
              </w:rPr>
              <w:t>415</w:t>
            </w:r>
          </w:p>
        </w:tc>
        <w:tc>
          <w:tcPr>
            <w:tcW w:w="1960" w:type="dxa"/>
            <w:tcBorders>
              <w:top w:val="nil"/>
              <w:left w:val="nil"/>
              <w:bottom w:val="single" w:sz="4" w:space="0" w:color="auto"/>
              <w:right w:val="single" w:sz="4" w:space="0" w:color="auto"/>
            </w:tcBorders>
            <w:shd w:val="clear" w:color="000000" w:fill="F2F2F2"/>
            <w:vAlign w:val="center"/>
            <w:hideMark/>
          </w:tcPr>
          <w:p w:rsidR="00CC31AF" w:rsidRPr="00CC31AF" w:rsidRDefault="00CC31AF" w:rsidP="00CC31AF">
            <w:pPr>
              <w:jc w:val="center"/>
              <w:rPr>
                <w:rFonts w:ascii="Calibri" w:hAnsi="Calibri"/>
                <w:b/>
                <w:bCs/>
                <w:sz w:val="16"/>
                <w:szCs w:val="16"/>
                <w:lang w:bidi="hi-IN"/>
              </w:rPr>
            </w:pPr>
            <w:r w:rsidRPr="00CC31AF">
              <w:rPr>
                <w:rFonts w:ascii="Calibri" w:hAnsi="Calibri"/>
                <w:b/>
                <w:bCs/>
                <w:sz w:val="16"/>
                <w:szCs w:val="16"/>
                <w:lang w:bidi="hi-IN"/>
              </w:rPr>
              <w:t>758</w:t>
            </w:r>
          </w:p>
        </w:tc>
        <w:tc>
          <w:tcPr>
            <w:tcW w:w="1940" w:type="dxa"/>
            <w:tcBorders>
              <w:top w:val="nil"/>
              <w:left w:val="nil"/>
              <w:bottom w:val="single" w:sz="4" w:space="0" w:color="auto"/>
              <w:right w:val="single" w:sz="4" w:space="0" w:color="auto"/>
            </w:tcBorders>
            <w:shd w:val="clear" w:color="000000" w:fill="F2F2F2"/>
            <w:vAlign w:val="center"/>
            <w:hideMark/>
          </w:tcPr>
          <w:p w:rsidR="00CC31AF" w:rsidRPr="00CC31AF" w:rsidRDefault="00CC31AF" w:rsidP="00CC31AF">
            <w:pPr>
              <w:jc w:val="center"/>
              <w:rPr>
                <w:rFonts w:ascii="Calibri" w:hAnsi="Calibri"/>
                <w:b/>
                <w:bCs/>
                <w:sz w:val="16"/>
                <w:szCs w:val="16"/>
                <w:lang w:bidi="hi-IN"/>
              </w:rPr>
            </w:pPr>
            <w:r w:rsidRPr="00CC31AF">
              <w:rPr>
                <w:rFonts w:ascii="Calibri" w:hAnsi="Calibri"/>
                <w:b/>
                <w:bCs/>
                <w:sz w:val="16"/>
                <w:szCs w:val="16"/>
                <w:lang w:bidi="hi-IN"/>
              </w:rPr>
              <w:t>1,223</w:t>
            </w:r>
          </w:p>
        </w:tc>
      </w:tr>
    </w:tbl>
    <w:p w:rsidR="0086456B" w:rsidRDefault="0086456B"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CC31AF" w:rsidRDefault="00CC31AF" w:rsidP="00D440F0">
      <w:pPr>
        <w:jc w:val="center"/>
      </w:pPr>
    </w:p>
    <w:p w:rsidR="00CC31AF" w:rsidRDefault="00CC31AF" w:rsidP="00D440F0">
      <w:pPr>
        <w:jc w:val="center"/>
      </w:pPr>
    </w:p>
    <w:p w:rsidR="00CC31AF" w:rsidRDefault="00CC31AF" w:rsidP="00D440F0">
      <w:pPr>
        <w:jc w:val="center"/>
      </w:pPr>
    </w:p>
    <w:p w:rsidR="00CC31AF" w:rsidRDefault="00CC31AF" w:rsidP="00D440F0">
      <w:pPr>
        <w:jc w:val="center"/>
      </w:pPr>
    </w:p>
    <w:p w:rsidR="00CC31AF" w:rsidRDefault="00CC31AF" w:rsidP="00D440F0">
      <w:pPr>
        <w:jc w:val="center"/>
      </w:pPr>
    </w:p>
    <w:p w:rsidR="00CC31AF" w:rsidRDefault="00CC31AF" w:rsidP="00D440F0">
      <w:pPr>
        <w:jc w:val="center"/>
      </w:pPr>
      <w:r w:rsidRPr="00CC31AF">
        <w:lastRenderedPageBreak/>
        <w:drawing>
          <wp:inline distT="0" distB="0" distL="0" distR="0">
            <wp:extent cx="6562725" cy="4143375"/>
            <wp:effectExtent l="57150" t="0" r="47625" b="66675"/>
            <wp:docPr id="2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C31AF" w:rsidRDefault="00CC31AF" w:rsidP="00D440F0">
      <w:pPr>
        <w:jc w:val="center"/>
      </w:pPr>
    </w:p>
    <w:p w:rsidR="00CC31AF" w:rsidRDefault="00CC31AF" w:rsidP="00D440F0">
      <w:pPr>
        <w:jc w:val="center"/>
      </w:pPr>
      <w:r w:rsidRPr="00CC31AF">
        <w:drawing>
          <wp:inline distT="0" distB="0" distL="0" distR="0">
            <wp:extent cx="6534150" cy="4514850"/>
            <wp:effectExtent l="57150" t="0" r="57150" b="76200"/>
            <wp:docPr id="2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31AF" w:rsidRDefault="00CC31AF" w:rsidP="00D440F0">
      <w:pPr>
        <w:jc w:val="center"/>
      </w:pPr>
    </w:p>
    <w:sectPr w:rsidR="00CC31AF" w:rsidSect="00231E65">
      <w:headerReference w:type="default" r:id="rId34"/>
      <w:footerReference w:type="default" r:id="rId35"/>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386" w:rsidRDefault="005A0386" w:rsidP="00D440F0">
      <w:r>
        <w:separator/>
      </w:r>
    </w:p>
  </w:endnote>
  <w:endnote w:type="continuationSeparator" w:id="1">
    <w:p w:rsidR="005A0386" w:rsidRDefault="005A0386"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440F0" w:rsidRDefault="00D440F0">
            <w:pPr>
              <w:pStyle w:val="Footer"/>
              <w:jc w:val="center"/>
            </w:pPr>
            <w:r>
              <w:t xml:space="preserve">Page </w:t>
            </w:r>
            <w:r w:rsidR="005B033E">
              <w:rPr>
                <w:b/>
                <w:bCs/>
                <w:sz w:val="24"/>
                <w:szCs w:val="24"/>
              </w:rPr>
              <w:fldChar w:fldCharType="begin"/>
            </w:r>
            <w:r>
              <w:rPr>
                <w:b/>
                <w:bCs/>
              </w:rPr>
              <w:instrText xml:space="preserve"> PAGE </w:instrText>
            </w:r>
            <w:r w:rsidR="005B033E">
              <w:rPr>
                <w:b/>
                <w:bCs/>
                <w:sz w:val="24"/>
                <w:szCs w:val="24"/>
              </w:rPr>
              <w:fldChar w:fldCharType="separate"/>
            </w:r>
            <w:r w:rsidR="00CC31AF">
              <w:rPr>
                <w:b/>
                <w:bCs/>
                <w:noProof/>
              </w:rPr>
              <w:t>23</w:t>
            </w:r>
            <w:r w:rsidR="005B033E">
              <w:rPr>
                <w:b/>
                <w:bCs/>
                <w:sz w:val="24"/>
                <w:szCs w:val="24"/>
              </w:rPr>
              <w:fldChar w:fldCharType="end"/>
            </w:r>
            <w:r>
              <w:t xml:space="preserve"> of </w:t>
            </w:r>
            <w:r w:rsidR="005B033E">
              <w:rPr>
                <w:b/>
                <w:bCs/>
                <w:sz w:val="24"/>
                <w:szCs w:val="24"/>
              </w:rPr>
              <w:fldChar w:fldCharType="begin"/>
            </w:r>
            <w:r>
              <w:rPr>
                <w:b/>
                <w:bCs/>
              </w:rPr>
              <w:instrText xml:space="preserve"> NUMPAGES  </w:instrText>
            </w:r>
            <w:r w:rsidR="005B033E">
              <w:rPr>
                <w:b/>
                <w:bCs/>
                <w:sz w:val="24"/>
                <w:szCs w:val="24"/>
              </w:rPr>
              <w:fldChar w:fldCharType="separate"/>
            </w:r>
            <w:r w:rsidR="00CC31AF">
              <w:rPr>
                <w:b/>
                <w:bCs/>
                <w:noProof/>
              </w:rPr>
              <w:t>23</w:t>
            </w:r>
            <w:r w:rsidR="005B033E">
              <w:rPr>
                <w:b/>
                <w:bCs/>
                <w:sz w:val="24"/>
                <w:szCs w:val="24"/>
              </w:rPr>
              <w:fldChar w:fldCharType="end"/>
            </w:r>
          </w:p>
        </w:sdtContent>
      </w:sdt>
    </w:sdtContent>
  </w:sdt>
  <w:p w:rsidR="00D440F0" w:rsidRDefault="00D4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386" w:rsidRDefault="005A0386" w:rsidP="00D440F0">
      <w:r>
        <w:separator/>
      </w:r>
    </w:p>
  </w:footnote>
  <w:footnote w:type="continuationSeparator" w:id="1">
    <w:p w:rsidR="005A0386" w:rsidRDefault="005A0386"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65" w:rsidRDefault="00231E65">
    <w:pPr>
      <w:pStyle w:val="Header"/>
    </w:pPr>
    <w:r>
      <w:t>NHSRC- Data Management &amp; Analysis</w:t>
    </w:r>
  </w:p>
  <w:p w:rsidR="00231E65" w:rsidRDefault="00231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6.5pt;height:31.5pt;visibility:visible" o:bullet="t">
        <v:imagedata r:id="rId1" o:title=""/>
      </v:shape>
    </w:pict>
  </w:numPicBullet>
  <w:numPicBullet w:numPicBulletId="1">
    <w:pict>
      <v:shape id="_x0000_i1041"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4300E"/>
    <w:rsid w:val="00081C81"/>
    <w:rsid w:val="000845AF"/>
    <w:rsid w:val="000A6653"/>
    <w:rsid w:val="000B64AA"/>
    <w:rsid w:val="000D562E"/>
    <w:rsid w:val="00124E1D"/>
    <w:rsid w:val="00135414"/>
    <w:rsid w:val="001368AD"/>
    <w:rsid w:val="00140C57"/>
    <w:rsid w:val="00175CBE"/>
    <w:rsid w:val="00180DBF"/>
    <w:rsid w:val="00191003"/>
    <w:rsid w:val="001962AD"/>
    <w:rsid w:val="001B0EF9"/>
    <w:rsid w:val="001F2E91"/>
    <w:rsid w:val="001F3CC8"/>
    <w:rsid w:val="00211B18"/>
    <w:rsid w:val="00217A6E"/>
    <w:rsid w:val="00231E65"/>
    <w:rsid w:val="0024279D"/>
    <w:rsid w:val="00246C6D"/>
    <w:rsid w:val="002471E8"/>
    <w:rsid w:val="00252DD1"/>
    <w:rsid w:val="002531F4"/>
    <w:rsid w:val="002534E9"/>
    <w:rsid w:val="002714F4"/>
    <w:rsid w:val="0027693E"/>
    <w:rsid w:val="002839BE"/>
    <w:rsid w:val="0028528A"/>
    <w:rsid w:val="00295020"/>
    <w:rsid w:val="002969B0"/>
    <w:rsid w:val="002B20EC"/>
    <w:rsid w:val="002C313D"/>
    <w:rsid w:val="002D0811"/>
    <w:rsid w:val="002E31DC"/>
    <w:rsid w:val="00301B65"/>
    <w:rsid w:val="003121D6"/>
    <w:rsid w:val="00313062"/>
    <w:rsid w:val="00326798"/>
    <w:rsid w:val="00327CCA"/>
    <w:rsid w:val="00332BC8"/>
    <w:rsid w:val="0035031E"/>
    <w:rsid w:val="00354BF2"/>
    <w:rsid w:val="00356396"/>
    <w:rsid w:val="003653D8"/>
    <w:rsid w:val="0037000B"/>
    <w:rsid w:val="00392969"/>
    <w:rsid w:val="003A6C26"/>
    <w:rsid w:val="003C745E"/>
    <w:rsid w:val="003E72DF"/>
    <w:rsid w:val="00407B7A"/>
    <w:rsid w:val="0041476B"/>
    <w:rsid w:val="004457F0"/>
    <w:rsid w:val="0046336E"/>
    <w:rsid w:val="004A5AE5"/>
    <w:rsid w:val="004B17DE"/>
    <w:rsid w:val="004D668F"/>
    <w:rsid w:val="004D687A"/>
    <w:rsid w:val="0050334D"/>
    <w:rsid w:val="00520E67"/>
    <w:rsid w:val="0052297C"/>
    <w:rsid w:val="00524509"/>
    <w:rsid w:val="00525F58"/>
    <w:rsid w:val="005335C9"/>
    <w:rsid w:val="00553C81"/>
    <w:rsid w:val="00560AB9"/>
    <w:rsid w:val="00561044"/>
    <w:rsid w:val="005731BA"/>
    <w:rsid w:val="00581139"/>
    <w:rsid w:val="005A0386"/>
    <w:rsid w:val="005B033E"/>
    <w:rsid w:val="005B22AC"/>
    <w:rsid w:val="005C5A06"/>
    <w:rsid w:val="005C5D05"/>
    <w:rsid w:val="005C7B30"/>
    <w:rsid w:val="005F1B58"/>
    <w:rsid w:val="00610D33"/>
    <w:rsid w:val="00623136"/>
    <w:rsid w:val="00630296"/>
    <w:rsid w:val="00636DA0"/>
    <w:rsid w:val="0066484A"/>
    <w:rsid w:val="00683F7C"/>
    <w:rsid w:val="00693EAB"/>
    <w:rsid w:val="006D27A4"/>
    <w:rsid w:val="006E0E69"/>
    <w:rsid w:val="007000F6"/>
    <w:rsid w:val="0071619B"/>
    <w:rsid w:val="00735175"/>
    <w:rsid w:val="00741CED"/>
    <w:rsid w:val="0074677D"/>
    <w:rsid w:val="00763AA9"/>
    <w:rsid w:val="007669FE"/>
    <w:rsid w:val="00772A20"/>
    <w:rsid w:val="007A7678"/>
    <w:rsid w:val="007B0E27"/>
    <w:rsid w:val="007B5C96"/>
    <w:rsid w:val="007B62A5"/>
    <w:rsid w:val="007E762A"/>
    <w:rsid w:val="007F1FED"/>
    <w:rsid w:val="00812016"/>
    <w:rsid w:val="00812E01"/>
    <w:rsid w:val="008316AA"/>
    <w:rsid w:val="00844291"/>
    <w:rsid w:val="00845075"/>
    <w:rsid w:val="00851D00"/>
    <w:rsid w:val="0086456B"/>
    <w:rsid w:val="00886426"/>
    <w:rsid w:val="0089797E"/>
    <w:rsid w:val="008B116F"/>
    <w:rsid w:val="008C51C8"/>
    <w:rsid w:val="008D3E9B"/>
    <w:rsid w:val="008E15A8"/>
    <w:rsid w:val="008E4581"/>
    <w:rsid w:val="008F495E"/>
    <w:rsid w:val="008F4C73"/>
    <w:rsid w:val="008F6FFE"/>
    <w:rsid w:val="00900C7E"/>
    <w:rsid w:val="00904B7E"/>
    <w:rsid w:val="009058BE"/>
    <w:rsid w:val="00907D51"/>
    <w:rsid w:val="00913718"/>
    <w:rsid w:val="00937EEC"/>
    <w:rsid w:val="00940EB5"/>
    <w:rsid w:val="00941459"/>
    <w:rsid w:val="00966345"/>
    <w:rsid w:val="00970BB4"/>
    <w:rsid w:val="0099174D"/>
    <w:rsid w:val="009953EE"/>
    <w:rsid w:val="009A1E8B"/>
    <w:rsid w:val="009B4D68"/>
    <w:rsid w:val="00A33687"/>
    <w:rsid w:val="00A658EB"/>
    <w:rsid w:val="00A66989"/>
    <w:rsid w:val="00A74B35"/>
    <w:rsid w:val="00AB5C03"/>
    <w:rsid w:val="00AD4877"/>
    <w:rsid w:val="00AE5ECA"/>
    <w:rsid w:val="00AF05B5"/>
    <w:rsid w:val="00B00CAF"/>
    <w:rsid w:val="00B01126"/>
    <w:rsid w:val="00B13CC0"/>
    <w:rsid w:val="00B4357A"/>
    <w:rsid w:val="00B56D66"/>
    <w:rsid w:val="00B60D80"/>
    <w:rsid w:val="00B93B4E"/>
    <w:rsid w:val="00BA74FF"/>
    <w:rsid w:val="00BD484E"/>
    <w:rsid w:val="00BD504B"/>
    <w:rsid w:val="00C15C8D"/>
    <w:rsid w:val="00C25134"/>
    <w:rsid w:val="00C2588F"/>
    <w:rsid w:val="00C26210"/>
    <w:rsid w:val="00C348C6"/>
    <w:rsid w:val="00C53884"/>
    <w:rsid w:val="00C7744C"/>
    <w:rsid w:val="00C8177E"/>
    <w:rsid w:val="00C873B0"/>
    <w:rsid w:val="00CA4664"/>
    <w:rsid w:val="00CB1780"/>
    <w:rsid w:val="00CC31AF"/>
    <w:rsid w:val="00CD1CD2"/>
    <w:rsid w:val="00CF4B72"/>
    <w:rsid w:val="00D35545"/>
    <w:rsid w:val="00D35BAF"/>
    <w:rsid w:val="00D41D6F"/>
    <w:rsid w:val="00D440F0"/>
    <w:rsid w:val="00D71E8E"/>
    <w:rsid w:val="00D753EF"/>
    <w:rsid w:val="00D774B1"/>
    <w:rsid w:val="00D87353"/>
    <w:rsid w:val="00D9502D"/>
    <w:rsid w:val="00DD0F93"/>
    <w:rsid w:val="00E11A61"/>
    <w:rsid w:val="00E24755"/>
    <w:rsid w:val="00E25E48"/>
    <w:rsid w:val="00E37CEC"/>
    <w:rsid w:val="00E458A6"/>
    <w:rsid w:val="00E516E9"/>
    <w:rsid w:val="00E70C4B"/>
    <w:rsid w:val="00E830B3"/>
    <w:rsid w:val="00E95222"/>
    <w:rsid w:val="00EC2E3B"/>
    <w:rsid w:val="00EE4D3A"/>
    <w:rsid w:val="00EF2B8B"/>
    <w:rsid w:val="00EF5A23"/>
    <w:rsid w:val="00F05DE8"/>
    <w:rsid w:val="00F07024"/>
    <w:rsid w:val="00F127F7"/>
    <w:rsid w:val="00F14E24"/>
    <w:rsid w:val="00F15957"/>
    <w:rsid w:val="00F20507"/>
    <w:rsid w:val="00F2106E"/>
    <w:rsid w:val="00F33451"/>
    <w:rsid w:val="00F36437"/>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90394256">
      <w:bodyDiv w:val="1"/>
      <w:marLeft w:val="0"/>
      <w:marRight w:val="0"/>
      <w:marTop w:val="0"/>
      <w:marBottom w:val="0"/>
      <w:divBdr>
        <w:top w:val="none" w:sz="0" w:space="0" w:color="auto"/>
        <w:left w:val="none" w:sz="0" w:space="0" w:color="auto"/>
        <w:bottom w:val="none" w:sz="0" w:space="0" w:color="auto"/>
        <w:right w:val="none" w:sz="0" w:space="0" w:color="auto"/>
      </w:divBdr>
    </w:div>
    <w:div w:id="138501818">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66092571">
      <w:bodyDiv w:val="1"/>
      <w:marLeft w:val="0"/>
      <w:marRight w:val="0"/>
      <w:marTop w:val="0"/>
      <w:marBottom w:val="0"/>
      <w:divBdr>
        <w:top w:val="none" w:sz="0" w:space="0" w:color="auto"/>
        <w:left w:val="none" w:sz="0" w:space="0" w:color="auto"/>
        <w:bottom w:val="none" w:sz="0" w:space="0" w:color="auto"/>
        <w:right w:val="none" w:sz="0" w:space="0" w:color="auto"/>
      </w:divBdr>
    </w:div>
    <w:div w:id="170535719">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550186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50429076">
      <w:bodyDiv w:val="1"/>
      <w:marLeft w:val="0"/>
      <w:marRight w:val="0"/>
      <w:marTop w:val="0"/>
      <w:marBottom w:val="0"/>
      <w:divBdr>
        <w:top w:val="none" w:sz="0" w:space="0" w:color="auto"/>
        <w:left w:val="none" w:sz="0" w:space="0" w:color="auto"/>
        <w:bottom w:val="none" w:sz="0" w:space="0" w:color="auto"/>
        <w:right w:val="none" w:sz="0" w:space="0" w:color="auto"/>
      </w:divBdr>
    </w:div>
    <w:div w:id="252781463">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17005273">
      <w:bodyDiv w:val="1"/>
      <w:marLeft w:val="0"/>
      <w:marRight w:val="0"/>
      <w:marTop w:val="0"/>
      <w:marBottom w:val="0"/>
      <w:divBdr>
        <w:top w:val="none" w:sz="0" w:space="0" w:color="auto"/>
        <w:left w:val="none" w:sz="0" w:space="0" w:color="auto"/>
        <w:bottom w:val="none" w:sz="0" w:space="0" w:color="auto"/>
        <w:right w:val="none" w:sz="0" w:space="0" w:color="auto"/>
      </w:divBdr>
    </w:div>
    <w:div w:id="325671357">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16045481">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57594352">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603810560">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2736263">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88022178">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3696388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59232179">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13150153">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76583936">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397781004">
      <w:bodyDiv w:val="1"/>
      <w:marLeft w:val="0"/>
      <w:marRight w:val="0"/>
      <w:marTop w:val="0"/>
      <w:marBottom w:val="0"/>
      <w:divBdr>
        <w:top w:val="none" w:sz="0" w:space="0" w:color="auto"/>
        <w:left w:val="none" w:sz="0" w:space="0" w:color="auto"/>
        <w:bottom w:val="none" w:sz="0" w:space="0" w:color="auto"/>
        <w:right w:val="none" w:sz="0" w:space="0" w:color="auto"/>
      </w:divBdr>
    </w:div>
    <w:div w:id="1429619766">
      <w:bodyDiv w:val="1"/>
      <w:marLeft w:val="0"/>
      <w:marRight w:val="0"/>
      <w:marTop w:val="0"/>
      <w:marBottom w:val="0"/>
      <w:divBdr>
        <w:top w:val="none" w:sz="0" w:space="0" w:color="auto"/>
        <w:left w:val="none" w:sz="0" w:space="0" w:color="auto"/>
        <w:bottom w:val="none" w:sz="0" w:space="0" w:color="auto"/>
        <w:right w:val="none" w:sz="0" w:space="0" w:color="auto"/>
      </w:divBdr>
    </w:div>
    <w:div w:id="1435591195">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25161913">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668559840">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28594205">
      <w:bodyDiv w:val="1"/>
      <w:marLeft w:val="0"/>
      <w:marRight w:val="0"/>
      <w:marTop w:val="0"/>
      <w:marBottom w:val="0"/>
      <w:divBdr>
        <w:top w:val="none" w:sz="0" w:space="0" w:color="auto"/>
        <w:left w:val="none" w:sz="0" w:space="0" w:color="auto"/>
        <w:bottom w:val="none" w:sz="0" w:space="0" w:color="auto"/>
        <w:right w:val="none" w:sz="0" w:space="0" w:color="auto"/>
      </w:divBdr>
    </w:div>
    <w:div w:id="1835142332">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031856">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089961104">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 w:id="214626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Pr>
        <a:bodyPr/>
        <a:lstStyle/>
        <a:p>
          <a:pPr>
            <a:defRPr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8"/>
          <c:y val="0.28711079296906844"/>
          <c:w val="0.59930686789150756"/>
          <c:h val="0.55127296587925079"/>
        </c:manualLayout>
      </c:layout>
      <c:pie3DChart>
        <c:varyColors val="1"/>
        <c:ser>
          <c:idx val="0"/>
          <c:order val="0"/>
          <c:tx>
            <c:strRef>
              <c:f>'ANALYSIS -  Kandhamal  '!$AE$67</c:f>
              <c:strCache>
                <c:ptCount val="1"/>
                <c:pt idx="0">
                  <c:v>Odisha - Kandhamal  -  Home ( SBA &amp; Non SBA) &amp; Institutional Deliveries against Expected Deliveries - Apr'13 to Mar'14</c:v>
                </c:pt>
              </c:strCache>
            </c:strRef>
          </c:tx>
          <c:explosion val="25"/>
          <c:dLbls>
            <c:dLbl>
              <c:idx val="0"/>
              <c:layout>
                <c:manualLayout>
                  <c:x val="-3.9331366764995112E-3"/>
                  <c:y val="-9.8522167487684817E-3"/>
                </c:manualLayout>
              </c:layout>
              <c:dLblPos val="outEnd"/>
              <c:showLegendKey val="1"/>
              <c:showVal val="1"/>
              <c:showCatName val="1"/>
              <c:separator>
</c:separator>
            </c:dLbl>
            <c:dLbl>
              <c:idx val="1"/>
              <c:layout>
                <c:manualLayout>
                  <c:x val="3.1271688384084756E-2"/>
                  <c:y val="1.3613901710562055E-2"/>
                </c:manualLayout>
              </c:layout>
              <c:dLblPos val="bestFit"/>
              <c:showLegendKey val="1"/>
              <c:showVal val="1"/>
              <c:showCatName val="1"/>
              <c:separator>
</c:separator>
            </c:dLbl>
            <c:dLbl>
              <c:idx val="2"/>
              <c:layout>
                <c:manualLayout>
                  <c:x val="-1.1799410029498542E-2"/>
                  <c:y val="2.2988505747126436E-2"/>
                </c:manualLayout>
              </c:layout>
              <c:dLblPos val="outEnd"/>
              <c:showLegendKey val="1"/>
              <c:showVal val="1"/>
              <c:showCatName val="1"/>
              <c:separator>
</c:separator>
            </c:dLbl>
            <c:dLbl>
              <c:idx val="3"/>
              <c:layout>
                <c:manualLayout>
                  <c:x val="-4.9802026959019557E-2"/>
                  <c:y val="-2.2149645087467539E-2"/>
                </c:manualLayout>
              </c:layout>
              <c:dLblPos val="bestFit"/>
              <c:showLegendKey val="1"/>
              <c:showVal val="1"/>
              <c:showCatName val="1"/>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Kandhamal  '!$AF$66:$AI$66</c:f>
              <c:strCache>
                <c:ptCount val="4"/>
                <c:pt idx="0">
                  <c:v>Home SBA </c:v>
                </c:pt>
                <c:pt idx="1">
                  <c:v>Home Non SBA</c:v>
                </c:pt>
                <c:pt idx="2">
                  <c:v>Institutional </c:v>
                </c:pt>
                <c:pt idx="3">
                  <c:v>Unreported Deliveries </c:v>
                </c:pt>
              </c:strCache>
            </c:strRef>
          </c:cat>
          <c:val>
            <c:numRef>
              <c:f>'ANALYSIS -  Kandhamal  '!$AF$67:$AI$67</c:f>
              <c:numCache>
                <c:formatCode>0%</c:formatCode>
                <c:ptCount val="4"/>
                <c:pt idx="0">
                  <c:v>4.7426556156131915E-2</c:v>
                </c:pt>
                <c:pt idx="1">
                  <c:v>0.18567771406300287</c:v>
                </c:pt>
                <c:pt idx="2">
                  <c:v>0.75174448599603672</c:v>
                </c:pt>
                <c:pt idx="3">
                  <c:v>1.5151243784828549E-2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Kandhamal  '!$AA$269</c:f>
              <c:strCache>
                <c:ptCount val="1"/>
                <c:pt idx="0">
                  <c:v>Odisha - Kandhamal  -Immunisation ( 0 to 11mnths) Against Estimated Live Births- Apr'13 to Mar'14</c:v>
                </c:pt>
              </c:strCache>
            </c:strRef>
          </c:tx>
          <c:dLbls>
            <c:showVal val="1"/>
          </c:dLbls>
          <c:cat>
            <c:strRef>
              <c:f>'ANALYSIS -  Kandhamal  '!$Z$270:$Z$274</c:f>
              <c:strCache>
                <c:ptCount val="5"/>
                <c:pt idx="0">
                  <c:v>BCG %</c:v>
                </c:pt>
                <c:pt idx="1">
                  <c:v>DPT3%</c:v>
                </c:pt>
                <c:pt idx="2">
                  <c:v>OPV3%</c:v>
                </c:pt>
                <c:pt idx="3">
                  <c:v>Measles %</c:v>
                </c:pt>
                <c:pt idx="4">
                  <c:v>Fully Immunised %</c:v>
                </c:pt>
              </c:strCache>
            </c:strRef>
          </c:cat>
          <c:val>
            <c:numRef>
              <c:f>'ANALYSIS -  Kandhamal  '!$AA$270:$AA$274</c:f>
              <c:numCache>
                <c:formatCode>0%</c:formatCode>
                <c:ptCount val="5"/>
                <c:pt idx="0">
                  <c:v>0.97766769198709835</c:v>
                </c:pt>
                <c:pt idx="1">
                  <c:v>0.89484255248881006</c:v>
                </c:pt>
                <c:pt idx="2">
                  <c:v>0.89286900957993454</c:v>
                </c:pt>
                <c:pt idx="3">
                  <c:v>0.84976937895707438</c:v>
                </c:pt>
                <c:pt idx="4">
                  <c:v>0.82825139498288403</c:v>
                </c:pt>
              </c:numCache>
            </c:numRef>
          </c:val>
        </c:ser>
        <c:axId val="192562304"/>
        <c:axId val="192563840"/>
      </c:barChart>
      <c:catAx>
        <c:axId val="192562304"/>
        <c:scaling>
          <c:orientation val="minMax"/>
        </c:scaling>
        <c:axPos val="b"/>
        <c:numFmt formatCode="General" sourceLinked="1"/>
        <c:tickLblPos val="nextTo"/>
        <c:txPr>
          <a:bodyPr rot="0" vert="horz"/>
          <a:lstStyle/>
          <a:p>
            <a:pPr>
              <a:defRPr/>
            </a:pPr>
            <a:endParaRPr lang="en-US"/>
          </a:p>
        </c:txPr>
        <c:crossAx val="192563840"/>
        <c:crosses val="autoZero"/>
        <c:auto val="1"/>
        <c:lblAlgn val="ctr"/>
        <c:lblOffset val="100"/>
      </c:catAx>
      <c:valAx>
        <c:axId val="192563840"/>
        <c:scaling>
          <c:orientation val="minMax"/>
          <c:min val="0"/>
        </c:scaling>
        <c:axPos val="l"/>
        <c:numFmt formatCode="0%" sourceLinked="1"/>
        <c:tickLblPos val="nextTo"/>
        <c:txPr>
          <a:bodyPr rot="0" vert="horz"/>
          <a:lstStyle/>
          <a:p>
            <a:pPr>
              <a:defRPr/>
            </a:pPr>
            <a:endParaRPr lang="en-US"/>
          </a:p>
        </c:txPr>
        <c:crossAx val="19256230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plotArea>
      <c:layout/>
      <c:barChart>
        <c:barDir val="col"/>
        <c:grouping val="clustered"/>
        <c:ser>
          <c:idx val="0"/>
          <c:order val="0"/>
          <c:tx>
            <c:strRef>
              <c:f>'ANALYSIS -  Kandhamal  '!$AD$269</c:f>
              <c:strCache>
                <c:ptCount val="1"/>
                <c:pt idx="0">
                  <c:v>Odisha - Kandhamal  -Immunisation ( 0 to 11mnths) Against Reported Live Births- Apr'13 to Mar'14</c:v>
                </c:pt>
              </c:strCache>
            </c:strRef>
          </c:tx>
          <c:dLbls>
            <c:showVal val="1"/>
          </c:dLbls>
          <c:cat>
            <c:strRef>
              <c:f>'ANALYSIS -  Kandhamal  '!$AC$270:$AC$274</c:f>
              <c:strCache>
                <c:ptCount val="5"/>
                <c:pt idx="0">
                  <c:v>BCG %</c:v>
                </c:pt>
                <c:pt idx="1">
                  <c:v>DPT3%</c:v>
                </c:pt>
                <c:pt idx="2">
                  <c:v>OPV3%</c:v>
                </c:pt>
                <c:pt idx="3">
                  <c:v>Measles %</c:v>
                </c:pt>
                <c:pt idx="4">
                  <c:v>Fully Immunised %</c:v>
                </c:pt>
              </c:strCache>
            </c:strRef>
          </c:cat>
          <c:val>
            <c:numRef>
              <c:f>'ANALYSIS -  Kandhamal  '!$AD$270:$AD$274</c:f>
              <c:numCache>
                <c:formatCode>0%</c:formatCode>
                <c:ptCount val="5"/>
                <c:pt idx="0">
                  <c:v>0.98234503933985795</c:v>
                </c:pt>
                <c:pt idx="1">
                  <c:v>0.89912364869186978</c:v>
                </c:pt>
                <c:pt idx="2">
                  <c:v>0.89714066398004222</c:v>
                </c:pt>
                <c:pt idx="3">
                  <c:v>0.85383483656367976</c:v>
                </c:pt>
                <c:pt idx="4">
                  <c:v>0.83221390647988236</c:v>
                </c:pt>
              </c:numCache>
            </c:numRef>
          </c:val>
        </c:ser>
        <c:axId val="192588032"/>
        <c:axId val="192593920"/>
      </c:barChart>
      <c:catAx>
        <c:axId val="192588032"/>
        <c:scaling>
          <c:orientation val="minMax"/>
        </c:scaling>
        <c:axPos val="b"/>
        <c:numFmt formatCode="General" sourceLinked="1"/>
        <c:tickLblPos val="nextTo"/>
        <c:txPr>
          <a:bodyPr rot="0" vert="horz"/>
          <a:lstStyle/>
          <a:p>
            <a:pPr>
              <a:defRPr/>
            </a:pPr>
            <a:endParaRPr lang="en-US"/>
          </a:p>
        </c:txPr>
        <c:crossAx val="192593920"/>
        <c:crosses val="autoZero"/>
        <c:auto val="1"/>
        <c:lblAlgn val="ctr"/>
        <c:lblOffset val="100"/>
      </c:catAx>
      <c:valAx>
        <c:axId val="192593920"/>
        <c:scaling>
          <c:orientation val="minMax"/>
          <c:min val="0"/>
        </c:scaling>
        <c:axPos val="l"/>
        <c:numFmt formatCode="0%" sourceLinked="1"/>
        <c:tickLblPos val="nextTo"/>
        <c:txPr>
          <a:bodyPr rot="0" vert="horz"/>
          <a:lstStyle/>
          <a:p>
            <a:pPr>
              <a:defRPr/>
            </a:pPr>
            <a:endParaRPr lang="en-US"/>
          </a:p>
        </c:txPr>
        <c:crossAx val="19258803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plotArea>
      <c:layout/>
      <c:barChart>
        <c:barDir val="col"/>
        <c:grouping val="clustered"/>
        <c:ser>
          <c:idx val="0"/>
          <c:order val="0"/>
          <c:tx>
            <c:strRef>
              <c:f>'ANALYSIS -  Kandhamal  '!$Z$309</c:f>
              <c:strCache>
                <c:ptCount val="1"/>
                <c:pt idx="0">
                  <c:v>Odisha - Kandhamal  -Immunisation Sessions- Apr'13 to Mar'14</c:v>
                </c:pt>
              </c:strCache>
            </c:strRef>
          </c:tx>
          <c:dLbls>
            <c:showVal val="1"/>
          </c:dLbls>
          <c:cat>
            <c:strRef>
              <c:f>'ANALYSIS -  Kandhamal  '!$AA$308:$AC$308</c:f>
              <c:strCache>
                <c:ptCount val="3"/>
                <c:pt idx="0">
                  <c:v>Immunisation sessions planned</c:v>
                </c:pt>
                <c:pt idx="1">
                  <c:v>Immunisation sessions Held</c:v>
                </c:pt>
                <c:pt idx="2">
                  <c:v>Sessions where ASHAs were present</c:v>
                </c:pt>
              </c:strCache>
            </c:strRef>
          </c:cat>
          <c:val>
            <c:numRef>
              <c:f>'ANALYSIS -  Kandhamal  '!$AA$309:$AC$309</c:f>
              <c:numCache>
                <c:formatCode>_(* #,##0_);_(* \(#,##0\);_(* "-"??_);_(@_)</c:formatCode>
                <c:ptCount val="3"/>
                <c:pt idx="0">
                  <c:v>8376</c:v>
                </c:pt>
                <c:pt idx="1">
                  <c:v>8267</c:v>
                </c:pt>
                <c:pt idx="2">
                  <c:v>7961</c:v>
                </c:pt>
              </c:numCache>
            </c:numRef>
          </c:val>
        </c:ser>
        <c:axId val="192601472"/>
        <c:axId val="192611456"/>
      </c:barChart>
      <c:catAx>
        <c:axId val="192601472"/>
        <c:scaling>
          <c:orientation val="minMax"/>
        </c:scaling>
        <c:axPos val="b"/>
        <c:numFmt formatCode="General" sourceLinked="1"/>
        <c:tickLblPos val="nextTo"/>
        <c:txPr>
          <a:bodyPr rot="0" vert="horz"/>
          <a:lstStyle/>
          <a:p>
            <a:pPr>
              <a:defRPr sz="850"/>
            </a:pPr>
            <a:endParaRPr lang="en-US"/>
          </a:p>
        </c:txPr>
        <c:crossAx val="192611456"/>
        <c:crosses val="autoZero"/>
        <c:auto val="1"/>
        <c:lblAlgn val="ctr"/>
        <c:lblOffset val="100"/>
      </c:catAx>
      <c:valAx>
        <c:axId val="192611456"/>
        <c:scaling>
          <c:orientation val="minMax"/>
          <c:min val="0"/>
        </c:scaling>
        <c:axPos val="l"/>
        <c:numFmt formatCode="_(* #,##0_);_(* \(#,##0\);_(* &quot;-&quot;??_);_(@_)" sourceLinked="1"/>
        <c:tickLblPos val="nextTo"/>
        <c:txPr>
          <a:bodyPr rot="0" vert="horz"/>
          <a:lstStyle/>
          <a:p>
            <a:pPr>
              <a:defRPr/>
            </a:pPr>
            <a:endParaRPr lang="en-US"/>
          </a:p>
        </c:txPr>
        <c:crossAx val="19260147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6292437156695792"/>
          <c:y val="5.4248189718611957E-2"/>
        </c:manualLayout>
      </c:layout>
      <c:txPr>
        <a:bodyPr/>
        <a:lstStyle/>
        <a:p>
          <a:pPr>
            <a:defRPr sz="900"/>
          </a:pPr>
          <a:endParaRPr lang="en-US"/>
        </a:p>
      </c:txPr>
    </c:title>
    <c:view3D>
      <c:rotX val="30"/>
      <c:perspective val="30"/>
    </c:view3D>
    <c:plotArea>
      <c:layout>
        <c:manualLayout>
          <c:layoutTarget val="inner"/>
          <c:xMode val="edge"/>
          <c:yMode val="edge"/>
          <c:x val="0.17407404860418646"/>
          <c:y val="0.21897991683623821"/>
          <c:w val="0.65000000000000946"/>
          <c:h val="0.61690140845071673"/>
        </c:manualLayout>
      </c:layout>
      <c:pie3DChart>
        <c:varyColors val="1"/>
        <c:ser>
          <c:idx val="0"/>
          <c:order val="0"/>
          <c:tx>
            <c:strRef>
              <c:f>'ANALYSIS -  Kandhamal  '!$Z$337</c:f>
              <c:strCache>
                <c:ptCount val="1"/>
                <c:pt idx="0">
                  <c:v>Odisha - Kandhamal  -Abortions - Apr'13 to Mar'14</c:v>
                </c:pt>
              </c:strCache>
            </c:strRef>
          </c:tx>
          <c:explosion val="25"/>
          <c:dLbls>
            <c:dLbl>
              <c:idx val="0"/>
              <c:layout>
                <c:manualLayout>
                  <c:x val="-7.7632217370208645E-2"/>
                  <c:y val="-8.6142322097378238E-2"/>
                </c:manualLayout>
              </c:layout>
              <c:dLblPos val="outEnd"/>
              <c:showLegendKey val="1"/>
              <c:showVal val="1"/>
              <c:showCatName val="1"/>
              <c:separator>
</c:separator>
            </c:dLbl>
            <c:dLbl>
              <c:idx val="1"/>
              <c:layout>
                <c:manualLayout>
                  <c:x val="-1.4183161602616271E-3"/>
                  <c:y val="6.4345748916216933E-3"/>
                </c:manualLayout>
              </c:layout>
              <c:dLblPos val="bestFit"/>
              <c:showLegendKey val="1"/>
              <c:showVal val="1"/>
              <c:showCatName val="1"/>
              <c:separator>
</c:separator>
            </c:dLbl>
            <c:dLbl>
              <c:idx val="2"/>
              <c:layout>
                <c:manualLayout>
                  <c:x val="3.299369238233868E-2"/>
                  <c:y val="0.1198501872659176"/>
                </c:manualLayout>
              </c:layout>
              <c:dLblPos val="outEnd"/>
              <c:showLegendKey val="1"/>
              <c:showVal val="1"/>
              <c:showCatName val="1"/>
              <c:separator>
</c:separator>
            </c:dLbl>
            <c:numFmt formatCode="0.00%" sourceLinked="0"/>
            <c:dLblPos val="outEnd"/>
            <c:showLegendKey val="1"/>
            <c:showVal val="1"/>
            <c:showCatName val="1"/>
            <c:separator>
</c:separator>
          </c:dLbls>
          <c:cat>
            <c:strRef>
              <c:f>'ANALYSIS -  Kandhamal  '!$AA$336:$AC$336</c:f>
              <c:strCache>
                <c:ptCount val="3"/>
                <c:pt idx="0">
                  <c:v>MTP less than 12 weeks</c:v>
                </c:pt>
                <c:pt idx="1">
                  <c:v>MTP more  than 12 weeks</c:v>
                </c:pt>
                <c:pt idx="2">
                  <c:v>Abortion (spontaneous/induced)</c:v>
                </c:pt>
              </c:strCache>
            </c:strRef>
          </c:cat>
          <c:val>
            <c:numRef>
              <c:f>'ANALYSIS -  Kandhamal  '!$AA$337:$AC$337</c:f>
              <c:numCache>
                <c:formatCode>0%</c:formatCode>
                <c:ptCount val="3"/>
                <c:pt idx="0">
                  <c:v>0.35497835497835506</c:v>
                </c:pt>
                <c:pt idx="1">
                  <c:v>2.2510822510822519E-2</c:v>
                </c:pt>
                <c:pt idx="2">
                  <c:v>0.62251082251082268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6552712160979877"/>
          <c:y val="0.27368004925310269"/>
          <c:w val="0.65000000000001001"/>
          <c:h val="0.61690140845071728"/>
        </c:manualLayout>
      </c:layout>
      <c:pie3DChart>
        <c:varyColors val="1"/>
        <c:ser>
          <c:idx val="0"/>
          <c:order val="0"/>
          <c:tx>
            <c:strRef>
              <c:f>'ANALYSIS -  Kandhamal  '!$Z$365</c:f>
              <c:strCache>
                <c:ptCount val="1"/>
                <c:pt idx="0">
                  <c:v>Odisha - Kandhamal  - RTI  Cases -Apr'13 to Mar'14</c:v>
                </c:pt>
              </c:strCache>
            </c:strRef>
          </c:tx>
          <c:explosion val="25"/>
          <c:dLbls>
            <c:dLbl>
              <c:idx val="1"/>
              <c:layout>
                <c:manualLayout>
                  <c:x val="-1.1823305740628579E-2"/>
                  <c:y val="1.0710821641122024E-2"/>
                </c:manualLayout>
              </c:layout>
              <c:dLblPos val="bestFit"/>
              <c:showLegendKey val="1"/>
              <c:showVal val="1"/>
              <c:showCatName val="1"/>
              <c:separator>
</c:separator>
            </c:dLbl>
            <c:dLblPos val="outEnd"/>
            <c:showLegendKey val="1"/>
            <c:showVal val="1"/>
            <c:showCatName val="1"/>
            <c:separator>
</c:separator>
          </c:dLbls>
          <c:cat>
            <c:strRef>
              <c:f>'ANALYSIS -  Kandhamal  '!$AA$364:$AB$364</c:f>
              <c:strCache>
                <c:ptCount val="2"/>
                <c:pt idx="0">
                  <c:v>Male</c:v>
                </c:pt>
                <c:pt idx="1">
                  <c:v>Female</c:v>
                </c:pt>
              </c:strCache>
            </c:strRef>
          </c:cat>
          <c:val>
            <c:numRef>
              <c:f>'ANALYSIS -  Kandhamal  '!$AA$365:$AB$365</c:f>
              <c:numCache>
                <c:formatCode>0%</c:formatCode>
                <c:ptCount val="2"/>
                <c:pt idx="0">
                  <c:v>0.57843137254901977</c:v>
                </c:pt>
                <c:pt idx="1">
                  <c:v>0.42156862745098045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7407402335577618"/>
          <c:y val="0.2471299635932605"/>
          <c:w val="0.65000000000001024"/>
          <c:h val="0.61690140845071773"/>
        </c:manualLayout>
      </c:layout>
      <c:pie3DChart>
        <c:varyColors val="1"/>
        <c:ser>
          <c:idx val="0"/>
          <c:order val="0"/>
          <c:tx>
            <c:strRef>
              <c:f>'ANALYSIS -  Kandhamal  '!$Z$396</c:f>
              <c:strCache>
                <c:ptCount val="1"/>
                <c:pt idx="0">
                  <c:v>Odisha - Kandhamal  - Distribution of Family Planning Methods against Total Reported -Apr'13 to Mar'14</c:v>
                </c:pt>
              </c:strCache>
            </c:strRef>
          </c:tx>
          <c:explosion val="25"/>
          <c:dLbls>
            <c:dLbl>
              <c:idx val="0"/>
              <c:layout>
                <c:manualLayout>
                  <c:x val="-1.7391304347826087E-2"/>
                  <c:y val="-2.776492364645998E-2"/>
                </c:manualLayout>
              </c:layout>
              <c:dLblPos val="outEnd"/>
              <c:showLegendKey val="1"/>
              <c:showVal val="1"/>
              <c:showCatName val="1"/>
              <c:separator>
</c:separator>
            </c:dLbl>
            <c:dLbl>
              <c:idx val="1"/>
              <c:layout>
                <c:manualLayout>
                  <c:x val="3.5426223895926052E-3"/>
                  <c:y val="4.5640870550598105E-3"/>
                </c:manualLayout>
              </c:layout>
              <c:dLblPos val="bestFit"/>
              <c:showLegendKey val="1"/>
              <c:showVal val="1"/>
              <c:showCatName val="1"/>
              <c:separator>
</c:separator>
            </c:dLbl>
            <c:dLbl>
              <c:idx val="2"/>
              <c:layout>
                <c:manualLayout>
                  <c:x val="-6.3768115942029024E-2"/>
                  <c:y val="-3.2392410920869981E-2"/>
                </c:manualLayout>
              </c:layout>
              <c:dLblPos val="outEnd"/>
              <c:showLegendKey val="1"/>
              <c:showVal val="1"/>
              <c:showCatName val="1"/>
              <c:separator>
</c:separator>
            </c:dLbl>
            <c:dLbl>
              <c:idx val="3"/>
              <c:layout>
                <c:manualLayout>
                  <c:x val="3.864734299516909E-3"/>
                  <c:y val="-3.7019898195279975E-2"/>
                </c:manualLayout>
              </c:layout>
              <c:dLblPos val="outEnd"/>
              <c:showLegendKey val="1"/>
              <c:showVal val="1"/>
              <c:showCatName val="1"/>
              <c:separator>
</c:separator>
            </c:dLbl>
            <c:dLblPos val="outEnd"/>
            <c:showLegendKey val="1"/>
            <c:showVal val="1"/>
            <c:showCatName val="1"/>
            <c:separator>
</c:separator>
          </c:dLbls>
          <c:cat>
            <c:strRef>
              <c:f>'ANALYSIS -  Kandhamal  '!$AA$395:$AD$395</c:f>
              <c:strCache>
                <c:ptCount val="4"/>
                <c:pt idx="0">
                  <c:v>Sterilisations</c:v>
                </c:pt>
                <c:pt idx="1">
                  <c:v>IUD</c:v>
                </c:pt>
                <c:pt idx="2">
                  <c:v>Condom Users</c:v>
                </c:pt>
                <c:pt idx="3">
                  <c:v>OCP Users</c:v>
                </c:pt>
              </c:strCache>
            </c:strRef>
          </c:cat>
          <c:val>
            <c:numRef>
              <c:f>'ANALYSIS -  Kandhamal  '!$AA$396:$AD$396</c:f>
              <c:numCache>
                <c:formatCode>0%</c:formatCode>
                <c:ptCount val="4"/>
                <c:pt idx="0">
                  <c:v>0.18737597454367372</c:v>
                </c:pt>
                <c:pt idx="1">
                  <c:v>0.24566812622527795</c:v>
                </c:pt>
                <c:pt idx="2">
                  <c:v>0.20792944196469806</c:v>
                </c:pt>
                <c:pt idx="3">
                  <c:v>0.35902645726635046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sz="900"/>
          </a:pPr>
          <a:endParaRPr lang="en-US"/>
        </a:p>
      </c:txPr>
    </c:title>
    <c:view3D>
      <c:rotX val="30"/>
      <c:perspective val="30"/>
    </c:view3D>
    <c:plotArea>
      <c:layout>
        <c:manualLayout>
          <c:layoutTarget val="inner"/>
          <c:xMode val="edge"/>
          <c:yMode val="edge"/>
          <c:x val="0.17218308237786073"/>
          <c:y val="0.25226103779281106"/>
          <c:w val="0.67972695790521664"/>
          <c:h val="0.58071060561874221"/>
        </c:manualLayout>
      </c:layout>
      <c:pie3DChart>
        <c:varyColors val="1"/>
        <c:ser>
          <c:idx val="0"/>
          <c:order val="0"/>
          <c:tx>
            <c:strRef>
              <c:f>'ANALYSIS -  Kandhamal  '!$AE$455</c:f>
              <c:strCache>
                <c:ptCount val="1"/>
                <c:pt idx="0">
                  <c:v>Odisha - Kandhamal   -  Mortality - Major Causes Group -Apr'13 to Mar'14</c:v>
                </c:pt>
              </c:strCache>
            </c:strRef>
          </c:tx>
          <c:explosion val="25"/>
          <c:dLbls>
            <c:dLbl>
              <c:idx val="0"/>
              <c:layout>
                <c:manualLayout>
                  <c:x val="-3.9359180979570543E-2"/>
                  <c:y val="-8.853498946434514E-2"/>
                </c:manualLayout>
              </c:layout>
              <c:dLblPos val="bestFit"/>
              <c:showVal val="1"/>
              <c:showCatName val="1"/>
              <c:separator>
</c:separator>
            </c:dLbl>
            <c:dLbl>
              <c:idx val="1"/>
              <c:layout>
                <c:manualLayout>
                  <c:x val="4.4919187733112313E-2"/>
                  <c:y val="3.1462299606915337E-2"/>
                </c:manualLayout>
              </c:layout>
              <c:dLblPos val="bestFit"/>
              <c:showVal val="1"/>
              <c:showCatName val="1"/>
              <c:separator>
</c:separator>
            </c:dLbl>
            <c:dLbl>
              <c:idx val="2"/>
              <c:layout>
                <c:manualLayout>
                  <c:x val="-2.5341130604288498E-2"/>
                  <c:y val="3.1298904538341163E-3"/>
                </c:manualLayout>
              </c:layout>
              <c:dLblPos val="outEnd"/>
              <c:showVal val="1"/>
              <c:showCatName val="1"/>
              <c:separator>
</c:separator>
            </c:dLbl>
            <c:dLbl>
              <c:idx val="3"/>
              <c:layout>
                <c:manualLayout>
                  <c:x val="1.5633988733864408E-2"/>
                  <c:y val="-5.1357312730274898E-2"/>
                </c:manualLayout>
              </c:layout>
              <c:dLblPos val="bestFit"/>
              <c:showVal val="1"/>
              <c:showCatName val="1"/>
              <c:separator>
</c:separator>
            </c:dLbl>
            <c:dLblPos val="outEnd"/>
            <c:showVal val="1"/>
            <c:showCatName val="1"/>
            <c:separator>
</c:separator>
          </c:dLbls>
          <c:cat>
            <c:strRef>
              <c:f>'ANALYSIS -  Kandhamal  '!$AD$456:$AD$459</c:f>
              <c:strCache>
                <c:ptCount val="4"/>
                <c:pt idx="0">
                  <c:v>Communicable Disease , Maternal &amp; Perinatal </c:v>
                </c:pt>
                <c:pt idx="1">
                  <c:v>Non communicable disease </c:v>
                </c:pt>
                <c:pt idx="2">
                  <c:v>Injuries </c:v>
                </c:pt>
                <c:pt idx="3">
                  <c:v>Others </c:v>
                </c:pt>
              </c:strCache>
            </c:strRef>
          </c:cat>
          <c:val>
            <c:numRef>
              <c:f>'ANALYSIS -  Kandhamal  '!$AE$456:$AE$459</c:f>
              <c:numCache>
                <c:formatCode>0.0%</c:formatCode>
                <c:ptCount val="4"/>
                <c:pt idx="0">
                  <c:v>0.38188808201623242</c:v>
                </c:pt>
                <c:pt idx="1">
                  <c:v>0.18795386586928667</c:v>
                </c:pt>
                <c:pt idx="2">
                  <c:v>1.4096539940196497E-2</c:v>
                </c:pt>
                <c:pt idx="3">
                  <c:v>0.41606151217428455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title>
      <c:txPr>
        <a:bodyPr/>
        <a:lstStyle/>
        <a:p>
          <a:pPr>
            <a:defRPr sz="1000" b="1"/>
          </a:pPr>
          <a:endParaRPr lang="en-US"/>
        </a:p>
      </c:txPr>
    </c:title>
    <c:view3D>
      <c:rotX val="30"/>
      <c:perspective val="30"/>
    </c:view3D>
    <c:plotArea>
      <c:layout>
        <c:manualLayout>
          <c:layoutTarget val="inner"/>
          <c:xMode val="edge"/>
          <c:yMode val="edge"/>
          <c:x val="0.1788566343370169"/>
          <c:y val="0.24866661141041579"/>
          <c:w val="0.68425144281857486"/>
          <c:h val="0.59925625086337897"/>
        </c:manualLayout>
      </c:layout>
      <c:pie3DChart>
        <c:varyColors val="1"/>
        <c:ser>
          <c:idx val="0"/>
          <c:order val="0"/>
          <c:tx>
            <c:strRef>
              <c:f>'ANALYSIS -  Kandhamal  '!$AB$480</c:f>
              <c:strCache>
                <c:ptCount val="1"/>
                <c:pt idx="0">
                  <c:v>Infant &amp; Child Deaths against reported Infant &amp; Child deaths - Odisha - Kandhamal  -Apr'13 to Mar'14</c:v>
                </c:pt>
              </c:strCache>
            </c:strRef>
          </c:tx>
          <c:explosion val="25"/>
          <c:dLbls>
            <c:dLbl>
              <c:idx val="0"/>
              <c:layout>
                <c:manualLayout>
                  <c:x val="-4.5779685264663875E-2"/>
                  <c:y val="-5.614035087719297E-3"/>
                </c:manualLayout>
              </c:layout>
              <c:dLblPos val="outEnd"/>
              <c:showVal val="1"/>
              <c:showCatName val="1"/>
              <c:separator>
</c:separator>
            </c:dLbl>
            <c:dLbl>
              <c:idx val="1"/>
              <c:layout>
                <c:manualLayout>
                  <c:x val="-3.6242250834525522E-2"/>
                  <c:y val="-3.9298245614035145E-2"/>
                </c:manualLayout>
              </c:layout>
              <c:dLblPos val="outEnd"/>
              <c:showVal val="1"/>
              <c:showCatName val="1"/>
              <c:separator>
</c:separator>
            </c:dLbl>
            <c:dLbl>
              <c:idx val="2"/>
              <c:layout>
                <c:manualLayout>
                  <c:x val="-6.2947067238912774E-2"/>
                  <c:y val="4.2105263157894736E-2"/>
                </c:manualLayout>
              </c:layout>
              <c:dLblPos val="outEnd"/>
              <c:showVal val="1"/>
              <c:showCatName val="1"/>
              <c:separator>
</c:separator>
            </c:dLbl>
            <c:dLbl>
              <c:idx val="3"/>
              <c:layout>
                <c:manualLayout>
                  <c:x val="5.7224606580829765E-3"/>
                  <c:y val="-5.8947368421052616E-2"/>
                </c:manualLayout>
              </c:layout>
              <c:dLblPos val="outEnd"/>
              <c:showVal val="1"/>
              <c:showCatName val="1"/>
              <c:separator>
</c:separator>
            </c:dLbl>
            <c:dLbl>
              <c:idx val="4"/>
              <c:layout>
                <c:manualLayout>
                  <c:x val="4.196471149260849E-2"/>
                  <c:y val="-1.6842105263157877E-2"/>
                </c:manualLayout>
              </c:layout>
              <c:dLblPos val="outEnd"/>
              <c:showVal val="1"/>
              <c:showCatName val="1"/>
              <c:separator>
</c:separator>
            </c:dLbl>
            <c:txPr>
              <a:bodyPr/>
              <a:lstStyle/>
              <a:p>
                <a:pPr>
                  <a:defRPr b="1"/>
                </a:pPr>
                <a:endParaRPr lang="en-US"/>
              </a:p>
            </c:txPr>
            <c:dLblPos val="outEnd"/>
            <c:showVal val="1"/>
            <c:showCatName val="1"/>
            <c:separator>
</c:separator>
          </c:dLbls>
          <c:cat>
            <c:strRef>
              <c:f>'ANALYSIS -  Kandhamal  '!$AA$481:$AA$485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Kandhamal  '!$AB$481:$AB$485</c:f>
              <c:numCache>
                <c:formatCode>0.0%</c:formatCode>
                <c:ptCount val="5"/>
                <c:pt idx="0">
                  <c:v>4.0948275862068957E-2</c:v>
                </c:pt>
                <c:pt idx="1">
                  <c:v>0.3556034482758621</c:v>
                </c:pt>
                <c:pt idx="2">
                  <c:v>0.21767241379310345</c:v>
                </c:pt>
                <c:pt idx="3">
                  <c:v>0.27801724137931039</c:v>
                </c:pt>
                <c:pt idx="4">
                  <c:v>0.10775862068965518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sz="1000" b="1"/>
          </a:pPr>
          <a:endParaRPr lang="en-US"/>
        </a:p>
      </c:txPr>
    </c:title>
    <c:view3D>
      <c:rotX val="30"/>
      <c:perspective val="30"/>
    </c:view3D>
    <c:plotArea>
      <c:layout>
        <c:manualLayout>
          <c:layoutTarget val="inner"/>
          <c:xMode val="edge"/>
          <c:yMode val="edge"/>
          <c:x val="0.18707419966664751"/>
          <c:y val="0.23647128896917813"/>
          <c:w val="0.6628345690365347"/>
          <c:h val="0.56167088839580859"/>
        </c:manualLayout>
      </c:layout>
      <c:pie3DChart>
        <c:varyColors val="1"/>
        <c:ser>
          <c:idx val="0"/>
          <c:order val="0"/>
          <c:tx>
            <c:strRef>
              <c:f>'ANALYSIS -  Kandhamal  '!$AB$521</c:f>
              <c:strCache>
                <c:ptCount val="1"/>
                <c:pt idx="0">
                  <c:v>Odisha - Kandhamal   - Causes of Infant  &amp; Child Deaths against total reported infant &amp; child deaths-Apr'13 to Mar'14</c:v>
                </c:pt>
              </c:strCache>
            </c:strRef>
          </c:tx>
          <c:explosion val="25"/>
          <c:dLbls>
            <c:dLbl>
              <c:idx val="0"/>
              <c:layout>
                <c:manualLayout>
                  <c:x val="-3.0152384236641946E-2"/>
                  <c:y val="-1.5713210412289486E-2"/>
                </c:manualLayout>
              </c:layout>
              <c:dLblPos val="bestFit"/>
              <c:showCatName val="1"/>
              <c:showPercent val="1"/>
            </c:dLbl>
            <c:dLbl>
              <c:idx val="1"/>
              <c:layout>
                <c:manualLayout>
                  <c:x val="7.5564725942103964E-2"/>
                  <c:y val="8.5099586990528952E-3"/>
                </c:manualLayout>
              </c:layout>
              <c:showCatName val="1"/>
              <c:showPercent val="1"/>
            </c:dLbl>
            <c:dLbl>
              <c:idx val="2"/>
              <c:layout>
                <c:manualLayout>
                  <c:x val="6.098174224572292E-2"/>
                  <c:y val="-6.0606750839436799E-2"/>
                </c:manualLayout>
              </c:layout>
              <c:dLblPos val="bestFit"/>
              <c:showCatName val="1"/>
              <c:showPercent val="1"/>
            </c:dLbl>
            <c:dLbl>
              <c:idx val="3"/>
              <c:layout>
                <c:manualLayout>
                  <c:x val="-4.4816522022338476E-2"/>
                  <c:y val="7.2152165517963759E-2"/>
                </c:manualLayout>
              </c:layout>
              <c:dLblPos val="bestFit"/>
              <c:showCatName val="1"/>
              <c:showPercent val="1"/>
            </c:dLbl>
            <c:dLbl>
              <c:idx val="4"/>
              <c:delete val="1"/>
            </c:dLbl>
            <c:dLbl>
              <c:idx val="5"/>
              <c:layout>
                <c:manualLayout>
                  <c:x val="-0.10221690901775969"/>
                  <c:y val="7.9852337659787553E-2"/>
                </c:manualLayout>
              </c:layout>
              <c:dLblPos val="bestFit"/>
              <c:showCatName val="1"/>
              <c:showPercent val="1"/>
            </c:dLbl>
            <c:dLbl>
              <c:idx val="6"/>
              <c:delete val="1"/>
            </c:dLbl>
            <c:dLbl>
              <c:idx val="7"/>
              <c:layout>
                <c:manualLayout>
                  <c:x val="-1.8945456635438822E-2"/>
                  <c:y val="-5.1667943003383926E-2"/>
                </c:manualLayout>
              </c:layout>
              <c:showCatName val="1"/>
              <c:showPercent val="1"/>
            </c:dLbl>
            <c:txPr>
              <a:bodyPr/>
              <a:lstStyle/>
              <a:p>
                <a:pPr>
                  <a:defRPr b="1"/>
                </a:pPr>
                <a:endParaRPr lang="en-US"/>
              </a:p>
            </c:txPr>
            <c:showCatName val="1"/>
            <c:showPercent val="1"/>
            <c:showLeaderLines val="1"/>
          </c:dLbls>
          <c:cat>
            <c:strRef>
              <c:f>'ANALYSIS -  Kandhamal  '!$AA$522:$AA$529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Kandhamal  '!$AB$522:$AB$529</c:f>
              <c:numCache>
                <c:formatCode>0%</c:formatCode>
                <c:ptCount val="8"/>
                <c:pt idx="0">
                  <c:v>2.9213483146067414E-2</c:v>
                </c:pt>
                <c:pt idx="1">
                  <c:v>0.10337078651685394</c:v>
                </c:pt>
                <c:pt idx="2">
                  <c:v>0.28988764044943827</c:v>
                </c:pt>
                <c:pt idx="3">
                  <c:v>0.10786516853932586</c:v>
                </c:pt>
                <c:pt idx="4">
                  <c:v>2.247191011235957E-3</c:v>
                </c:pt>
                <c:pt idx="5">
                  <c:v>2.2471910112359564E-2</c:v>
                </c:pt>
                <c:pt idx="6">
                  <c:v>0</c:v>
                </c:pt>
                <c:pt idx="7">
                  <c:v>0.44494382022471912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sz="1000" b="1"/>
          </a:pPr>
          <a:endParaRPr lang="en-US"/>
        </a:p>
      </c:txPr>
    </c:title>
    <c:view3D>
      <c:rotX val="30"/>
      <c:perspective val="30"/>
    </c:view3D>
    <c:plotArea>
      <c:layout>
        <c:manualLayout>
          <c:layoutTarget val="inner"/>
          <c:xMode val="edge"/>
          <c:yMode val="edge"/>
          <c:x val="8.3603089182197568E-2"/>
          <c:y val="0.29750580456289122"/>
          <c:w val="0.7157674427387225"/>
          <c:h val="0.61143069856652543"/>
        </c:manualLayout>
      </c:layout>
      <c:pie3DChart>
        <c:varyColors val="1"/>
        <c:ser>
          <c:idx val="0"/>
          <c:order val="0"/>
          <c:tx>
            <c:strRef>
              <c:f>'ANALYSIS -  Kandhamal  '!$AB$545</c:f>
              <c:strCache>
                <c:ptCount val="1"/>
                <c:pt idx="0">
                  <c:v>Odisha - Kandhamal   - Known Causes of Infant  &amp; Child Deaths against total reported known causes of infant &amp; child deaths -Apr'13 to Mar'14</c:v>
                </c:pt>
              </c:strCache>
            </c:strRef>
          </c:tx>
          <c:explosion val="25"/>
          <c:dLbls>
            <c:dLbl>
              <c:idx val="0"/>
              <c:layout>
                <c:manualLayout>
                  <c:x val="4.0200759077777141E-2"/>
                  <c:y val="-3.4584342822531804E-2"/>
                </c:manualLayout>
              </c:layout>
              <c:dLblPos val="bestFit"/>
              <c:showCatName val="1"/>
              <c:showPercent val="1"/>
            </c:dLbl>
            <c:dLbl>
              <c:idx val="1"/>
              <c:layout>
                <c:manualLayout>
                  <c:x val="2.6851186767121747E-2"/>
                  <c:y val="-3.2241066020593588E-2"/>
                </c:manualLayout>
              </c:layout>
              <c:showCatName val="1"/>
              <c:showPercent val="1"/>
            </c:dLbl>
            <c:dLbl>
              <c:idx val="2"/>
              <c:layout>
                <c:manualLayout>
                  <c:x val="0.24651266073755171"/>
                  <c:y val="1.9881132646880684E-2"/>
                </c:manualLayout>
              </c:layout>
              <c:dLblPos val="bestFit"/>
              <c:showCatName val="1"/>
              <c:showPercent val="1"/>
            </c:dLbl>
            <c:dLbl>
              <c:idx val="3"/>
              <c:layout>
                <c:manualLayout>
                  <c:x val="-6.8090409562114082E-2"/>
                  <c:y val="-6.5428528164748631E-2"/>
                </c:manualLayout>
              </c:layout>
              <c:dLblPos val="bestFit"/>
              <c:showCatName val="1"/>
              <c:showPercent val="1"/>
            </c:dLbl>
            <c:dLbl>
              <c:idx val="4"/>
              <c:delete val="1"/>
            </c:dLbl>
            <c:dLbl>
              <c:idx val="5"/>
              <c:layout>
                <c:manualLayout>
                  <c:x val="-2.6668177269207555E-3"/>
                  <c:y val="-5.9438976377952764E-2"/>
                </c:manualLayout>
              </c:layout>
              <c:dLblPos val="bestFit"/>
              <c:showCatName val="1"/>
              <c:showPercent val="1"/>
            </c:dLbl>
            <c:dLbl>
              <c:idx val="6"/>
              <c:delete val="1"/>
            </c:dLbl>
            <c:txPr>
              <a:bodyPr/>
              <a:lstStyle/>
              <a:p>
                <a:pPr>
                  <a:defRPr b="1"/>
                </a:pPr>
                <a:endParaRPr lang="en-US"/>
              </a:p>
            </c:txPr>
            <c:showCatName val="1"/>
            <c:showPercent val="1"/>
            <c:showLeaderLines val="1"/>
          </c:dLbls>
          <c:cat>
            <c:strRef>
              <c:f>'ANALYSIS -  Kandhamal  '!$AA$546:$AA$552</c:f>
              <c:strCache>
                <c:ptCount val="7"/>
                <c:pt idx="0">
                  <c:v>Sepsis</c:v>
                </c:pt>
                <c:pt idx="1">
                  <c:v>Asphyxia</c:v>
                </c:pt>
                <c:pt idx="2">
                  <c:v>LBW</c:v>
                </c:pt>
                <c:pt idx="3">
                  <c:v>Pneumonia</c:v>
                </c:pt>
                <c:pt idx="4">
                  <c:v>Diarrhoea</c:v>
                </c:pt>
                <c:pt idx="5">
                  <c:v>Fever related</c:v>
                </c:pt>
                <c:pt idx="6">
                  <c:v>Measles</c:v>
                </c:pt>
              </c:strCache>
            </c:strRef>
          </c:cat>
          <c:val>
            <c:numRef>
              <c:f>'ANALYSIS -  Kandhamal  '!$AB$546:$AB$552</c:f>
              <c:numCache>
                <c:formatCode>0%</c:formatCode>
                <c:ptCount val="7"/>
                <c:pt idx="0">
                  <c:v>5.2631578947368425E-2</c:v>
                </c:pt>
                <c:pt idx="1">
                  <c:v>0.18623481781376522</c:v>
                </c:pt>
                <c:pt idx="2">
                  <c:v>0.52226720647773273</c:v>
                </c:pt>
                <c:pt idx="3">
                  <c:v>0.19433198380566805</c:v>
                </c:pt>
                <c:pt idx="4">
                  <c:v>4.0485829959514179E-3</c:v>
                </c:pt>
                <c:pt idx="5">
                  <c:v>4.0485829959514177E-2</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094"/>
          <c:y val="0.28711079296906838"/>
          <c:w val="0.59930686789150756"/>
          <c:h val="0.55127296587925101"/>
        </c:manualLayout>
      </c:layout>
      <c:pie3DChart>
        <c:varyColors val="1"/>
        <c:ser>
          <c:idx val="0"/>
          <c:order val="0"/>
          <c:tx>
            <c:strRef>
              <c:f>'ANALYSIS -  Kandhamal  '!$AE$71</c:f>
              <c:strCache>
                <c:ptCount val="1"/>
                <c:pt idx="0">
                  <c:v>Odisha - Kandhamal  -  Home ( SBA &amp; Non SBA) &amp; Institutional Deliveries against Reported Deliveries - Apr'13 to Mar'14</c:v>
                </c:pt>
              </c:strCache>
            </c:strRef>
          </c:tx>
          <c:explosion val="25"/>
          <c:dLbls>
            <c:dLbl>
              <c:idx val="0"/>
              <c:layout>
                <c:manualLayout>
                  <c:x val="-5.8309037900874652E-3"/>
                  <c:y val="-1.2158054711246199E-2"/>
                </c:manualLayout>
              </c:layout>
              <c:dLblPos val="outEnd"/>
              <c:showLegendKey val="1"/>
              <c:showVal val="1"/>
              <c:showCatName val="1"/>
              <c:separator>
</c:separator>
            </c:dLbl>
            <c:dLbl>
              <c:idx val="1"/>
              <c:layout>
                <c:manualLayout>
                  <c:x val="2.2080913355218355E-2"/>
                  <c:y val="2.4094966852547722E-2"/>
                </c:manualLayout>
              </c:layout>
              <c:dLblPos val="bestFit"/>
              <c:showLegendKey val="1"/>
              <c:showVal val="1"/>
              <c:showCatName val="1"/>
              <c:separator>
</c:separator>
            </c:dLbl>
            <c:dLbl>
              <c:idx val="2"/>
              <c:layout>
                <c:manualLayout>
                  <c:x val="2.5267249757045678E-2"/>
                  <c:y val="7.29483282674772E-2"/>
                </c:manualLayout>
              </c:layout>
              <c:dLblPos val="outEnd"/>
              <c:showLegendKey val="1"/>
              <c:showVal val="1"/>
              <c:showCatName val="1"/>
              <c:separator>
</c:separator>
            </c:dLbl>
            <c:dLbl>
              <c:idx val="3"/>
              <c:layout>
                <c:manualLayout>
                  <c:x val="-6.0252672497570464E-2"/>
                  <c:y val="-4.0526849037487338E-3"/>
                </c:manualLayout>
              </c:layout>
              <c:dLblPos val="outEnd"/>
              <c:showLegendKey val="1"/>
              <c:showVal val="1"/>
              <c:showCatName val="1"/>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Kandhamal  '!$AF$70:$AI$70</c:f>
              <c:strCache>
                <c:ptCount val="4"/>
                <c:pt idx="0">
                  <c:v>Home SBA</c:v>
                </c:pt>
                <c:pt idx="1">
                  <c:v>Home Non SBA</c:v>
                </c:pt>
                <c:pt idx="2">
                  <c:v>Institutional (Pub) </c:v>
                </c:pt>
                <c:pt idx="3">
                  <c:v>Institutional (Pvt) </c:v>
                </c:pt>
              </c:strCache>
            </c:strRef>
          </c:cat>
          <c:val>
            <c:numRef>
              <c:f>'ANALYSIS -  Kandhamal  '!$AF$71:$AI$71</c:f>
              <c:numCache>
                <c:formatCode>0.0%</c:formatCode>
                <c:ptCount val="4"/>
                <c:pt idx="0">
                  <c:v>4.8156182212581354E-2</c:v>
                </c:pt>
                <c:pt idx="1">
                  <c:v>0.18853424233033783</c:v>
                </c:pt>
                <c:pt idx="2">
                  <c:v>0.75804152463588492</c:v>
                </c:pt>
                <c:pt idx="3">
                  <c:v>5.2680508211961578E-3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4065257828561625"/>
          <c:y val="0.2931094976764268"/>
          <c:w val="0.69501219097168321"/>
          <c:h val="0.60223699310313483"/>
        </c:manualLayout>
      </c:layout>
      <c:pie3DChart>
        <c:varyColors val="1"/>
        <c:ser>
          <c:idx val="0"/>
          <c:order val="0"/>
          <c:tx>
            <c:strRef>
              <c:f>'ANALYSIS -  Kandhamal  '!$AF$582</c:f>
              <c:strCache>
                <c:ptCount val="1"/>
                <c:pt idx="0">
                  <c:v>Odisha - Kandhamal   -  Causes of Maternal Deaths against total reported maternal deaths-Apr'13 to Mar'14</c:v>
                </c:pt>
              </c:strCache>
            </c:strRef>
          </c:tx>
          <c:explosion val="25"/>
          <c:dLbls>
            <c:dLbl>
              <c:idx val="0"/>
              <c:delete val="1"/>
            </c:dLbl>
            <c:dLbl>
              <c:idx val="1"/>
              <c:layout>
                <c:manualLayout>
                  <c:x val="-5.2054896199199584E-2"/>
                  <c:y val="-7.4261864807882629E-3"/>
                </c:manualLayout>
              </c:layout>
              <c:dLblPos val="bestFit"/>
              <c:showVal val="1"/>
              <c:showCatName val="1"/>
              <c:separator>
</c:separator>
            </c:dLbl>
            <c:dLbl>
              <c:idx val="2"/>
              <c:layout>
                <c:manualLayout>
                  <c:x val="2.9222010513991876E-2"/>
                  <c:y val="1.0252915106923109E-2"/>
                </c:manualLayout>
              </c:layout>
              <c:dLblPos val="bestFit"/>
              <c:showVal val="1"/>
              <c:showCatName val="1"/>
              <c:separator>
</c:separator>
            </c:dLbl>
            <c:dLbl>
              <c:idx val="3"/>
              <c:layout>
                <c:manualLayout>
                  <c:x val="1.0779060780667723E-2"/>
                  <c:y val="-1.0608837829696718E-3"/>
                </c:manualLayout>
              </c:layout>
              <c:dLblPos val="bestFit"/>
              <c:showVal val="1"/>
              <c:showCatName val="1"/>
              <c:separator>
</c:separator>
            </c:dLbl>
            <c:dLbl>
              <c:idx val="4"/>
              <c:layout>
                <c:manualLayout>
                  <c:x val="-2.4802307874780966E-2"/>
                  <c:y val="-1.3923669377393401E-2"/>
                </c:manualLayout>
              </c:layout>
              <c:dLblPos val="bestFit"/>
              <c:showVal val="1"/>
              <c:showCatName val="1"/>
              <c:separator>
</c:separator>
            </c:dLbl>
            <c:dLbl>
              <c:idx val="5"/>
              <c:layout>
                <c:manualLayout>
                  <c:x val="1.5588867718065823E-2"/>
                  <c:y val="-5.3743298481132483E-2"/>
                </c:manualLayout>
              </c:layout>
              <c:dLblPos val="bestFit"/>
              <c:showVal val="1"/>
              <c:showCatName val="1"/>
              <c:separator>
</c:separator>
            </c:dLbl>
            <c:numFmt formatCode="0.0%" sourceLinked="0"/>
            <c:dLblPos val="bestFit"/>
            <c:showVal val="1"/>
            <c:showCatName val="1"/>
            <c:separator>
</c:separator>
          </c:dLbls>
          <c:cat>
            <c:strRef>
              <c:f>'ANALYSIS -  Kandhamal  '!$AE$583:$AE$588</c:f>
              <c:strCache>
                <c:ptCount val="6"/>
                <c:pt idx="0">
                  <c:v>Abortion</c:v>
                </c:pt>
                <c:pt idx="1">
                  <c:v>Obstructed/prolonged labour</c:v>
                </c:pt>
                <c:pt idx="2">
                  <c:v>Severe hypertension/fits</c:v>
                </c:pt>
                <c:pt idx="3">
                  <c:v>Bleeding</c:v>
                </c:pt>
                <c:pt idx="4">
                  <c:v>High Fever</c:v>
                </c:pt>
                <c:pt idx="5">
                  <c:v>Other Causes</c:v>
                </c:pt>
              </c:strCache>
            </c:strRef>
          </c:cat>
          <c:val>
            <c:numRef>
              <c:f>'ANALYSIS -  Kandhamal  '!$AF$583:$AF$588</c:f>
              <c:numCache>
                <c:formatCode>0%</c:formatCode>
                <c:ptCount val="6"/>
                <c:pt idx="0">
                  <c:v>0</c:v>
                </c:pt>
                <c:pt idx="1">
                  <c:v>3.333333333333334E-2</c:v>
                </c:pt>
                <c:pt idx="2">
                  <c:v>0.1</c:v>
                </c:pt>
                <c:pt idx="3">
                  <c:v>0.4</c:v>
                </c:pt>
                <c:pt idx="4">
                  <c:v>0.1</c:v>
                </c:pt>
                <c:pt idx="5">
                  <c:v>0.36666666666666675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2709625582516473"/>
          <c:y val="0.32772422991100064"/>
          <c:w val="0.61671586969996095"/>
          <c:h val="0.54171039694956702"/>
        </c:manualLayout>
      </c:layout>
      <c:pie3DChart>
        <c:varyColors val="1"/>
        <c:ser>
          <c:idx val="0"/>
          <c:order val="0"/>
          <c:tx>
            <c:strRef>
              <c:f>'ANALYSIS -  Kandhamal  '!$AI$582</c:f>
              <c:strCache>
                <c:ptCount val="1"/>
                <c:pt idx="0">
                  <c:v>Odisha - Kandhamal   - Known Causes  of Maternal Death against total reported  Known Causes of maternal deaths -Apr'13 to Mar'14</c:v>
                </c:pt>
              </c:strCache>
            </c:strRef>
          </c:tx>
          <c:explosion val="25"/>
          <c:dLbls>
            <c:dLbl>
              <c:idx val="0"/>
              <c:delete val="1"/>
            </c:dLbl>
            <c:dLbl>
              <c:idx val="1"/>
              <c:layout>
                <c:manualLayout>
                  <c:x val="-4.5959612191333224E-2"/>
                  <c:y val="3.209452238665607E-3"/>
                </c:manualLayout>
              </c:layout>
              <c:dLblPos val="bestFit"/>
              <c:showVal val="1"/>
              <c:showCatName val="1"/>
              <c:separator>
</c:separator>
            </c:dLbl>
            <c:dLbl>
              <c:idx val="2"/>
              <c:layout>
                <c:manualLayout>
                  <c:x val="-7.9326308701207562E-3"/>
                  <c:y val="5.6559884411842662E-2"/>
                </c:manualLayout>
              </c:layout>
              <c:dLblPos val="bestFit"/>
              <c:showVal val="1"/>
              <c:showCatName val="1"/>
              <c:separator>
</c:separator>
            </c:dLbl>
            <c:dLbl>
              <c:idx val="3"/>
              <c:layout>
                <c:manualLayout>
                  <c:x val="0.23676484317011398"/>
                  <c:y val="-3.0659587746971376E-2"/>
                </c:manualLayout>
              </c:layout>
              <c:dLblPos val="bestFit"/>
              <c:showVal val="1"/>
              <c:showCatName val="1"/>
              <c:separator>
</c:separator>
            </c:dLbl>
            <c:dLbl>
              <c:idx val="4"/>
              <c:layout>
                <c:manualLayout>
                  <c:x val="1.6780453463725205E-2"/>
                  <c:y val="-3.1048073388220614E-2"/>
                </c:manualLayout>
              </c:layout>
              <c:dLblPos val="bestFit"/>
              <c:showVal val="1"/>
              <c:showCatName val="1"/>
              <c:separator>
</c:separator>
            </c:dLbl>
            <c:numFmt formatCode="0.0%" sourceLinked="0"/>
            <c:showVal val="1"/>
            <c:showCatName val="1"/>
            <c:separator>
</c:separator>
          </c:dLbls>
          <c:cat>
            <c:strRef>
              <c:f>'ANALYSIS -  Kandhamal  '!$AH$583:$AH$587</c:f>
              <c:strCache>
                <c:ptCount val="5"/>
                <c:pt idx="0">
                  <c:v>Abortion</c:v>
                </c:pt>
                <c:pt idx="1">
                  <c:v>Obstructed/prolonged labour</c:v>
                </c:pt>
                <c:pt idx="2">
                  <c:v>Severe hypertension/fits</c:v>
                </c:pt>
                <c:pt idx="3">
                  <c:v>Bleeding</c:v>
                </c:pt>
                <c:pt idx="4">
                  <c:v>High Fever</c:v>
                </c:pt>
              </c:strCache>
            </c:strRef>
          </c:cat>
          <c:val>
            <c:numRef>
              <c:f>'ANALYSIS -  Kandhamal  '!$AI$583:$AI$587</c:f>
              <c:numCache>
                <c:formatCode>0%</c:formatCode>
                <c:ptCount val="5"/>
                <c:pt idx="0">
                  <c:v>0</c:v>
                </c:pt>
                <c:pt idx="1">
                  <c:v>5.2631578947368425E-2</c:v>
                </c:pt>
                <c:pt idx="2">
                  <c:v>0.15789473684210531</c:v>
                </c:pt>
                <c:pt idx="3">
                  <c:v>0.63157894736842113</c:v>
                </c:pt>
                <c:pt idx="4">
                  <c:v>0.15789473684210531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manualLayout>
          <c:layoutTarget val="inner"/>
          <c:xMode val="edge"/>
          <c:yMode val="edge"/>
          <c:x val="0.22191452483533899"/>
          <c:y val="0.26442260234712045"/>
          <c:w val="0.51591465435470785"/>
          <c:h val="0.48405756177029602"/>
        </c:manualLayout>
      </c:layout>
      <c:pie3DChart>
        <c:varyColors val="1"/>
        <c:ser>
          <c:idx val="0"/>
          <c:order val="0"/>
          <c:tx>
            <c:strRef>
              <c:f>'ANALYSIS -  Kandhamal  '!$AB$638</c:f>
              <c:strCache>
                <c:ptCount val="1"/>
                <c:pt idx="0">
                  <c:v>Odisha - Kandhamal   - Known causes of deaths  6 yrs  &amp; above against total reported Known causes of deaths 6 yrs &amp; above - Apr'13 to Mar'14</c:v>
                </c:pt>
              </c:strCache>
            </c:strRef>
          </c:tx>
          <c:explosion val="25"/>
          <c:dLbls>
            <c:dLbl>
              <c:idx val="0"/>
              <c:layout>
                <c:manualLayout>
                  <c:x val="-0.18645219782940781"/>
                  <c:y val="-5.7905934172021611E-2"/>
                </c:manualLayout>
              </c:layout>
              <c:showVal val="1"/>
              <c:showCatName val="1"/>
              <c:separator>
</c:separator>
            </c:dLbl>
            <c:dLbl>
              <c:idx val="1"/>
              <c:layout>
                <c:manualLayout>
                  <c:x val="-8.052333443805737E-2"/>
                  <c:y val="-6.6335052945967962E-2"/>
                </c:manualLayout>
              </c:layout>
              <c:showVal val="1"/>
              <c:showCatName val="1"/>
              <c:separator>
</c:separator>
            </c:dLbl>
            <c:dLbl>
              <c:idx val="2"/>
              <c:layout>
                <c:manualLayout>
                  <c:x val="-2.6618287373004361E-2"/>
                  <c:y val="-1.2579599963797629E-2"/>
                </c:manualLayout>
              </c:layout>
              <c:showVal val="1"/>
              <c:showCatName val="1"/>
              <c:separator>
</c:separator>
            </c:dLbl>
            <c:dLbl>
              <c:idx val="3"/>
              <c:layout>
                <c:manualLayout>
                  <c:x val="0.12818539554834313"/>
                  <c:y val="-6.8368660813950002E-2"/>
                </c:manualLayout>
              </c:layout>
              <c:showVal val="1"/>
              <c:showCatName val="1"/>
              <c:separator>
</c:separator>
            </c:dLbl>
            <c:dLbl>
              <c:idx val="4"/>
              <c:layout>
                <c:manualLayout>
                  <c:x val="3.5056017127031845E-2"/>
                  <c:y val="-4.3081063142969195E-2"/>
                </c:manualLayout>
              </c:layout>
              <c:showVal val="1"/>
              <c:showCatName val="1"/>
              <c:separator>
</c:separator>
            </c:dLbl>
            <c:dLbl>
              <c:idx val="5"/>
              <c:delete val="1"/>
            </c:dLbl>
            <c:dLbl>
              <c:idx val="6"/>
              <c:layout>
                <c:manualLayout>
                  <c:x val="1.9528778060942675E-2"/>
                  <c:y val="5.83142969197816E-2"/>
                </c:manualLayout>
              </c:layout>
              <c:dLblPos val="bestFit"/>
              <c:showVal val="1"/>
              <c:showCatName val="1"/>
              <c:separator>
</c:separator>
            </c:dLbl>
            <c:dLbl>
              <c:idx val="7"/>
              <c:layout>
                <c:manualLayout>
                  <c:x val="0.19167708535707348"/>
                  <c:y val="9.1787009382448007E-2"/>
                </c:manualLayout>
              </c:layout>
              <c:dLblPos val="bestFit"/>
              <c:showVal val="1"/>
              <c:showCatName val="1"/>
              <c:separator>
</c:separator>
            </c:dLbl>
            <c:dLbl>
              <c:idx val="8"/>
              <c:layout>
                <c:manualLayout>
                  <c:x val="7.9376935647920671E-2"/>
                  <c:y val="0.18802329019217431"/>
                </c:manualLayout>
              </c:layout>
              <c:dLblPos val="bestFit"/>
              <c:showVal val="1"/>
              <c:showCatName val="1"/>
              <c:separator>
</c:separator>
            </c:dLbl>
            <c:dLbl>
              <c:idx val="9"/>
              <c:layout>
                <c:manualLayout>
                  <c:x val="-1.8556239976534137E-2"/>
                  <c:y val="0.12199426795788461"/>
                </c:manualLayout>
              </c:layout>
              <c:showVal val="1"/>
              <c:showCatName val="1"/>
              <c:separator>
</c:separator>
            </c:dLbl>
            <c:dLbl>
              <c:idx val="10"/>
              <c:layout>
                <c:manualLayout>
                  <c:x val="-8.8682826112628538E-2"/>
                  <c:y val="3.4352430084170514E-2"/>
                </c:manualLayout>
              </c:layout>
              <c:dLblPos val="bestFit"/>
              <c:showVal val="1"/>
              <c:showCatName val="1"/>
              <c:separator>
</c:separator>
            </c:dLbl>
            <c:dLbl>
              <c:idx val="11"/>
              <c:layout>
                <c:manualLayout>
                  <c:x val="-4.6839841681618519E-2"/>
                  <c:y val="-4.2190243460946712E-3"/>
                </c:manualLayout>
              </c:layout>
              <c:dLblPos val="bestFit"/>
              <c:showVal val="1"/>
              <c:showCatName val="1"/>
              <c:separator>
</c:separator>
            </c:dLbl>
            <c:dLbl>
              <c:idx val="12"/>
              <c:layout>
                <c:manualLayout>
                  <c:x val="-7.7593377750858061E-2"/>
                  <c:y val="-1.1427881859595141E-2"/>
                </c:manualLayout>
              </c:layout>
              <c:dLblPos val="bestFit"/>
              <c:showVal val="1"/>
              <c:showCatName val="1"/>
              <c:separator>
</c:separator>
            </c:dLbl>
            <c:showVal val="1"/>
            <c:showCatName val="1"/>
            <c:separator>
</c:separator>
            <c:showLeaderLines val="1"/>
          </c:dLbls>
          <c:cat>
            <c:strRef>
              <c:f>'ANALYSIS -  Kandhamal  '!$AA$639:$AA$651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Kandhamal  '!$AB$639:$AB$651</c:f>
              <c:numCache>
                <c:formatCode>0.0%</c:formatCode>
                <c:ptCount val="13"/>
                <c:pt idx="0">
                  <c:v>1.930501930501931E-3</c:v>
                </c:pt>
                <c:pt idx="1">
                  <c:v>1.9305019305019308E-2</c:v>
                </c:pt>
                <c:pt idx="2">
                  <c:v>6.9498069498069498E-2</c:v>
                </c:pt>
                <c:pt idx="3">
                  <c:v>9.6525096525096575E-3</c:v>
                </c:pt>
                <c:pt idx="4">
                  <c:v>0.23359073359073365</c:v>
                </c:pt>
                <c:pt idx="5">
                  <c:v>0</c:v>
                </c:pt>
                <c:pt idx="6">
                  <c:v>0.1718146718146718</c:v>
                </c:pt>
                <c:pt idx="7">
                  <c:v>7.5289575289575292E-2</c:v>
                </c:pt>
                <c:pt idx="8">
                  <c:v>4.4401544401544403E-2</c:v>
                </c:pt>
                <c:pt idx="9">
                  <c:v>1.1583011583011584E-2</c:v>
                </c:pt>
                <c:pt idx="10">
                  <c:v>7.7220077220077231E-3</c:v>
                </c:pt>
                <c:pt idx="11">
                  <c:v>0.11583011583011583</c:v>
                </c:pt>
                <c:pt idx="12">
                  <c:v>0.23938223938223943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9.7593260026170206E-2"/>
          <c:y val="0.25924028483781297"/>
          <c:w val="0.63015770987810193"/>
          <c:h val="0.55897405229409636"/>
        </c:manualLayout>
      </c:layout>
      <c:pie3DChart>
        <c:varyColors val="1"/>
        <c:ser>
          <c:idx val="0"/>
          <c:order val="0"/>
          <c:tx>
            <c:strRef>
              <c:f>'ANALYSIS -  Kandhamal  '!$AB$668</c:f>
              <c:strCache>
                <c:ptCount val="1"/>
                <c:pt idx="0">
                  <c:v>Odisha - Kandhamal   - Cause of deaths  6 yrs  &amp; above against total reported deaths 6 yrs &amp; above - Apr'13 to Mar'14</c:v>
                </c:pt>
              </c:strCache>
            </c:strRef>
          </c:tx>
          <c:dLbls>
            <c:dLbl>
              <c:idx val="0"/>
              <c:layout>
                <c:manualLayout>
                  <c:x val="-0.22146851541516493"/>
                  <c:y val="-5.9622800314517659E-2"/>
                </c:manualLayout>
              </c:layout>
              <c:dLblPos val="bestFit"/>
              <c:showVal val="1"/>
              <c:showCatName val="1"/>
              <c:separator>
</c:separator>
            </c:dLbl>
            <c:dLbl>
              <c:idx val="1"/>
              <c:layout>
                <c:manualLayout>
                  <c:x val="-0.13657093883672708"/>
                  <c:y val="-0.11095894658737276"/>
                </c:manualLayout>
              </c:layout>
              <c:dLblPos val="bestFit"/>
              <c:showVal val="1"/>
              <c:showCatName val="1"/>
              <c:separator>
</c:separator>
            </c:dLbl>
            <c:dLbl>
              <c:idx val="2"/>
              <c:layout>
                <c:manualLayout>
                  <c:x val="-6.8888837874857486E-2"/>
                  <c:y val="-7.0265457324163588E-2"/>
                </c:manualLayout>
              </c:layout>
              <c:dLblPos val="bestFit"/>
              <c:showVal val="1"/>
              <c:showCatName val="1"/>
              <c:separator>
</c:separator>
            </c:dLbl>
            <c:dLbl>
              <c:idx val="3"/>
              <c:layout>
                <c:manualLayout>
                  <c:x val="0.11357116074776366"/>
                  <c:y val="-8.0429250141200698E-2"/>
                </c:manualLayout>
              </c:layout>
              <c:dLblPos val="bestFit"/>
              <c:showVal val="1"/>
              <c:showCatName val="1"/>
              <c:separator>
</c:separator>
            </c:dLbl>
            <c:dLbl>
              <c:idx val="4"/>
              <c:layout>
                <c:manualLayout>
                  <c:x val="0.1408253560141717"/>
                  <c:y val="-0.12355892222332969"/>
                </c:manualLayout>
              </c:layout>
              <c:dLblPos val="bestFit"/>
              <c:showVal val="1"/>
              <c:showCatName val="1"/>
              <c:separator>
</c:separator>
            </c:dLbl>
            <c:dLbl>
              <c:idx val="5"/>
              <c:delete val="1"/>
            </c:dLbl>
            <c:dLbl>
              <c:idx val="6"/>
              <c:layout>
                <c:manualLayout>
                  <c:x val="7.9713505199605177E-3"/>
                  <c:y val="-0.11012946166539306"/>
                </c:manualLayout>
              </c:layout>
              <c:dLblPos val="bestFit"/>
              <c:showVal val="1"/>
              <c:showCatName val="1"/>
              <c:separator>
</c:separator>
            </c:dLbl>
            <c:dLbl>
              <c:idx val="7"/>
              <c:layout>
                <c:manualLayout>
                  <c:x val="7.9940772709533772E-2"/>
                  <c:y val="-6.3842652579819928E-2"/>
                </c:manualLayout>
              </c:layout>
              <c:dLblPos val="bestFit"/>
              <c:showVal val="1"/>
              <c:showCatName val="1"/>
              <c:separator>
</c:separator>
            </c:dLbl>
            <c:dLbl>
              <c:idx val="8"/>
              <c:layout>
                <c:manualLayout>
                  <c:x val="7.7214480842955874E-2"/>
                  <c:y val="-6.697919089227769E-2"/>
                </c:manualLayout>
              </c:layout>
              <c:dLblPos val="bestFit"/>
              <c:showVal val="1"/>
              <c:showCatName val="1"/>
              <c:separator>
</c:separator>
            </c:dLbl>
            <c:dLbl>
              <c:idx val="9"/>
              <c:layout>
                <c:manualLayout>
                  <c:x val="9.068478685062327E-2"/>
                  <c:y val="-7.7581757976455485E-3"/>
                </c:manualLayout>
              </c:layout>
              <c:dLblPos val="bestFit"/>
              <c:showVal val="1"/>
              <c:showCatName val="1"/>
              <c:separator>
</c:separator>
            </c:dLbl>
            <c:dLbl>
              <c:idx val="10"/>
              <c:layout>
                <c:manualLayout>
                  <c:x val="2.8312328305900539E-2"/>
                  <c:y val="7.0060356379503197E-2"/>
                </c:manualLayout>
              </c:layout>
              <c:dLblPos val="bestFit"/>
              <c:showVal val="1"/>
              <c:showCatName val="1"/>
              <c:separator>
</c:separator>
            </c:dLbl>
            <c:dLbl>
              <c:idx val="11"/>
              <c:layout>
                <c:manualLayout>
                  <c:x val="-2.2259360437088226E-2"/>
                  <c:y val="0.15305469727676446"/>
                </c:manualLayout>
              </c:layout>
              <c:dLblPos val="bestFit"/>
              <c:showVal val="1"/>
              <c:showCatName val="1"/>
              <c:separator>
</c:separator>
            </c:dLbl>
            <c:dLbl>
              <c:idx val="12"/>
              <c:layout>
                <c:manualLayout>
                  <c:x val="-0.1239582807251134"/>
                  <c:y val="0.15426160337552755"/>
                </c:manualLayout>
              </c:layout>
              <c:dLblPos val="bestFit"/>
              <c:showVal val="1"/>
              <c:showCatName val="1"/>
              <c:separator>
</c:separator>
            </c:dLbl>
            <c:dLbl>
              <c:idx val="13"/>
              <c:layout>
                <c:manualLayout>
                  <c:x val="1.3294766725587856E-3"/>
                  <c:y val="0.20805718905390003"/>
                </c:manualLayout>
              </c:layout>
              <c:dLblPos val="bestFit"/>
              <c:showVal val="1"/>
              <c:showCatName val="1"/>
              <c:separator>
</c:separator>
            </c:dLbl>
            <c:numFmt formatCode="0.0%" sourceLinked="0"/>
            <c:dLblPos val="bestFit"/>
            <c:showVal val="1"/>
            <c:showCatName val="1"/>
            <c:separator>
</c:separator>
            <c:showLeaderLines val="1"/>
          </c:dLbls>
          <c:cat>
            <c:strRef>
              <c:f>'ANALYSIS -  Kandhamal  '!$AA$669:$AA$682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Kandhamal  '!$AB$669:$AB$682</c:f>
              <c:numCache>
                <c:formatCode>0.0%</c:formatCode>
                <c:ptCount val="14"/>
                <c:pt idx="0">
                  <c:v>8.1766148814390856E-4</c:v>
                </c:pt>
                <c:pt idx="1">
                  <c:v>8.1766148814390854E-3</c:v>
                </c:pt>
                <c:pt idx="2">
                  <c:v>2.9435813573180709E-2</c:v>
                </c:pt>
                <c:pt idx="3">
                  <c:v>4.0883074407195427E-3</c:v>
                </c:pt>
                <c:pt idx="4">
                  <c:v>9.8937040065412957E-2</c:v>
                </c:pt>
                <c:pt idx="5">
                  <c:v>0</c:v>
                </c:pt>
                <c:pt idx="6">
                  <c:v>7.2771872444807859E-2</c:v>
                </c:pt>
                <c:pt idx="7">
                  <c:v>3.188879803761243E-2</c:v>
                </c:pt>
                <c:pt idx="8">
                  <c:v>1.8806214227309895E-2</c:v>
                </c:pt>
                <c:pt idx="9">
                  <c:v>4.9059689288634516E-3</c:v>
                </c:pt>
                <c:pt idx="10">
                  <c:v>3.2706459525756347E-3</c:v>
                </c:pt>
                <c:pt idx="11">
                  <c:v>4.9059689288634516E-2</c:v>
                </c:pt>
                <c:pt idx="12">
                  <c:v>0.10139002452984465</c:v>
                </c:pt>
                <c:pt idx="13">
                  <c:v>0.57645134914145546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a:pPr>
          <a:endParaRPr lang="en-US"/>
        </a:p>
      </c:txPr>
    </c:title>
    <c:view3D>
      <c:rotX val="30"/>
      <c:perspective val="30"/>
    </c:view3D>
    <c:plotArea>
      <c:layout>
        <c:manualLayout>
          <c:layoutTarget val="inner"/>
          <c:xMode val="edge"/>
          <c:yMode val="edge"/>
          <c:x val="0.17407407407407408"/>
          <c:y val="0.29014084507042281"/>
          <c:w val="0.65000000000000902"/>
          <c:h val="0.61690140845071595"/>
        </c:manualLayout>
      </c:layout>
      <c:pie3DChart>
        <c:varyColors val="1"/>
        <c:ser>
          <c:idx val="0"/>
          <c:order val="0"/>
          <c:tx>
            <c:strRef>
              <c:f>'ANALYSIS -  Kandhamal  '!$AI$100</c:f>
              <c:strCache>
                <c:ptCount val="1"/>
                <c:pt idx="0">
                  <c:v>Odisha - Kandhamal  - C-Section, Complicated &amp; Normal  Deliveries  against  Reported Institutional Deliveries ( Pvt. &amp; Public) Apr'13 to Mar'14</c:v>
                </c:pt>
              </c:strCache>
            </c:strRef>
          </c:tx>
          <c:explosion val="25"/>
          <c:dLbls>
            <c:dLbl>
              <c:idx val="0"/>
              <c:layout>
                <c:manualLayout>
                  <c:x val="-2.3255813953488372E-2"/>
                  <c:y val="-8.8300220750551876E-3"/>
                </c:manualLayout>
              </c:layout>
              <c:dLblPos val="outEnd"/>
              <c:showLegendKey val="1"/>
              <c:showVal val="1"/>
              <c:showCatName val="1"/>
              <c:separator>
</c:separator>
            </c:dLbl>
            <c:dLbl>
              <c:idx val="1"/>
              <c:layout>
                <c:manualLayout>
                  <c:x val="5.0325642434230614E-2"/>
                  <c:y val="7.5631224904833927E-2"/>
                </c:manualLayout>
              </c:layout>
              <c:dLblPos val="bestFit"/>
              <c:showLegendKey val="1"/>
              <c:showVal val="1"/>
              <c:showCatName val="1"/>
              <c:separator>
</c:separator>
            </c:dLbl>
            <c:dLbl>
              <c:idx val="2"/>
              <c:layout>
                <c:manualLayout>
                  <c:x val="-3.875968992248062E-3"/>
                  <c:y val="0"/>
                </c:manualLayout>
              </c:layout>
              <c:dLblPos val="outEnd"/>
              <c:showLegendKey val="1"/>
              <c:showVal val="1"/>
              <c:showCatName val="1"/>
              <c:separator>
</c:separator>
            </c:dLbl>
            <c:txPr>
              <a:bodyPr/>
              <a:lstStyle/>
              <a:p>
                <a:pPr>
                  <a:defRPr sz="800" b="1"/>
                </a:pPr>
                <a:endParaRPr lang="en-US"/>
              </a:p>
            </c:txPr>
            <c:dLblPos val="outEnd"/>
            <c:showLegendKey val="1"/>
            <c:showVal val="1"/>
            <c:showCatName val="1"/>
            <c:separator>
</c:separator>
          </c:dLbls>
          <c:cat>
            <c:strRef>
              <c:f>'ANALYSIS -  Kandhamal  '!$AJ$99:$AL$99</c:f>
              <c:strCache>
                <c:ptCount val="3"/>
                <c:pt idx="0">
                  <c:v>C- section %</c:v>
                </c:pt>
                <c:pt idx="1">
                  <c:v>Complicated Pregnancies  attended %</c:v>
                </c:pt>
                <c:pt idx="2">
                  <c:v>Normal deliveries %</c:v>
                </c:pt>
              </c:strCache>
            </c:strRef>
          </c:cat>
          <c:val>
            <c:numRef>
              <c:f>'ANALYSIS -  Kandhamal  '!$AJ$100:$AL$100</c:f>
              <c:numCache>
                <c:formatCode>0.0%</c:formatCode>
                <c:ptCount val="3"/>
                <c:pt idx="0">
                  <c:v>5.3101656381942183E-2</c:v>
                </c:pt>
                <c:pt idx="1">
                  <c:v>0.13518999675219229</c:v>
                </c:pt>
                <c:pt idx="2">
                  <c:v>0.81170834686586568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7407407408"/>
          <c:y val="0.26654216895454447"/>
          <c:w val="0.67328970341589423"/>
          <c:h val="0.64050015871909827"/>
        </c:manualLayout>
      </c:layout>
      <c:pie3DChart>
        <c:varyColors val="1"/>
        <c:ser>
          <c:idx val="0"/>
          <c:order val="0"/>
          <c:tx>
            <c:strRef>
              <c:f>'ANALYSIS -  Kandhamal  '!$AI$105</c:f>
              <c:strCache>
                <c:ptCount val="1"/>
                <c:pt idx="0">
                  <c:v>Odisha - Kandhamal  - Stay duration as percentage of Reported Institutional Deliveries - Apr'13 to Mar'14</c:v>
                </c:pt>
              </c:strCache>
            </c:strRef>
          </c:tx>
          <c:explosion val="25"/>
          <c:dLbls>
            <c:dLbl>
              <c:idx val="0"/>
              <c:layout>
                <c:manualLayout>
                  <c:x val="-1.16448326055313E-2"/>
                  <c:y val="1.1799410029498523E-2"/>
                </c:manualLayout>
              </c:layout>
              <c:dLblPos val="outEnd"/>
              <c:showLegendKey val="1"/>
              <c:showVal val="1"/>
              <c:showCatName val="1"/>
              <c:separator>
</c:separator>
            </c:dLbl>
            <c:dLbl>
              <c:idx val="1"/>
              <c:layout>
                <c:manualLayout>
                  <c:x val="2.487470725547954E-2"/>
                  <c:y val="-2.2501877530795383E-2"/>
                </c:manualLayout>
              </c:layout>
              <c:dLblPos val="bestFit"/>
              <c:showLegendKey val="1"/>
              <c:showVal val="1"/>
              <c:showCatName val="1"/>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Kandhamal  '!$AJ$104:$AK$104</c:f>
              <c:strCache>
                <c:ptCount val="2"/>
                <c:pt idx="0">
                  <c:v>Stay for less than 48 hrs after delivery</c:v>
                </c:pt>
                <c:pt idx="1">
                  <c:v>Stay for more than 48 hrs after delivery</c:v>
                </c:pt>
              </c:strCache>
            </c:strRef>
          </c:cat>
          <c:val>
            <c:numRef>
              <c:f>'ANALYSIS -  Kandhamal  '!$AJ$105:$AK$105</c:f>
              <c:numCache>
                <c:formatCode>0%</c:formatCode>
                <c:ptCount val="2"/>
                <c:pt idx="0">
                  <c:v>0.6701039298473529</c:v>
                </c:pt>
                <c:pt idx="1">
                  <c:v>0.32989607015264716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Kandhamal  '!$AA$155</c:f>
              <c:strCache>
                <c:ptCount val="1"/>
                <c:pt idx="0">
                  <c:v>Odisha - Kandhamal   -JSY  Paid to Mothers  as % of reported deliveries - Apr'13 to Mar'14</c:v>
                </c:pt>
              </c:strCache>
            </c:strRef>
          </c:tx>
          <c:dLbls>
            <c:showVal val="1"/>
          </c:dLbls>
          <c:cat>
            <c:strRef>
              <c:f>'ANALYSIS -  Kandhamal  '!$AB$154:$AD$154</c:f>
              <c:strCache>
                <c:ptCount val="3"/>
                <c:pt idx="0">
                  <c:v>Home </c:v>
                </c:pt>
                <c:pt idx="1">
                  <c:v>Institutional (Public)</c:v>
                </c:pt>
                <c:pt idx="2">
                  <c:v>Institutional (Pvt)</c:v>
                </c:pt>
              </c:strCache>
            </c:strRef>
          </c:cat>
          <c:val>
            <c:numRef>
              <c:f>'ANALYSIS -  Kandhamal  '!$AB$155:$AD$155</c:f>
              <c:numCache>
                <c:formatCode>0%</c:formatCode>
                <c:ptCount val="3"/>
                <c:pt idx="0">
                  <c:v>5.7344854673998427E-2</c:v>
                </c:pt>
                <c:pt idx="1">
                  <c:v>0.92625296378055744</c:v>
                </c:pt>
                <c:pt idx="2">
                  <c:v>0</c:v>
                </c:pt>
              </c:numCache>
            </c:numRef>
          </c:val>
        </c:ser>
        <c:axId val="192445440"/>
        <c:axId val="192447232"/>
      </c:barChart>
      <c:catAx>
        <c:axId val="192445440"/>
        <c:scaling>
          <c:orientation val="minMax"/>
        </c:scaling>
        <c:axPos val="b"/>
        <c:numFmt formatCode="General" sourceLinked="1"/>
        <c:tickLblPos val="nextTo"/>
        <c:txPr>
          <a:bodyPr rot="0" vert="horz"/>
          <a:lstStyle/>
          <a:p>
            <a:pPr>
              <a:defRPr/>
            </a:pPr>
            <a:endParaRPr lang="en-US"/>
          </a:p>
        </c:txPr>
        <c:crossAx val="192447232"/>
        <c:crosses val="autoZero"/>
        <c:auto val="1"/>
        <c:lblAlgn val="ctr"/>
        <c:lblOffset val="100"/>
      </c:catAx>
      <c:valAx>
        <c:axId val="192447232"/>
        <c:scaling>
          <c:orientation val="minMax"/>
        </c:scaling>
        <c:axPos val="l"/>
        <c:numFmt formatCode="0%" sourceLinked="1"/>
        <c:tickLblPos val="nextTo"/>
        <c:txPr>
          <a:bodyPr rot="0" vert="horz"/>
          <a:lstStyle/>
          <a:p>
            <a:pPr>
              <a:defRPr/>
            </a:pPr>
            <a:endParaRPr lang="en-US"/>
          </a:p>
        </c:txPr>
        <c:crossAx val="19244544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Kandhamal  '!$AD$174</c:f>
              <c:strCache>
                <c:ptCount val="1"/>
                <c:pt idx="0">
                  <c:v>Odisha - Kandhamal  -ANC Services - Apr'13 to Mar'14</c:v>
                </c:pt>
              </c:strCache>
            </c:strRef>
          </c:tx>
          <c:dLbls>
            <c:numFmt formatCode="#,##0" sourceLinked="0"/>
            <c:showVal val="1"/>
          </c:dLbls>
          <c:cat>
            <c:strRef>
              <c:f>'ANALYSIS -  Kandhamal  '!$AC$175:$AC$182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Kandhamal  '!$AD$175:$AD$182</c:f>
              <c:numCache>
                <c:formatCode>_(* #,##0_);_(* \(#,##0\);_(* "-"??_);_(@_)</c:formatCode>
                <c:ptCount val="8"/>
                <c:pt idx="0">
                  <c:v>17278.570355194806</c:v>
                </c:pt>
                <c:pt idx="1">
                  <c:v>17727</c:v>
                </c:pt>
                <c:pt idx="2">
                  <c:v>7900</c:v>
                </c:pt>
                <c:pt idx="3">
                  <c:v>17727</c:v>
                </c:pt>
                <c:pt idx="4">
                  <c:v>16162</c:v>
                </c:pt>
                <c:pt idx="5">
                  <c:v>15395</c:v>
                </c:pt>
                <c:pt idx="6">
                  <c:v>16850</c:v>
                </c:pt>
                <c:pt idx="7">
                  <c:v>15977</c:v>
                </c:pt>
              </c:numCache>
            </c:numRef>
          </c:val>
        </c:ser>
        <c:axId val="200782208"/>
        <c:axId val="200783744"/>
      </c:barChart>
      <c:catAx>
        <c:axId val="200782208"/>
        <c:scaling>
          <c:orientation val="minMax"/>
        </c:scaling>
        <c:axPos val="b"/>
        <c:numFmt formatCode="General" sourceLinked="1"/>
        <c:tickLblPos val="nextTo"/>
        <c:txPr>
          <a:bodyPr rot="0" vert="horz"/>
          <a:lstStyle/>
          <a:p>
            <a:pPr>
              <a:defRPr/>
            </a:pPr>
            <a:endParaRPr lang="en-US"/>
          </a:p>
        </c:txPr>
        <c:crossAx val="200783744"/>
        <c:crosses val="autoZero"/>
        <c:auto val="1"/>
        <c:lblAlgn val="ctr"/>
        <c:lblOffset val="100"/>
      </c:catAx>
      <c:valAx>
        <c:axId val="200783744"/>
        <c:scaling>
          <c:orientation val="minMax"/>
        </c:scaling>
        <c:axPos val="l"/>
        <c:numFmt formatCode="_(* #,##0_);_(* \(#,##0\);_(* &quot;-&quot;??_);_(@_)" sourceLinked="1"/>
        <c:tickLblPos val="nextTo"/>
        <c:txPr>
          <a:bodyPr rot="0" vert="horz"/>
          <a:lstStyle/>
          <a:p>
            <a:pPr>
              <a:defRPr/>
            </a:pPr>
            <a:endParaRPr lang="en-US"/>
          </a:p>
        </c:txPr>
        <c:crossAx val="20078220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Kandhamal  '!$AA$222</c:f>
              <c:strCache>
                <c:ptCount val="1"/>
                <c:pt idx="0">
                  <c:v>Odisha - Kandhamal  - Management of Complications (Reflecting Quality of ANC )against Reported ANC Registration- Apr'13 to Mar'14</c:v>
                </c:pt>
              </c:strCache>
            </c:strRef>
          </c:tx>
          <c:dLbls>
            <c:showVal val="1"/>
          </c:dLbls>
          <c:cat>
            <c:strRef>
              <c:f>'ANALYSIS -  Kandhamal  '!$Z$223:$Z$226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Kandhamal  '!$AA$223:$AA$226</c:f>
              <c:numCache>
                <c:formatCode>0.0%</c:formatCode>
                <c:ptCount val="4"/>
                <c:pt idx="0">
                  <c:v>3.9769842612963291E-2</c:v>
                </c:pt>
                <c:pt idx="1">
                  <c:v>6.1488125458340395E-3</c:v>
                </c:pt>
                <c:pt idx="2">
                  <c:v>0.45941219608506806</c:v>
                </c:pt>
                <c:pt idx="3">
                  <c:v>8.5180797653297211E-3</c:v>
                </c:pt>
              </c:numCache>
            </c:numRef>
          </c:val>
        </c:ser>
        <c:axId val="192493056"/>
        <c:axId val="192494592"/>
      </c:barChart>
      <c:catAx>
        <c:axId val="192493056"/>
        <c:scaling>
          <c:orientation val="minMax"/>
        </c:scaling>
        <c:axPos val="b"/>
        <c:numFmt formatCode="General" sourceLinked="1"/>
        <c:tickLblPos val="nextTo"/>
        <c:txPr>
          <a:bodyPr rot="0" vert="horz"/>
          <a:lstStyle/>
          <a:p>
            <a:pPr>
              <a:defRPr sz="850"/>
            </a:pPr>
            <a:endParaRPr lang="en-US"/>
          </a:p>
        </c:txPr>
        <c:crossAx val="192494592"/>
        <c:crosses val="autoZero"/>
        <c:auto val="1"/>
        <c:lblAlgn val="ctr"/>
        <c:lblOffset val="100"/>
      </c:catAx>
      <c:valAx>
        <c:axId val="192494592"/>
        <c:scaling>
          <c:orientation val="minMax"/>
        </c:scaling>
        <c:axPos val="l"/>
        <c:numFmt formatCode="0.0%" sourceLinked="1"/>
        <c:tickLblPos val="nextTo"/>
        <c:txPr>
          <a:bodyPr rot="0" vert="horz"/>
          <a:lstStyle/>
          <a:p>
            <a:pPr>
              <a:defRPr/>
            </a:pPr>
            <a:endParaRPr lang="en-US"/>
          </a:p>
        </c:txPr>
        <c:crossAx val="19249305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manualLayout>
          <c:layoutTarget val="inner"/>
          <c:xMode val="edge"/>
          <c:yMode val="edge"/>
          <c:x val="9.6670893666381597E-2"/>
          <c:y val="0.21719263815427531"/>
          <c:w val="0.84225977370806182"/>
          <c:h val="0.67143607049119813"/>
        </c:manualLayout>
      </c:layout>
      <c:barChart>
        <c:barDir val="col"/>
        <c:grouping val="clustered"/>
        <c:ser>
          <c:idx val="0"/>
          <c:order val="0"/>
          <c:tx>
            <c:strRef>
              <c:f>'ANALYSIS -  Kandhamal  '!$Z$230</c:f>
              <c:strCache>
                <c:ptCount val="1"/>
                <c:pt idx="0">
                  <c:v>Odisha - Kandhamal  - Post Natal Check up against Reported deliveries -Apr'13 to Mar'14</c:v>
                </c:pt>
              </c:strCache>
            </c:strRef>
          </c:tx>
          <c:dLbls>
            <c:dLbl>
              <c:idx val="1"/>
              <c:layout>
                <c:manualLayout>
                  <c:x val="-1.2361988524086877E-2"/>
                  <c:y val="-4.1223144979218085E-2"/>
                </c:manualLayout>
              </c:layout>
              <c:dLblPos val="outEnd"/>
              <c:showVal val="1"/>
            </c:dLbl>
            <c:dLblPos val="outEnd"/>
            <c:showVal val="1"/>
          </c:dLbls>
          <c:cat>
            <c:strRef>
              <c:f>'ANALYSIS -  Kandhamal  '!$AA$229:$AB$229</c:f>
              <c:strCache>
                <c:ptCount val="2"/>
                <c:pt idx="0">
                  <c:v>PNC within 48 hours after deliveries</c:v>
                </c:pt>
                <c:pt idx="1">
                  <c:v>PNC between 48 hours and 14 days of Deliveries</c:v>
                </c:pt>
              </c:strCache>
            </c:strRef>
          </c:cat>
          <c:val>
            <c:numRef>
              <c:f>'ANALYSIS -  Kandhamal  '!$AA$230:$AB$230</c:f>
              <c:numCache>
                <c:formatCode>0%</c:formatCode>
                <c:ptCount val="2"/>
                <c:pt idx="0">
                  <c:v>1.0434459250077475</c:v>
                </c:pt>
                <c:pt idx="1">
                  <c:v>0.56306166718314232</c:v>
                </c:pt>
              </c:numCache>
            </c:numRef>
          </c:val>
        </c:ser>
        <c:gapWidth val="100"/>
        <c:axId val="192514688"/>
        <c:axId val="192516480"/>
      </c:barChart>
      <c:catAx>
        <c:axId val="192514688"/>
        <c:scaling>
          <c:orientation val="minMax"/>
        </c:scaling>
        <c:axPos val="b"/>
        <c:numFmt formatCode="General" sourceLinked="1"/>
        <c:tickLblPos val="nextTo"/>
        <c:txPr>
          <a:bodyPr rot="0" vert="horz"/>
          <a:lstStyle/>
          <a:p>
            <a:pPr>
              <a:defRPr/>
            </a:pPr>
            <a:endParaRPr lang="en-US"/>
          </a:p>
        </c:txPr>
        <c:crossAx val="192516480"/>
        <c:crosses val="autoZero"/>
        <c:auto val="1"/>
        <c:lblAlgn val="ctr"/>
        <c:lblOffset val="100"/>
      </c:catAx>
      <c:valAx>
        <c:axId val="192516480"/>
        <c:scaling>
          <c:orientation val="minMax"/>
          <c:min val="0"/>
        </c:scaling>
        <c:axPos val="l"/>
        <c:numFmt formatCode="0%" sourceLinked="1"/>
        <c:tickLblPos val="nextTo"/>
        <c:txPr>
          <a:bodyPr rot="0" vert="horz"/>
          <a:lstStyle/>
          <a:p>
            <a:pPr>
              <a:defRPr/>
            </a:pPr>
            <a:endParaRPr lang="en-US"/>
          </a:p>
        </c:txPr>
        <c:crossAx val="192514688"/>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Kandhamal  '!$AA$242</c:f>
              <c:strCache>
                <c:ptCount val="1"/>
                <c:pt idx="0">
                  <c:v>Odisha - Kandhamal  -Births - Apr'13 to Mar'14</c:v>
                </c:pt>
              </c:strCache>
            </c:strRef>
          </c:tx>
          <c:dLbls>
            <c:showVal val="1"/>
          </c:dLbls>
          <c:cat>
            <c:strRef>
              <c:f>'ANALYSIS -  Kandhamal  '!$Z$243:$Z$247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Kandhamal  '!$AA$243:$AA$247</c:f>
              <c:numCache>
                <c:formatCode>_(* #,##0_);_(* \(#,##0\);_(* "-"??_);_(@_)</c:formatCode>
                <c:ptCount val="5"/>
                <c:pt idx="0">
                  <c:v>15707.791231995274</c:v>
                </c:pt>
                <c:pt idx="1">
                  <c:v>15633</c:v>
                </c:pt>
                <c:pt idx="2">
                  <c:v>15540</c:v>
                </c:pt>
                <c:pt idx="3">
                  <c:v>4444</c:v>
                </c:pt>
                <c:pt idx="4">
                  <c:v>15209</c:v>
                </c:pt>
              </c:numCache>
            </c:numRef>
          </c:val>
        </c:ser>
        <c:axId val="192540672"/>
        <c:axId val="192542208"/>
      </c:barChart>
      <c:catAx>
        <c:axId val="192540672"/>
        <c:scaling>
          <c:orientation val="minMax"/>
        </c:scaling>
        <c:axPos val="b"/>
        <c:numFmt formatCode="General" sourceLinked="1"/>
        <c:tickLblPos val="nextTo"/>
        <c:txPr>
          <a:bodyPr rot="0" vert="horz"/>
          <a:lstStyle/>
          <a:p>
            <a:pPr>
              <a:defRPr/>
            </a:pPr>
            <a:endParaRPr lang="en-US"/>
          </a:p>
        </c:txPr>
        <c:crossAx val="192542208"/>
        <c:crosses val="autoZero"/>
        <c:auto val="1"/>
        <c:lblAlgn val="ctr"/>
        <c:lblOffset val="100"/>
      </c:catAx>
      <c:valAx>
        <c:axId val="192542208"/>
        <c:scaling>
          <c:orientation val="minMax"/>
        </c:scaling>
        <c:axPos val="l"/>
        <c:numFmt formatCode="_(* #,##0_);_(* \(#,##0\);_(* &quot;-&quot;??_);_(@_)" sourceLinked="1"/>
        <c:tickLblPos val="nextTo"/>
        <c:txPr>
          <a:bodyPr rot="0" vert="horz"/>
          <a:lstStyle/>
          <a:p>
            <a:pPr>
              <a:defRPr/>
            </a:pPr>
            <a:endParaRPr lang="en-US"/>
          </a:p>
        </c:txPr>
        <c:crossAx val="19254067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customXml/itemProps2.xml><?xml version="1.0" encoding="utf-8"?>
<ds:datastoreItem xmlns:ds="http://schemas.openxmlformats.org/officeDocument/2006/customXml" ds:itemID="{20190C29-BDE9-499E-B132-F35DEF6B3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184</TotalTime>
  <Pages>23</Pages>
  <Words>2233</Words>
  <Characters>12730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Administrator</cp:lastModifiedBy>
  <cp:revision>104</cp:revision>
  <dcterms:created xsi:type="dcterms:W3CDTF">2014-06-12T10:38:00Z</dcterms:created>
  <dcterms:modified xsi:type="dcterms:W3CDTF">2014-07-21T05:28:00Z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