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2AD" w:rsidRDefault="00A82CE2" w:rsidP="00D440F0">
      <w:pPr>
        <w:jc w:val="both"/>
      </w:pPr>
      <w:r>
        <w:rPr>
          <w:noProof/>
        </w:rPr>
        <w:pict>
          <v:shapetype id="_x0000_t202" coordsize="21600,21600" o:spt="202" path="m,l,21600r21600,l21600,xe">
            <v:stroke joinstyle="miter"/>
            <v:path gradientshapeok="t" o:connecttype="rect"/>
          </v:shapetype>
          <v:shape id="Text Box 20" o:spid="_x0000_s1026" type="#_x0000_t202" style="position:absolute;left:0;text-align:left;margin-left:-4.5pt;margin-top:555.75pt;width:572.25pt;height:248.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" filled="f" stroked="f">
            <v:textbox>
              <w:txbxContent>
                <w:p w:rsidR="00D9502D" w:rsidRPr="00CA4664" w:rsidRDefault="00D87353" w:rsidP="00CA4664">
                  <w:pPr>
                    <w:pStyle w:val="ListParagraph"/>
                    <w:numPr>
                      <w:ilvl w:val="0"/>
                      <w:numId w:val="1"/>
                    </w:numPr>
                    <w:jc w:val="center"/>
                    <w:rPr>
                      <w:rFonts w:ascii="Algerian" w:hAnsi="Algerian"/>
                      <w:color w:val="002060"/>
                      <w:sz w:val="52"/>
                      <w:szCs w:val="48"/>
                    </w:rPr>
                  </w:pPr>
                  <w:r>
                    <w:rPr>
                      <w:rFonts w:ascii="Algerian" w:hAnsi="Algerian"/>
                      <w:color w:val="002060"/>
                      <w:sz w:val="52"/>
                      <w:szCs w:val="48"/>
                    </w:rPr>
                    <w:t xml:space="preserve">                                </w:t>
                  </w:r>
                  <w:r w:rsidR="00D9502D">
                    <w:rPr>
                      <w:noProof/>
                      <w:lang w:bidi="hi-IN"/>
                    </w:rPr>
                    <w:drawing>
                      <wp:inline distT="0" distB="0" distL="0" distR="0">
                        <wp:extent cx="454856" cy="304800"/>
                        <wp:effectExtent l="19050" t="0" r="2344"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2).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454856" cy="304800"/>
                                </a:xfrm>
                                <a:prstGeom prst="rect">
                                  <a:avLst/>
                                </a:prstGeom>
                              </pic:spPr>
                            </pic:pic>
                          </a:graphicData>
                        </a:graphic>
                      </wp:inline>
                    </w:drawing>
                  </w:r>
                </w:p>
                <w:p w:rsidR="008E4581" w:rsidRPr="00407B7A" w:rsidRDefault="00D9502D" w:rsidP="00CE4512">
                  <w:pPr>
                    <w:jc w:val="center"/>
                    <w:rPr>
                      <w:rFonts w:ascii="Algerian" w:hAnsi="Algerian"/>
                      <w:b/>
                      <w:sz w:val="38"/>
                      <w:szCs w:val="38"/>
                    </w:rPr>
                  </w:pPr>
                  <w:r w:rsidRPr="00407B7A">
                    <w:rPr>
                      <w:rFonts w:ascii="Algerian" w:hAnsi="Algerian"/>
                      <w:b/>
                      <w:sz w:val="38"/>
                      <w:szCs w:val="38"/>
                    </w:rPr>
                    <w:t xml:space="preserve">HMIS Analysis </w:t>
                  </w:r>
                  <w:r w:rsidR="00407B7A" w:rsidRPr="00061278">
                    <w:rPr>
                      <w:rFonts w:ascii="Algerian" w:hAnsi="Algerian"/>
                      <w:b/>
                      <w:sz w:val="40"/>
                      <w:szCs w:val="40"/>
                    </w:rPr>
                    <w:t>–</w:t>
                  </w:r>
                  <w:r w:rsidRPr="00407B7A">
                    <w:rPr>
                      <w:rFonts w:ascii="Algerian" w:hAnsi="Algerian"/>
                      <w:b/>
                      <w:sz w:val="38"/>
                      <w:szCs w:val="38"/>
                    </w:rPr>
                    <w:t xml:space="preserve"> </w:t>
                  </w:r>
                  <w:r w:rsidR="0035031E" w:rsidRPr="0035031E">
                    <w:rPr>
                      <w:rFonts w:ascii="Algerian" w:hAnsi="Algerian"/>
                      <w:b/>
                      <w:sz w:val="38"/>
                      <w:szCs w:val="38"/>
                    </w:rPr>
                    <w:t>Punjab</w:t>
                  </w:r>
                  <w:r w:rsidR="00520E67">
                    <w:rPr>
                      <w:rFonts w:ascii="Algerian" w:hAnsi="Algerian"/>
                      <w:b/>
                      <w:sz w:val="38"/>
                      <w:szCs w:val="38"/>
                    </w:rPr>
                    <w:t xml:space="preserve"> </w:t>
                  </w:r>
                  <w:r w:rsidR="00407B7A" w:rsidRPr="00061278">
                    <w:rPr>
                      <w:rFonts w:ascii="Algerian" w:hAnsi="Algerian"/>
                      <w:b/>
                      <w:sz w:val="40"/>
                      <w:szCs w:val="40"/>
                    </w:rPr>
                    <w:t>–</w:t>
                  </w:r>
                  <w:r w:rsidR="008E4581" w:rsidRPr="00407B7A">
                    <w:rPr>
                      <w:rFonts w:ascii="Algerian" w:hAnsi="Algerian"/>
                      <w:b/>
                      <w:sz w:val="38"/>
                      <w:szCs w:val="38"/>
                    </w:rPr>
                    <w:t xml:space="preserve"> </w:t>
                  </w:r>
                  <w:r w:rsidR="00CE4512" w:rsidRPr="00CE4512">
                    <w:rPr>
                      <w:rFonts w:ascii="Algerian" w:hAnsi="Algerian"/>
                      <w:b/>
                      <w:sz w:val="38"/>
                      <w:szCs w:val="38"/>
                    </w:rPr>
                    <w:t>Gurdaspur</w:t>
                  </w:r>
                </w:p>
                <w:p w:rsidR="00D9502D" w:rsidRPr="00407B7A" w:rsidRDefault="00D9502D" w:rsidP="00CE4512">
                  <w:pPr>
                    <w:jc w:val="center"/>
                    <w:rPr>
                      <w:rFonts w:ascii="Algerian" w:hAnsi="Algerian"/>
                      <w:b/>
                      <w:sz w:val="38"/>
                      <w:szCs w:val="38"/>
                    </w:rPr>
                  </w:pPr>
                  <w:r w:rsidRPr="00407B7A">
                    <w:rPr>
                      <w:rFonts w:ascii="Algerian" w:hAnsi="Algerian"/>
                      <w:b/>
                      <w:sz w:val="38"/>
                      <w:szCs w:val="38"/>
                    </w:rPr>
                    <w:t xml:space="preserve">2013 </w:t>
                  </w:r>
                  <w:r w:rsidR="00407B7A" w:rsidRPr="00061278">
                    <w:rPr>
                      <w:rFonts w:ascii="Algerian" w:hAnsi="Algerian"/>
                      <w:b/>
                      <w:sz w:val="40"/>
                      <w:szCs w:val="40"/>
                    </w:rPr>
                    <w:t>–</w:t>
                  </w:r>
                  <w:r w:rsidRPr="00407B7A">
                    <w:rPr>
                      <w:rFonts w:ascii="Algerian" w:hAnsi="Algerian"/>
                      <w:b/>
                      <w:sz w:val="38"/>
                      <w:szCs w:val="38"/>
                    </w:rPr>
                    <w:t xml:space="preserve"> 14</w:t>
                  </w:r>
                </w:p>
                <w:p w:rsidR="00D9502D" w:rsidRDefault="00D9502D" w:rsidP="00D9502D">
                  <w:pPr>
                    <w:jc w:val="center"/>
                    <w:rPr>
                      <w:rFonts w:ascii="PragmaticaCondCTT" w:hAnsi="PragmaticaCondCTT"/>
                      <w:b/>
                      <w:i/>
                      <w:color w:val="002060"/>
                      <w:sz w:val="44"/>
                      <w:szCs w:val="80"/>
                    </w:rPr>
                  </w:pPr>
                </w:p>
                <w:p w:rsidR="00CA4664" w:rsidRPr="006D27A4" w:rsidRDefault="00D440F0" w:rsidP="00D9502D">
                  <w:pPr>
                    <w:jc w:val="center"/>
                    <w:rPr>
                      <w:rFonts w:asciiTheme="majorHAnsi" w:hAnsiTheme="majorHAnsi" w:cstheme="majorHAnsi"/>
                      <w:b/>
                      <w:i/>
                      <w:color w:val="FFFFFF" w:themeColor="background1"/>
                      <w:sz w:val="36"/>
                      <w:szCs w:val="80"/>
                    </w:rPr>
                  </w:pPr>
                  <w:r>
                    <w:rPr>
                      <w:rFonts w:asciiTheme="majorHAnsi" w:hAnsiTheme="majorHAnsi" w:cstheme="majorHAnsi"/>
                      <w:b/>
                      <w:i/>
                      <w:color w:val="FFFFFF" w:themeColor="background1"/>
                      <w:sz w:val="36"/>
                      <w:szCs w:val="80"/>
                    </w:rPr>
                    <w:t xml:space="preserve">                 </w:t>
                  </w:r>
                  <w:r w:rsidR="006D27A4">
                    <w:rPr>
                      <w:rFonts w:asciiTheme="majorHAnsi" w:hAnsiTheme="majorHAnsi" w:cstheme="majorHAnsi"/>
                      <w:b/>
                      <w:i/>
                      <w:color w:val="FFFFFF" w:themeColor="background1"/>
                      <w:sz w:val="36"/>
                      <w:szCs w:val="80"/>
                    </w:rPr>
                    <w:t xml:space="preserve"> </w:t>
                  </w:r>
                  <w:r w:rsidR="00CA4664" w:rsidRPr="006D27A4">
                    <w:rPr>
                      <w:rFonts w:asciiTheme="majorHAnsi" w:hAnsiTheme="majorHAnsi" w:cstheme="majorHAnsi"/>
                      <w:b/>
                      <w:i/>
                      <w:color w:val="FFFFFF" w:themeColor="background1"/>
                      <w:sz w:val="36"/>
                      <w:szCs w:val="80"/>
                    </w:rPr>
                    <w:t>National Health Systems Resource Centre</w:t>
                  </w:r>
                </w:p>
                <w:p w:rsidR="00CA4664" w:rsidRPr="006D27A4" w:rsidRDefault="006D27A4" w:rsidP="00D9502D">
                  <w:pPr>
                    <w:jc w:val="center"/>
                    <w:rPr>
                      <w:rFonts w:asciiTheme="majorHAnsi" w:hAnsiTheme="majorHAnsi" w:cstheme="majorHAnsi"/>
                      <w:i/>
                      <w:color w:val="FFFFFF" w:themeColor="background1"/>
                      <w:sz w:val="28"/>
                      <w:szCs w:val="80"/>
                    </w:rPr>
                  </w:pPr>
                  <w:r>
                    <w:rPr>
                      <w:rFonts w:asciiTheme="majorHAnsi" w:hAnsiTheme="majorHAnsi" w:cstheme="majorHAnsi"/>
                      <w:i/>
                      <w:color w:val="FFFFFF" w:themeColor="background1"/>
                      <w:sz w:val="28"/>
                      <w:szCs w:val="80"/>
                    </w:rPr>
                    <w:t xml:space="preserve">            </w:t>
                  </w:r>
                  <w:r w:rsidR="00D440F0">
                    <w:rPr>
                      <w:rFonts w:asciiTheme="majorHAnsi" w:hAnsiTheme="majorHAnsi" w:cstheme="majorHAnsi"/>
                      <w:i/>
                      <w:color w:val="FFFFFF" w:themeColor="background1"/>
                      <w:sz w:val="28"/>
                      <w:szCs w:val="80"/>
                    </w:rPr>
                    <w:t xml:space="preserve">                    </w:t>
                  </w:r>
                  <w:r w:rsidR="00CA4664" w:rsidRPr="006D27A4">
                    <w:rPr>
                      <w:rFonts w:asciiTheme="majorHAnsi" w:hAnsiTheme="majorHAnsi" w:cstheme="majorHAnsi"/>
                      <w:i/>
                      <w:color w:val="FFFFFF" w:themeColor="background1"/>
                      <w:sz w:val="28"/>
                      <w:szCs w:val="80"/>
                    </w:rPr>
                    <w:t>Baba Gangnath Marg, Munirika, New Delhi - 110067</w:t>
                  </w:r>
                </w:p>
                <w:p w:rsidR="005C5D05" w:rsidRDefault="005C5D05" w:rsidP="005C5D05">
                  <w:pPr>
                    <w:jc w:val="center"/>
                    <w:rPr>
                      <w:rFonts w:asciiTheme="majorHAnsi" w:hAnsiTheme="majorHAnsi" w:cstheme="majorHAnsi"/>
                      <w:color w:val="FFFFFF" w:themeColor="background1"/>
                      <w:sz w:val="40"/>
                      <w:szCs w:val="48"/>
                    </w:rPr>
                  </w:pPr>
                </w:p>
                <w:p w:rsidR="006D27A4" w:rsidRDefault="006D27A4" w:rsidP="005C5D05">
                  <w:pPr>
                    <w:jc w:val="center"/>
                    <w:rPr>
                      <w:rFonts w:asciiTheme="majorHAnsi" w:hAnsiTheme="majorHAnsi" w:cstheme="majorHAnsi"/>
                      <w:color w:val="FFFFFF" w:themeColor="background1"/>
                      <w:sz w:val="40"/>
                      <w:szCs w:val="48"/>
                    </w:rPr>
                  </w:pPr>
                </w:p>
                <w:p w:rsidR="006D27A4" w:rsidRDefault="006D27A4" w:rsidP="005C5D05">
                  <w:pPr>
                    <w:jc w:val="center"/>
                    <w:rPr>
                      <w:rFonts w:asciiTheme="majorHAnsi" w:hAnsiTheme="majorHAnsi" w:cstheme="majorHAnsi"/>
                      <w:b/>
                      <w:color w:val="FFFFFF" w:themeColor="background1"/>
                    </w:rPr>
                  </w:pPr>
                  <w:r>
                    <w:rPr>
                      <w:rFonts w:asciiTheme="majorHAnsi" w:hAnsiTheme="majorHAnsi" w:cstheme="majorHAnsi"/>
                      <w:color w:val="FFFFFF" w:themeColor="background1"/>
                      <w:sz w:val="40"/>
                      <w:szCs w:val="48"/>
                    </w:rPr>
                    <w:t xml:space="preserve">                          </w:t>
                  </w:r>
                  <w:r w:rsidR="00D440F0">
                    <w:rPr>
                      <w:rFonts w:asciiTheme="majorHAnsi" w:hAnsiTheme="majorHAnsi" w:cstheme="majorHAnsi"/>
                      <w:color w:val="FFFFFF" w:themeColor="background1"/>
                      <w:sz w:val="40"/>
                      <w:szCs w:val="48"/>
                    </w:rPr>
                    <w:t xml:space="preserve">                             </w:t>
                  </w:r>
                  <w:r>
                    <w:rPr>
                      <w:rFonts w:asciiTheme="majorHAnsi" w:hAnsiTheme="majorHAnsi" w:cstheme="majorHAnsi"/>
                      <w:color w:val="FFFFFF" w:themeColor="background1"/>
                      <w:sz w:val="40"/>
                      <w:szCs w:val="48"/>
                    </w:rPr>
                    <w:t xml:space="preserve"> </w:t>
                  </w:r>
                  <w:r w:rsidRPr="006D27A4">
                    <w:rPr>
                      <w:rFonts w:asciiTheme="majorHAnsi" w:hAnsiTheme="majorHAnsi" w:cstheme="majorHAnsi"/>
                      <w:b/>
                      <w:color w:val="FFFFFF" w:themeColor="background1"/>
                    </w:rPr>
                    <w:t>Dr Sandhya Ahuja</w:t>
                  </w: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Pr="006D27A4" w:rsidRDefault="00AE5ECA" w:rsidP="005C5D05">
                  <w:pPr>
                    <w:jc w:val="center"/>
                    <w:rPr>
                      <w:rFonts w:asciiTheme="majorHAnsi" w:hAnsiTheme="majorHAnsi" w:cstheme="majorHAnsi"/>
                      <w:b/>
                      <w:color w:val="FFFFFF" w:themeColor="background1"/>
                    </w:rPr>
                  </w:pPr>
                </w:p>
              </w:txbxContent>
            </v:textbox>
          </v:shape>
        </w:pict>
      </w:r>
      <w:r w:rsidR="005C5D05">
        <w:rPr>
          <w:noProof/>
          <w:lang w:bidi="hi-IN"/>
        </w:rPr>
        <w:drawing>
          <wp:inline distT="0" distB="0" distL="0" distR="0">
            <wp:extent cx="6905625" cy="10086975"/>
            <wp:effectExtent l="0" t="0" r="9525" b="9525"/>
            <wp:docPr id="13" name="Picture 12" descr="02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domain.jpg"/>
                    <pic:cNvPicPr/>
                  </pic:nvPicPr>
                  <pic:blipFill>
                    <a:blip r:embed="rId10" cstate="print"/>
                    <a:stretch>
                      <a:fillRect/>
                    </a:stretch>
                  </pic:blipFill>
                  <pic:spPr>
                    <a:xfrm>
                      <a:off x="0" y="0"/>
                      <a:ext cx="6912474" cy="10096979"/>
                    </a:xfrm>
                    <a:prstGeom prst="rect">
                      <a:avLst/>
                    </a:prstGeom>
                  </pic:spPr>
                </pic:pic>
              </a:graphicData>
            </a:graphic>
          </wp:inline>
        </w:drawing>
      </w:r>
    </w:p>
    <w:p w:rsidR="00AE5ECA" w:rsidRDefault="00AE5ECA" w:rsidP="00AE5ECA">
      <w:pPr>
        <w:jc w:val="center"/>
      </w:pPr>
    </w:p>
    <w:p w:rsidR="00AE5ECA" w:rsidRDefault="00AE5ECA" w:rsidP="00AE5ECA">
      <w:pPr>
        <w:jc w:val="center"/>
      </w:pPr>
    </w:p>
    <w:p w:rsidR="00AE5ECA" w:rsidRDefault="00AE5ECA" w:rsidP="00AE5ECA">
      <w:pPr>
        <w:jc w:val="center"/>
        <w:rPr>
          <w:b/>
          <w:u w:val="single"/>
        </w:rPr>
      </w:pPr>
      <w:bookmarkStart w:id="0" w:name="_GoBack"/>
      <w:r w:rsidRPr="00343A8D">
        <w:rPr>
          <w:b/>
          <w:u w:val="single"/>
        </w:rPr>
        <w:t>Note for Information Users</w:t>
      </w:r>
    </w:p>
    <w:p w:rsidR="00AE5ECA" w:rsidRDefault="00AE5ECA" w:rsidP="00AE5ECA">
      <w:pPr>
        <w:jc w:val="center"/>
        <w:rPr>
          <w:b/>
          <w:u w:val="single"/>
        </w:rPr>
      </w:pPr>
    </w:p>
    <w:p w:rsidR="00AE5ECA" w:rsidRPr="00343A8D" w:rsidRDefault="00AE5ECA" w:rsidP="00AE5ECA">
      <w:pPr>
        <w:jc w:val="center"/>
        <w:rPr>
          <w:b/>
          <w:u w:val="single"/>
        </w:rPr>
      </w:pPr>
    </w:p>
    <w:bookmarkEnd w:id="0"/>
    <w:p w:rsidR="00AE5ECA" w:rsidRPr="00343A8D" w:rsidRDefault="00AE5ECA" w:rsidP="00AE5ECA">
      <w:pPr>
        <w:rPr>
          <w:b/>
          <w:u w:val="single"/>
        </w:rPr>
      </w:pPr>
    </w:p>
    <w:p w:rsidR="00AE5ECA" w:rsidRPr="00343A8D" w:rsidRDefault="00AE5ECA" w:rsidP="00AE5ECA">
      <w:pPr>
        <w:spacing w:line="480" w:lineRule="auto"/>
        <w:ind w:left="720"/>
        <w:jc w:val="both"/>
      </w:pPr>
      <w:r w:rsidRPr="00343A8D">
        <w:t>This data analysis is primarily presented to facilitate the use of this information by District level Programme Managers. They are in a better position to interpret this information in context and act on it. Even what are apparently data of poor quality or errors can be useful if the nature of error is understood. However those not sensitized to the data quality issues and those trying to use this for policy or journalistic purposes will find serious limitations – especially due to incomplete reporting of private sector data and poor quality of death reporting. Also please note that interpretation of information will differ with choice of denominator. We should be familiar with choice of denominator in use. Do consult HMIS Training Manual 2 for further understanding of these issues. Data is also analyzed and presented so as to help districts, find data errors and correct them. Only when data is converted into information and used, do many errors become apparent. Some states are likely to notice data entry errors &amp; change their data- for which reason also, care should be taken when quoting from this source. We would advise you to check with state government and take permission before quoting from this.</w:t>
      </w:r>
    </w:p>
    <w:p w:rsidR="00AE5ECA" w:rsidRPr="00343A8D" w:rsidRDefault="00AE5ECA" w:rsidP="00AE5ECA"/>
    <w:p w:rsidR="00AE5ECA" w:rsidRPr="00343A8D" w:rsidRDefault="00AE5ECA" w:rsidP="00AE5ECA"/>
    <w:p w:rsidR="00AE5ECA" w:rsidRPr="00343A8D" w:rsidRDefault="00AE5ECA" w:rsidP="00AE5ECA">
      <w:pPr>
        <w:ind w:firstLine="720"/>
      </w:pPr>
      <w:r w:rsidRPr="00343A8D">
        <w:t>Executive Director</w:t>
      </w:r>
    </w:p>
    <w:p w:rsidR="00AE5ECA" w:rsidRPr="00343A8D" w:rsidRDefault="00AE5ECA" w:rsidP="00AE5ECA">
      <w:pPr>
        <w:ind w:firstLine="720"/>
      </w:pPr>
      <w:r w:rsidRPr="00343A8D">
        <w:t>National Health Systems Resource Centre</w:t>
      </w:r>
    </w:p>
    <w:p w:rsidR="00AE5ECA" w:rsidRPr="00343A8D" w:rsidRDefault="00AE5ECA" w:rsidP="00AE5ECA">
      <w:pPr>
        <w:ind w:firstLine="720"/>
      </w:pPr>
      <w:r>
        <w:t>June’14</w:t>
      </w:r>
    </w:p>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D440F0" w:rsidRDefault="00D440F0" w:rsidP="00D440F0">
      <w:pPr>
        <w:jc w:val="center"/>
      </w:pPr>
    </w:p>
    <w:p w:rsidR="00F05DE8" w:rsidRDefault="00F05DE8" w:rsidP="00D440F0">
      <w:pPr>
        <w:jc w:val="center"/>
      </w:pPr>
    </w:p>
    <w:p w:rsidR="00F05DE8" w:rsidRDefault="00F05DE8" w:rsidP="00D440F0">
      <w:pPr>
        <w:jc w:val="center"/>
      </w:pPr>
    </w:p>
    <w:p w:rsidR="00E25E48" w:rsidRDefault="00E25E48" w:rsidP="00D440F0">
      <w:pPr>
        <w:jc w:val="center"/>
      </w:pPr>
    </w:p>
    <w:tbl>
      <w:tblPr>
        <w:tblW w:w="10540" w:type="dxa"/>
        <w:jc w:val="center"/>
        <w:tblInd w:w="93" w:type="dxa"/>
        <w:tblLook w:val="04A0"/>
      </w:tblPr>
      <w:tblGrid>
        <w:gridCol w:w="3120"/>
        <w:gridCol w:w="2180"/>
        <w:gridCol w:w="2980"/>
        <w:gridCol w:w="2260"/>
      </w:tblGrid>
      <w:tr w:rsidR="00526949" w:rsidRPr="00526949" w:rsidTr="00526949">
        <w:trPr>
          <w:trHeight w:val="57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526949" w:rsidRPr="00526949" w:rsidRDefault="00526949" w:rsidP="00526949">
            <w:pPr>
              <w:jc w:val="center"/>
              <w:rPr>
                <w:rFonts w:ascii="Calibri" w:hAnsi="Calibri"/>
                <w:b/>
                <w:bCs/>
                <w:sz w:val="20"/>
                <w:szCs w:val="20"/>
                <w:lang w:bidi="hi-IN"/>
              </w:rPr>
            </w:pPr>
            <w:r w:rsidRPr="00526949">
              <w:rPr>
                <w:rFonts w:ascii="Calibri" w:hAnsi="Calibri"/>
                <w:b/>
                <w:bCs/>
                <w:sz w:val="20"/>
                <w:szCs w:val="20"/>
                <w:lang w:bidi="hi-IN"/>
              </w:rPr>
              <w:lastRenderedPageBreak/>
              <w:t>Punjab-Gurdaspur-  Summary -Apr'13 to Mar'14</w:t>
            </w:r>
          </w:p>
        </w:tc>
      </w:tr>
      <w:tr w:rsidR="00526949" w:rsidRPr="00526949" w:rsidTr="00526949">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ANC</w:t>
            </w:r>
          </w:p>
        </w:tc>
      </w:tr>
      <w:tr w:rsidR="00526949" w:rsidRPr="00526949" w:rsidTr="00526949">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ANC Registration against Expected Pregnancies</w:t>
            </w:r>
          </w:p>
        </w:tc>
        <w:tc>
          <w:tcPr>
            <w:tcW w:w="218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93%</w:t>
            </w:r>
          </w:p>
        </w:tc>
        <w:tc>
          <w:tcPr>
            <w:tcW w:w="298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TT2/ Booster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90%</w:t>
            </w:r>
          </w:p>
        </w:tc>
      </w:tr>
      <w:tr w:rsidR="00526949" w:rsidRPr="00526949" w:rsidTr="00526949">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3 ANC Check ups against ANC Registrations</w:t>
            </w:r>
          </w:p>
        </w:tc>
        <w:tc>
          <w:tcPr>
            <w:tcW w:w="218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92%</w:t>
            </w:r>
          </w:p>
        </w:tc>
        <w:tc>
          <w:tcPr>
            <w:tcW w:w="298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100 IFA Tablets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92%</w:t>
            </w:r>
          </w:p>
        </w:tc>
      </w:tr>
      <w:tr w:rsidR="00526949" w:rsidRPr="00526949" w:rsidTr="00526949">
        <w:trPr>
          <w:trHeight w:val="52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Deliveries</w:t>
            </w:r>
          </w:p>
        </w:tc>
      </w:tr>
      <w:tr w:rsidR="00526949" w:rsidRPr="00526949" w:rsidTr="00526949">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Reported Deliveries against Expected Deliveries</w:t>
            </w:r>
          </w:p>
        </w:tc>
        <w:tc>
          <w:tcPr>
            <w:tcW w:w="218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97.8%</w:t>
            </w:r>
          </w:p>
        </w:tc>
        <w:tc>
          <w:tcPr>
            <w:tcW w:w="298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Home Deliveries( SBA&amp; Non SBA) against Estimated Deliveries</w:t>
            </w:r>
          </w:p>
        </w:tc>
        <w:tc>
          <w:tcPr>
            <w:tcW w:w="226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21.6%</w:t>
            </w:r>
          </w:p>
        </w:tc>
      </w:tr>
      <w:tr w:rsidR="00526949" w:rsidRPr="00526949" w:rsidTr="00526949">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Institutional Deliveries against Estimated Deliveries</w:t>
            </w:r>
          </w:p>
        </w:tc>
        <w:tc>
          <w:tcPr>
            <w:tcW w:w="218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76.2%</w:t>
            </w:r>
          </w:p>
        </w:tc>
        <w:tc>
          <w:tcPr>
            <w:tcW w:w="298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Home Deliveries( SBA&amp; Non SBA)  against Reported Deliveries</w:t>
            </w:r>
          </w:p>
        </w:tc>
        <w:tc>
          <w:tcPr>
            <w:tcW w:w="226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22.1%</w:t>
            </w:r>
          </w:p>
        </w:tc>
      </w:tr>
      <w:tr w:rsidR="00526949" w:rsidRPr="00526949" w:rsidTr="00526949">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Institutional Deliveries against Reported Deliveries</w:t>
            </w:r>
          </w:p>
        </w:tc>
        <w:tc>
          <w:tcPr>
            <w:tcW w:w="218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77.9%</w:t>
            </w:r>
          </w:p>
        </w:tc>
        <w:tc>
          <w:tcPr>
            <w:tcW w:w="298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C Section Deliveries against Institutional Deliveries( Pvt &amp; Pub)</w:t>
            </w:r>
          </w:p>
        </w:tc>
        <w:tc>
          <w:tcPr>
            <w:tcW w:w="226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49.2%</w:t>
            </w:r>
          </w:p>
        </w:tc>
      </w:tr>
      <w:tr w:rsidR="00526949" w:rsidRPr="00526949" w:rsidTr="00526949">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Births &amp; Neonates Care</w:t>
            </w:r>
          </w:p>
        </w:tc>
      </w:tr>
      <w:tr w:rsidR="00526949" w:rsidRPr="00526949" w:rsidTr="00526949">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Live Births Reported against Estimated Live Births</w:t>
            </w:r>
          </w:p>
        </w:tc>
        <w:tc>
          <w:tcPr>
            <w:tcW w:w="218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96.3%</w:t>
            </w:r>
          </w:p>
        </w:tc>
        <w:tc>
          <w:tcPr>
            <w:tcW w:w="298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Newborns weighed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91%</w:t>
            </w:r>
          </w:p>
        </w:tc>
      </w:tr>
      <w:tr w:rsidR="00526949" w:rsidRPr="00526949" w:rsidTr="00526949">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 xml:space="preserve">Still Births against reported 1000 live Births </w:t>
            </w:r>
          </w:p>
        </w:tc>
        <w:tc>
          <w:tcPr>
            <w:tcW w:w="218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 xml:space="preserve">                                                          15.5 </w:t>
            </w:r>
          </w:p>
        </w:tc>
        <w:tc>
          <w:tcPr>
            <w:tcW w:w="298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Newborns weighed  less than 2.5 kgs against newborns weighed</w:t>
            </w:r>
          </w:p>
        </w:tc>
        <w:tc>
          <w:tcPr>
            <w:tcW w:w="226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1%</w:t>
            </w:r>
          </w:p>
        </w:tc>
      </w:tr>
      <w:tr w:rsidR="00526949" w:rsidRPr="00526949" w:rsidTr="00526949">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Sex Ratio at Birth</w:t>
            </w:r>
          </w:p>
        </w:tc>
        <w:tc>
          <w:tcPr>
            <w:tcW w:w="218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 xml:space="preserve">                                                            866 </w:t>
            </w:r>
          </w:p>
        </w:tc>
        <w:tc>
          <w:tcPr>
            <w:tcW w:w="298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Newborns breastfed within one hr of Birth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76%</w:t>
            </w:r>
          </w:p>
        </w:tc>
      </w:tr>
      <w:tr w:rsidR="00526949" w:rsidRPr="00526949" w:rsidTr="00526949">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Child Immunisation( 0 to 11 mnths)</w:t>
            </w:r>
          </w:p>
        </w:tc>
      </w:tr>
      <w:tr w:rsidR="00526949" w:rsidRPr="00526949" w:rsidTr="00526949">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Measles given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95%</w:t>
            </w:r>
          </w:p>
        </w:tc>
        <w:tc>
          <w:tcPr>
            <w:tcW w:w="298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Measles given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99%</w:t>
            </w:r>
          </w:p>
        </w:tc>
      </w:tr>
      <w:tr w:rsidR="00526949" w:rsidRPr="00526949" w:rsidTr="00526949">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Fully Immunised Children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95%</w:t>
            </w:r>
          </w:p>
        </w:tc>
        <w:tc>
          <w:tcPr>
            <w:tcW w:w="298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Fully Immunised Children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99%</w:t>
            </w:r>
          </w:p>
        </w:tc>
      </w:tr>
      <w:tr w:rsidR="00526949" w:rsidRPr="00526949" w:rsidTr="00526949">
        <w:trPr>
          <w:trHeight w:val="825"/>
          <w:jc w:val="center"/>
        </w:trPr>
        <w:tc>
          <w:tcPr>
            <w:tcW w:w="3120" w:type="dxa"/>
            <w:tcBorders>
              <w:top w:val="nil"/>
              <w:left w:val="single" w:sz="8" w:space="0" w:color="auto"/>
              <w:bottom w:val="single" w:sz="8" w:space="0" w:color="auto"/>
              <w:right w:val="single" w:sz="8" w:space="0" w:color="auto"/>
            </w:tcBorders>
            <w:shd w:val="clear" w:color="000000" w:fill="FFFFFF"/>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Required  numbers of VHNDs per thousand population in 12 mnths</w:t>
            </w:r>
          </w:p>
        </w:tc>
        <w:tc>
          <w:tcPr>
            <w:tcW w:w="218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27,947</w:t>
            </w:r>
          </w:p>
        </w:tc>
        <w:tc>
          <w:tcPr>
            <w:tcW w:w="2980" w:type="dxa"/>
            <w:tcBorders>
              <w:top w:val="nil"/>
              <w:left w:val="nil"/>
              <w:bottom w:val="single" w:sz="8" w:space="0" w:color="auto"/>
              <w:right w:val="single" w:sz="8" w:space="0" w:color="auto"/>
            </w:tcBorders>
            <w:shd w:val="clear" w:color="000000" w:fill="FFFFFF"/>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Immunisation Sessions held as percentage of required VHNDs</w:t>
            </w:r>
          </w:p>
        </w:tc>
        <w:tc>
          <w:tcPr>
            <w:tcW w:w="2260" w:type="dxa"/>
            <w:tcBorders>
              <w:top w:val="nil"/>
              <w:left w:val="nil"/>
              <w:bottom w:val="single" w:sz="8" w:space="0" w:color="auto"/>
              <w:right w:val="single" w:sz="8" w:space="0" w:color="auto"/>
            </w:tcBorders>
            <w:shd w:val="clear" w:color="000000" w:fill="FFFFFF"/>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57%</w:t>
            </w:r>
          </w:p>
        </w:tc>
      </w:tr>
      <w:tr w:rsidR="00526949" w:rsidRPr="00526949" w:rsidTr="00526949">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Family Planning &amp; Abortions</w:t>
            </w:r>
          </w:p>
        </w:tc>
      </w:tr>
      <w:tr w:rsidR="00526949" w:rsidRPr="00526949" w:rsidTr="00526949">
        <w:trPr>
          <w:trHeight w:val="10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Family Planning Methods Users</w:t>
            </w:r>
            <w:r>
              <w:rPr>
                <w:rFonts w:ascii="Calibri" w:hAnsi="Calibri"/>
                <w:b/>
                <w:bCs/>
                <w:sz w:val="16"/>
                <w:szCs w:val="16"/>
                <w:lang w:bidi="hi-IN"/>
              </w:rPr>
              <w:t xml:space="preserve">                             </w:t>
            </w:r>
            <w:r w:rsidRPr="00526949">
              <w:rPr>
                <w:rFonts w:ascii="Calibri" w:hAnsi="Calibri"/>
                <w:b/>
                <w:bCs/>
                <w:sz w:val="16"/>
                <w:szCs w:val="16"/>
                <w:lang w:bidi="hi-IN"/>
              </w:rPr>
              <w:t xml:space="preserve"> ( Sterilisations(Male &amp;Female)+IUD+ Condom pieces/72 + OCP Cycles/13)</w:t>
            </w:r>
          </w:p>
        </w:tc>
        <w:tc>
          <w:tcPr>
            <w:tcW w:w="218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 xml:space="preserve">                                                    65,908 </w:t>
            </w:r>
          </w:p>
        </w:tc>
        <w:tc>
          <w:tcPr>
            <w:tcW w:w="298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 xml:space="preserve">Total  Sterilisations ( Male &amp; Female) </w:t>
            </w:r>
          </w:p>
        </w:tc>
        <w:tc>
          <w:tcPr>
            <w:tcW w:w="226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 xml:space="preserve">                                                          4,393 </w:t>
            </w:r>
          </w:p>
        </w:tc>
      </w:tr>
      <w:tr w:rsidR="00526949" w:rsidRPr="00526949" w:rsidTr="00526949">
        <w:trPr>
          <w:trHeight w:val="510"/>
          <w:jc w:val="center"/>
        </w:trPr>
        <w:tc>
          <w:tcPr>
            <w:tcW w:w="3120" w:type="dxa"/>
            <w:tcBorders>
              <w:top w:val="nil"/>
              <w:left w:val="single" w:sz="8" w:space="0" w:color="auto"/>
              <w:bottom w:val="single" w:sz="4" w:space="0" w:color="auto"/>
              <w:right w:val="single" w:sz="4"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MTP up to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193</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Abortion (spontaneous/induced)</w:t>
            </w:r>
          </w:p>
        </w:tc>
        <w:tc>
          <w:tcPr>
            <w:tcW w:w="2260" w:type="dxa"/>
            <w:tcBorders>
              <w:top w:val="nil"/>
              <w:left w:val="single" w:sz="8" w:space="0" w:color="auto"/>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922</w:t>
            </w:r>
          </w:p>
        </w:tc>
      </w:tr>
      <w:tr w:rsidR="00526949" w:rsidRPr="00526949" w:rsidTr="00526949">
        <w:trPr>
          <w:trHeight w:val="510"/>
          <w:jc w:val="center"/>
        </w:trPr>
        <w:tc>
          <w:tcPr>
            <w:tcW w:w="3120" w:type="dxa"/>
            <w:tcBorders>
              <w:top w:val="nil"/>
              <w:left w:val="single" w:sz="8" w:space="0" w:color="auto"/>
              <w:bottom w:val="single" w:sz="8" w:space="0" w:color="auto"/>
              <w:right w:val="single" w:sz="4"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MTP more  than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8</w:t>
            </w:r>
          </w:p>
        </w:tc>
        <w:tc>
          <w:tcPr>
            <w:tcW w:w="2980" w:type="dxa"/>
            <w:tcBorders>
              <w:top w:val="single" w:sz="8" w:space="0" w:color="auto"/>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Abortion Rate against Expected pregnancies</w:t>
            </w:r>
          </w:p>
        </w:tc>
        <w:tc>
          <w:tcPr>
            <w:tcW w:w="226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2.9%</w:t>
            </w:r>
          </w:p>
        </w:tc>
      </w:tr>
    </w:tbl>
    <w:p w:rsidR="00251584" w:rsidRDefault="00251584" w:rsidP="00D440F0">
      <w:pPr>
        <w:jc w:val="center"/>
      </w:pPr>
    </w:p>
    <w:tbl>
      <w:tblPr>
        <w:tblW w:w="10520" w:type="dxa"/>
        <w:jc w:val="center"/>
        <w:tblInd w:w="93" w:type="dxa"/>
        <w:tblLook w:val="04A0"/>
      </w:tblPr>
      <w:tblGrid>
        <w:gridCol w:w="3580"/>
        <w:gridCol w:w="1760"/>
        <w:gridCol w:w="3560"/>
        <w:gridCol w:w="1620"/>
      </w:tblGrid>
      <w:tr w:rsidR="00526949" w:rsidRPr="00526949" w:rsidTr="00526949">
        <w:trPr>
          <w:trHeight w:val="57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526949" w:rsidRPr="00526949" w:rsidRDefault="00526949" w:rsidP="00526949">
            <w:pPr>
              <w:jc w:val="center"/>
              <w:rPr>
                <w:rFonts w:ascii="Calibri" w:hAnsi="Calibri"/>
                <w:b/>
                <w:bCs/>
                <w:lang w:bidi="hi-IN"/>
              </w:rPr>
            </w:pPr>
            <w:r w:rsidRPr="00526949">
              <w:rPr>
                <w:rFonts w:ascii="Calibri" w:hAnsi="Calibri"/>
                <w:b/>
                <w:bCs/>
                <w:lang w:bidi="hi-IN"/>
              </w:rPr>
              <w:lastRenderedPageBreak/>
              <w:t>Punjab-Gurdaspur-  Key Performance Indicators -Apr'13 to Mar'14</w:t>
            </w:r>
          </w:p>
        </w:tc>
      </w:tr>
      <w:tr w:rsidR="00526949" w:rsidRPr="00526949" w:rsidTr="00526949">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6949" w:rsidRPr="00526949" w:rsidRDefault="00526949" w:rsidP="00526949">
            <w:pPr>
              <w:jc w:val="center"/>
              <w:rPr>
                <w:rFonts w:ascii="Calibri" w:hAnsi="Calibri"/>
                <w:b/>
                <w:bCs/>
                <w:sz w:val="18"/>
                <w:szCs w:val="18"/>
                <w:lang w:bidi="hi-IN"/>
              </w:rPr>
            </w:pPr>
            <w:r w:rsidRPr="00526949">
              <w:rPr>
                <w:rFonts w:ascii="Calibri" w:hAnsi="Calibri"/>
                <w:b/>
                <w:bCs/>
                <w:sz w:val="18"/>
                <w:szCs w:val="18"/>
                <w:lang w:bidi="hi-IN"/>
              </w:rPr>
              <w:t>ANM Related</w:t>
            </w:r>
          </w:p>
        </w:tc>
      </w:tr>
      <w:tr w:rsidR="00526949" w:rsidRPr="00526949" w:rsidTr="00526949">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526949" w:rsidRPr="00526949" w:rsidRDefault="00526949" w:rsidP="00526949">
            <w:pPr>
              <w:jc w:val="center"/>
              <w:rPr>
                <w:rFonts w:ascii="Calibri" w:hAnsi="Calibri"/>
                <w:b/>
                <w:bCs/>
                <w:sz w:val="20"/>
                <w:szCs w:val="20"/>
                <w:lang w:bidi="hi-IN"/>
              </w:rPr>
            </w:pPr>
            <w:r w:rsidRPr="00526949">
              <w:rPr>
                <w:rFonts w:ascii="Calibri" w:hAnsi="Calibri"/>
                <w:b/>
                <w:bCs/>
                <w:sz w:val="20"/>
                <w:szCs w:val="20"/>
                <w:lang w:bidi="hi-IN"/>
              </w:rPr>
              <w:t>% ANC Registration in First Trimester against Reported ANC registration</w:t>
            </w:r>
          </w:p>
        </w:tc>
        <w:tc>
          <w:tcPr>
            <w:tcW w:w="1760" w:type="dxa"/>
            <w:tcBorders>
              <w:top w:val="nil"/>
              <w:left w:val="nil"/>
              <w:bottom w:val="single" w:sz="4" w:space="0" w:color="auto"/>
              <w:right w:val="single" w:sz="4" w:space="0" w:color="auto"/>
            </w:tcBorders>
            <w:shd w:val="clear" w:color="auto" w:fill="auto"/>
            <w:vAlign w:val="center"/>
            <w:hideMark/>
          </w:tcPr>
          <w:p w:rsidR="00526949" w:rsidRPr="00526949" w:rsidRDefault="00526949" w:rsidP="00526949">
            <w:pPr>
              <w:jc w:val="center"/>
              <w:rPr>
                <w:rFonts w:ascii="Calibri" w:hAnsi="Calibri"/>
                <w:sz w:val="20"/>
                <w:szCs w:val="20"/>
                <w:lang w:bidi="hi-IN"/>
              </w:rPr>
            </w:pPr>
            <w:r w:rsidRPr="00526949">
              <w:rPr>
                <w:rFonts w:ascii="Calibri" w:hAnsi="Calibri"/>
                <w:sz w:val="20"/>
                <w:szCs w:val="20"/>
                <w:lang w:bidi="hi-IN"/>
              </w:rPr>
              <w:t>58%</w:t>
            </w:r>
          </w:p>
        </w:tc>
        <w:tc>
          <w:tcPr>
            <w:tcW w:w="3560" w:type="dxa"/>
            <w:tcBorders>
              <w:top w:val="nil"/>
              <w:left w:val="nil"/>
              <w:bottom w:val="single" w:sz="4" w:space="0" w:color="auto"/>
              <w:right w:val="single" w:sz="4" w:space="0" w:color="auto"/>
            </w:tcBorders>
            <w:shd w:val="clear" w:color="000000" w:fill="FFFFFF"/>
            <w:vAlign w:val="center"/>
            <w:hideMark/>
          </w:tcPr>
          <w:p w:rsidR="00526949" w:rsidRPr="00526949" w:rsidRDefault="00526949" w:rsidP="00526949">
            <w:pPr>
              <w:jc w:val="center"/>
              <w:rPr>
                <w:rFonts w:ascii="Calibri" w:hAnsi="Calibri"/>
                <w:b/>
                <w:bCs/>
                <w:color w:val="000000"/>
                <w:sz w:val="20"/>
                <w:szCs w:val="20"/>
                <w:lang w:bidi="hi-IN"/>
              </w:rPr>
            </w:pPr>
            <w:r w:rsidRPr="00526949">
              <w:rPr>
                <w:rFonts w:ascii="Calibri" w:hAnsi="Calibri"/>
                <w:b/>
                <w:bCs/>
                <w:color w:val="000000"/>
                <w:sz w:val="20"/>
                <w:szCs w:val="20"/>
                <w:lang w:bidi="hi-IN"/>
              </w:rPr>
              <w:t>% PNC visits within 48 hours and 14 days against total deliveries</w:t>
            </w:r>
          </w:p>
        </w:tc>
        <w:tc>
          <w:tcPr>
            <w:tcW w:w="1620" w:type="dxa"/>
            <w:tcBorders>
              <w:top w:val="nil"/>
              <w:left w:val="nil"/>
              <w:bottom w:val="single" w:sz="4"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20"/>
                <w:szCs w:val="20"/>
                <w:lang w:bidi="hi-IN"/>
              </w:rPr>
            </w:pPr>
            <w:r w:rsidRPr="00526949">
              <w:rPr>
                <w:rFonts w:ascii="Calibri" w:hAnsi="Calibri"/>
                <w:sz w:val="20"/>
                <w:szCs w:val="20"/>
                <w:lang w:bidi="hi-IN"/>
              </w:rPr>
              <w:t>53%</w:t>
            </w:r>
          </w:p>
        </w:tc>
      </w:tr>
      <w:tr w:rsidR="00526949" w:rsidRPr="00526949" w:rsidTr="00526949">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526949" w:rsidRPr="00526949" w:rsidRDefault="00526949" w:rsidP="00526949">
            <w:pPr>
              <w:jc w:val="center"/>
              <w:rPr>
                <w:rFonts w:ascii="Calibri" w:hAnsi="Calibri"/>
                <w:b/>
                <w:bCs/>
                <w:color w:val="000000"/>
                <w:sz w:val="20"/>
                <w:szCs w:val="20"/>
                <w:lang w:bidi="hi-IN"/>
              </w:rPr>
            </w:pPr>
            <w:r w:rsidRPr="00526949">
              <w:rPr>
                <w:rFonts w:ascii="Calibri" w:hAnsi="Calibri"/>
                <w:b/>
                <w:bCs/>
                <w:color w:val="000000"/>
                <w:sz w:val="20"/>
                <w:szCs w:val="20"/>
                <w:lang w:bidi="hi-IN"/>
              </w:rPr>
              <w:t>% Three ANC check ups against estimated pregancies.</w:t>
            </w:r>
          </w:p>
        </w:tc>
        <w:tc>
          <w:tcPr>
            <w:tcW w:w="1760" w:type="dxa"/>
            <w:tcBorders>
              <w:top w:val="nil"/>
              <w:left w:val="nil"/>
              <w:bottom w:val="single" w:sz="4" w:space="0" w:color="auto"/>
              <w:right w:val="single" w:sz="4" w:space="0" w:color="auto"/>
            </w:tcBorders>
            <w:shd w:val="clear" w:color="auto" w:fill="auto"/>
            <w:vAlign w:val="center"/>
            <w:hideMark/>
          </w:tcPr>
          <w:p w:rsidR="00526949" w:rsidRPr="00526949" w:rsidRDefault="00526949" w:rsidP="00526949">
            <w:pPr>
              <w:jc w:val="center"/>
              <w:rPr>
                <w:rFonts w:ascii="Calibri" w:hAnsi="Calibri"/>
                <w:sz w:val="20"/>
                <w:szCs w:val="20"/>
                <w:lang w:bidi="hi-IN"/>
              </w:rPr>
            </w:pPr>
            <w:r w:rsidRPr="00526949">
              <w:rPr>
                <w:rFonts w:ascii="Calibri" w:hAnsi="Calibri"/>
                <w:sz w:val="20"/>
                <w:szCs w:val="20"/>
                <w:lang w:bidi="hi-IN"/>
              </w:rPr>
              <w:t>85%</w:t>
            </w:r>
          </w:p>
        </w:tc>
        <w:tc>
          <w:tcPr>
            <w:tcW w:w="3560" w:type="dxa"/>
            <w:tcBorders>
              <w:top w:val="nil"/>
              <w:left w:val="nil"/>
              <w:bottom w:val="single" w:sz="4" w:space="0" w:color="auto"/>
              <w:right w:val="single" w:sz="4" w:space="0" w:color="auto"/>
            </w:tcBorders>
            <w:shd w:val="clear" w:color="000000" w:fill="FFFFFF"/>
            <w:vAlign w:val="center"/>
            <w:hideMark/>
          </w:tcPr>
          <w:p w:rsidR="00526949" w:rsidRPr="00526949" w:rsidRDefault="00526949" w:rsidP="00526949">
            <w:pPr>
              <w:jc w:val="center"/>
              <w:rPr>
                <w:rFonts w:ascii="Calibri" w:hAnsi="Calibri"/>
                <w:b/>
                <w:bCs/>
                <w:color w:val="000000"/>
                <w:sz w:val="20"/>
                <w:szCs w:val="20"/>
                <w:lang w:bidi="hi-IN"/>
              </w:rPr>
            </w:pPr>
            <w:r w:rsidRPr="00526949">
              <w:rPr>
                <w:rFonts w:ascii="Calibri" w:hAnsi="Calibri"/>
                <w:b/>
                <w:bCs/>
                <w:color w:val="000000"/>
                <w:sz w:val="20"/>
                <w:szCs w:val="20"/>
                <w:lang w:bidi="hi-IN"/>
              </w:rPr>
              <w:t xml:space="preserve"> % DPT3 immunisation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20"/>
                <w:szCs w:val="20"/>
                <w:lang w:bidi="hi-IN"/>
              </w:rPr>
            </w:pPr>
            <w:r w:rsidRPr="00526949">
              <w:rPr>
                <w:rFonts w:ascii="Calibri" w:hAnsi="Calibri"/>
                <w:sz w:val="20"/>
                <w:szCs w:val="20"/>
                <w:lang w:bidi="hi-IN"/>
              </w:rPr>
              <w:t>95%</w:t>
            </w:r>
          </w:p>
        </w:tc>
      </w:tr>
      <w:tr w:rsidR="00526949" w:rsidRPr="00526949" w:rsidTr="00526949">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526949" w:rsidRPr="00526949" w:rsidRDefault="00526949" w:rsidP="00526949">
            <w:pPr>
              <w:jc w:val="center"/>
              <w:rPr>
                <w:rFonts w:ascii="Calibri" w:hAnsi="Calibri"/>
                <w:b/>
                <w:bCs/>
                <w:color w:val="000000"/>
                <w:sz w:val="20"/>
                <w:szCs w:val="20"/>
                <w:lang w:bidi="hi-IN"/>
              </w:rPr>
            </w:pPr>
            <w:r w:rsidRPr="00526949">
              <w:rPr>
                <w:rFonts w:ascii="Calibri" w:hAnsi="Calibri"/>
                <w:b/>
                <w:bCs/>
                <w:color w:val="000000"/>
                <w:sz w:val="20"/>
                <w:szCs w:val="20"/>
                <w:lang w:bidi="hi-IN"/>
              </w:rPr>
              <w:t xml:space="preserve"> % Hypertension in pregnancy- detected against ANC Reported</w:t>
            </w:r>
          </w:p>
        </w:tc>
        <w:tc>
          <w:tcPr>
            <w:tcW w:w="1760" w:type="dxa"/>
            <w:tcBorders>
              <w:top w:val="nil"/>
              <w:left w:val="nil"/>
              <w:bottom w:val="single" w:sz="4" w:space="0" w:color="auto"/>
              <w:right w:val="single" w:sz="4" w:space="0" w:color="auto"/>
            </w:tcBorders>
            <w:shd w:val="clear" w:color="auto" w:fill="auto"/>
            <w:vAlign w:val="center"/>
            <w:hideMark/>
          </w:tcPr>
          <w:p w:rsidR="00526949" w:rsidRPr="00526949" w:rsidRDefault="00526949" w:rsidP="00526949">
            <w:pPr>
              <w:jc w:val="center"/>
              <w:rPr>
                <w:rFonts w:ascii="Calibri" w:hAnsi="Calibri"/>
                <w:sz w:val="20"/>
                <w:szCs w:val="20"/>
                <w:lang w:bidi="hi-IN"/>
              </w:rPr>
            </w:pPr>
            <w:r w:rsidRPr="00526949">
              <w:rPr>
                <w:rFonts w:ascii="Calibri" w:hAnsi="Calibri"/>
                <w:sz w:val="20"/>
                <w:szCs w:val="20"/>
                <w:lang w:bidi="hi-IN"/>
              </w:rPr>
              <w:t>1.2%</w:t>
            </w:r>
          </w:p>
        </w:tc>
        <w:tc>
          <w:tcPr>
            <w:tcW w:w="3560" w:type="dxa"/>
            <w:tcBorders>
              <w:top w:val="nil"/>
              <w:left w:val="nil"/>
              <w:bottom w:val="single" w:sz="4" w:space="0" w:color="auto"/>
              <w:right w:val="single" w:sz="4" w:space="0" w:color="auto"/>
            </w:tcBorders>
            <w:shd w:val="clear" w:color="000000" w:fill="FFFFFF"/>
            <w:vAlign w:val="center"/>
            <w:hideMark/>
          </w:tcPr>
          <w:p w:rsidR="00526949" w:rsidRPr="00526949" w:rsidRDefault="00526949" w:rsidP="00526949">
            <w:pPr>
              <w:jc w:val="center"/>
              <w:rPr>
                <w:rFonts w:ascii="Calibri" w:hAnsi="Calibri"/>
                <w:b/>
                <w:bCs/>
                <w:color w:val="000000"/>
                <w:sz w:val="20"/>
                <w:szCs w:val="20"/>
                <w:lang w:bidi="hi-IN"/>
              </w:rPr>
            </w:pPr>
            <w:r w:rsidRPr="00526949">
              <w:rPr>
                <w:rFonts w:ascii="Calibri" w:hAnsi="Calibri"/>
                <w:b/>
                <w:bCs/>
                <w:color w:val="000000"/>
                <w:sz w:val="20"/>
                <w:szCs w:val="20"/>
                <w:lang w:bidi="hi-IN"/>
              </w:rPr>
              <w:t xml:space="preserve"> % Measles Immunization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20"/>
                <w:szCs w:val="20"/>
                <w:lang w:bidi="hi-IN"/>
              </w:rPr>
            </w:pPr>
            <w:r w:rsidRPr="00526949">
              <w:rPr>
                <w:rFonts w:ascii="Calibri" w:hAnsi="Calibri"/>
                <w:sz w:val="20"/>
                <w:szCs w:val="20"/>
                <w:lang w:bidi="hi-IN"/>
              </w:rPr>
              <w:t>95%</w:t>
            </w:r>
          </w:p>
        </w:tc>
      </w:tr>
      <w:tr w:rsidR="00526949" w:rsidRPr="00526949" w:rsidTr="00526949">
        <w:trPr>
          <w:trHeight w:val="915"/>
          <w:jc w:val="center"/>
        </w:trPr>
        <w:tc>
          <w:tcPr>
            <w:tcW w:w="3580" w:type="dxa"/>
            <w:tcBorders>
              <w:top w:val="nil"/>
              <w:left w:val="single" w:sz="8" w:space="0" w:color="auto"/>
              <w:bottom w:val="nil"/>
              <w:right w:val="single" w:sz="4" w:space="0" w:color="auto"/>
            </w:tcBorders>
            <w:shd w:val="clear" w:color="000000" w:fill="FFFFFF"/>
            <w:vAlign w:val="center"/>
            <w:hideMark/>
          </w:tcPr>
          <w:p w:rsidR="00526949" w:rsidRPr="00526949" w:rsidRDefault="00526949" w:rsidP="00526949">
            <w:pPr>
              <w:jc w:val="center"/>
              <w:rPr>
                <w:rFonts w:ascii="Calibri" w:hAnsi="Calibri"/>
                <w:b/>
                <w:bCs/>
                <w:sz w:val="20"/>
                <w:szCs w:val="20"/>
                <w:lang w:bidi="hi-IN"/>
              </w:rPr>
            </w:pPr>
            <w:r w:rsidRPr="00526949">
              <w:rPr>
                <w:rFonts w:ascii="Calibri" w:hAnsi="Calibri"/>
                <w:b/>
                <w:bCs/>
                <w:sz w:val="20"/>
                <w:szCs w:val="20"/>
                <w:lang w:bidi="hi-IN"/>
              </w:rPr>
              <w:t>% Severe anaemia (Hb&lt;7) treated gainst Reported ANC registration</w:t>
            </w:r>
          </w:p>
        </w:tc>
        <w:tc>
          <w:tcPr>
            <w:tcW w:w="1760" w:type="dxa"/>
            <w:tcBorders>
              <w:top w:val="nil"/>
              <w:left w:val="nil"/>
              <w:bottom w:val="nil"/>
              <w:right w:val="single" w:sz="4" w:space="0" w:color="auto"/>
            </w:tcBorders>
            <w:shd w:val="clear" w:color="auto" w:fill="auto"/>
            <w:vAlign w:val="center"/>
            <w:hideMark/>
          </w:tcPr>
          <w:p w:rsidR="00526949" w:rsidRPr="00526949" w:rsidRDefault="00526949" w:rsidP="00526949">
            <w:pPr>
              <w:jc w:val="center"/>
              <w:rPr>
                <w:rFonts w:ascii="Calibri" w:hAnsi="Calibri"/>
                <w:sz w:val="20"/>
                <w:szCs w:val="20"/>
                <w:lang w:bidi="hi-IN"/>
              </w:rPr>
            </w:pPr>
            <w:r w:rsidRPr="00526949">
              <w:rPr>
                <w:rFonts w:ascii="Calibri" w:hAnsi="Calibri"/>
                <w:sz w:val="20"/>
                <w:szCs w:val="20"/>
                <w:lang w:bidi="hi-IN"/>
              </w:rPr>
              <w:t>0.1%</w:t>
            </w:r>
          </w:p>
        </w:tc>
        <w:tc>
          <w:tcPr>
            <w:tcW w:w="3560" w:type="dxa"/>
            <w:tcBorders>
              <w:top w:val="nil"/>
              <w:left w:val="nil"/>
              <w:bottom w:val="nil"/>
              <w:right w:val="single" w:sz="4" w:space="0" w:color="auto"/>
            </w:tcBorders>
            <w:shd w:val="clear" w:color="000000" w:fill="FFFFFF"/>
            <w:vAlign w:val="center"/>
            <w:hideMark/>
          </w:tcPr>
          <w:p w:rsidR="00526949" w:rsidRPr="00526949" w:rsidRDefault="00526949" w:rsidP="00526949">
            <w:pPr>
              <w:jc w:val="center"/>
              <w:rPr>
                <w:rFonts w:ascii="Calibri" w:hAnsi="Calibri"/>
                <w:b/>
                <w:bCs/>
                <w:color w:val="000000"/>
                <w:sz w:val="20"/>
                <w:szCs w:val="20"/>
                <w:lang w:bidi="hi-IN"/>
              </w:rPr>
            </w:pPr>
            <w:r w:rsidRPr="00526949">
              <w:rPr>
                <w:rFonts w:ascii="Calibri" w:hAnsi="Calibri"/>
                <w:b/>
                <w:bCs/>
                <w:color w:val="000000"/>
                <w:sz w:val="20"/>
                <w:szCs w:val="20"/>
                <w:lang w:bidi="hi-IN"/>
              </w:rPr>
              <w:t>%  Full immunisation against Estimated Live Births</w:t>
            </w:r>
          </w:p>
        </w:tc>
        <w:tc>
          <w:tcPr>
            <w:tcW w:w="1620" w:type="dxa"/>
            <w:tcBorders>
              <w:top w:val="nil"/>
              <w:left w:val="nil"/>
              <w:bottom w:val="nil"/>
              <w:right w:val="single" w:sz="8" w:space="0" w:color="auto"/>
            </w:tcBorders>
            <w:shd w:val="clear" w:color="auto" w:fill="auto"/>
            <w:vAlign w:val="center"/>
            <w:hideMark/>
          </w:tcPr>
          <w:p w:rsidR="00526949" w:rsidRPr="00526949" w:rsidRDefault="00526949" w:rsidP="00526949">
            <w:pPr>
              <w:jc w:val="center"/>
              <w:rPr>
                <w:rFonts w:ascii="Calibri" w:hAnsi="Calibri"/>
                <w:sz w:val="20"/>
                <w:szCs w:val="20"/>
                <w:lang w:bidi="hi-IN"/>
              </w:rPr>
            </w:pPr>
            <w:r w:rsidRPr="00526949">
              <w:rPr>
                <w:rFonts w:ascii="Calibri" w:hAnsi="Calibri"/>
                <w:sz w:val="20"/>
                <w:szCs w:val="20"/>
                <w:lang w:bidi="hi-IN"/>
              </w:rPr>
              <w:t>95%</w:t>
            </w:r>
          </w:p>
        </w:tc>
      </w:tr>
      <w:tr w:rsidR="00526949" w:rsidRPr="00526949" w:rsidTr="00526949">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6949" w:rsidRPr="00526949" w:rsidRDefault="00526949" w:rsidP="00526949">
            <w:pPr>
              <w:jc w:val="center"/>
              <w:rPr>
                <w:rFonts w:ascii="Calibri" w:hAnsi="Calibri"/>
                <w:b/>
                <w:bCs/>
                <w:sz w:val="18"/>
                <w:szCs w:val="18"/>
                <w:lang w:bidi="hi-IN"/>
              </w:rPr>
            </w:pPr>
            <w:r w:rsidRPr="00526949">
              <w:rPr>
                <w:rFonts w:ascii="Calibri" w:hAnsi="Calibri"/>
                <w:b/>
                <w:bCs/>
                <w:sz w:val="18"/>
                <w:szCs w:val="18"/>
                <w:lang w:bidi="hi-IN"/>
              </w:rPr>
              <w:t>ASHA Related</w:t>
            </w:r>
          </w:p>
        </w:tc>
      </w:tr>
      <w:tr w:rsidR="00526949" w:rsidRPr="00526949" w:rsidTr="00526949">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526949" w:rsidRPr="00526949" w:rsidRDefault="00526949" w:rsidP="00526949">
            <w:pPr>
              <w:jc w:val="center"/>
              <w:rPr>
                <w:rFonts w:ascii="Calibri" w:hAnsi="Calibri"/>
                <w:b/>
                <w:bCs/>
                <w:color w:val="000000"/>
                <w:sz w:val="20"/>
                <w:szCs w:val="20"/>
                <w:lang w:bidi="hi-IN"/>
              </w:rPr>
            </w:pPr>
            <w:r w:rsidRPr="00526949">
              <w:rPr>
                <w:rFonts w:ascii="Calibri" w:hAnsi="Calibri"/>
                <w:b/>
                <w:bCs/>
                <w:color w:val="000000"/>
                <w:sz w:val="20"/>
                <w:szCs w:val="20"/>
                <w:lang w:bidi="hi-IN"/>
              </w:rPr>
              <w:t>% Newborns weighed at birth against Estimated live Births</w:t>
            </w:r>
          </w:p>
        </w:tc>
        <w:tc>
          <w:tcPr>
            <w:tcW w:w="1760" w:type="dxa"/>
            <w:tcBorders>
              <w:top w:val="nil"/>
              <w:left w:val="nil"/>
              <w:bottom w:val="single" w:sz="4" w:space="0" w:color="auto"/>
              <w:right w:val="single" w:sz="4" w:space="0" w:color="auto"/>
            </w:tcBorders>
            <w:shd w:val="clear" w:color="auto" w:fill="auto"/>
            <w:vAlign w:val="center"/>
            <w:hideMark/>
          </w:tcPr>
          <w:p w:rsidR="00526949" w:rsidRPr="00526949" w:rsidRDefault="00526949" w:rsidP="00526949">
            <w:pPr>
              <w:jc w:val="center"/>
              <w:rPr>
                <w:rFonts w:ascii="Calibri" w:hAnsi="Calibri"/>
                <w:sz w:val="20"/>
                <w:szCs w:val="20"/>
                <w:lang w:bidi="hi-IN"/>
              </w:rPr>
            </w:pPr>
            <w:r w:rsidRPr="00526949">
              <w:rPr>
                <w:rFonts w:ascii="Calibri" w:hAnsi="Calibri"/>
                <w:sz w:val="20"/>
                <w:szCs w:val="20"/>
                <w:lang w:bidi="hi-IN"/>
              </w:rPr>
              <w:t>88%</w:t>
            </w:r>
          </w:p>
        </w:tc>
        <w:tc>
          <w:tcPr>
            <w:tcW w:w="3560" w:type="dxa"/>
            <w:tcBorders>
              <w:top w:val="nil"/>
              <w:left w:val="nil"/>
              <w:bottom w:val="single" w:sz="4" w:space="0" w:color="auto"/>
              <w:right w:val="single" w:sz="4" w:space="0" w:color="auto"/>
            </w:tcBorders>
            <w:shd w:val="clear" w:color="000000" w:fill="FFFFFF"/>
            <w:vAlign w:val="center"/>
            <w:hideMark/>
          </w:tcPr>
          <w:p w:rsidR="00526949" w:rsidRPr="00526949" w:rsidRDefault="00526949" w:rsidP="00526949">
            <w:pPr>
              <w:jc w:val="center"/>
              <w:rPr>
                <w:rFonts w:ascii="Calibri" w:hAnsi="Calibri"/>
                <w:b/>
                <w:bCs/>
                <w:color w:val="000000"/>
                <w:sz w:val="20"/>
                <w:szCs w:val="20"/>
                <w:lang w:bidi="hi-IN"/>
              </w:rPr>
            </w:pPr>
            <w:r w:rsidRPr="00526949">
              <w:rPr>
                <w:rFonts w:ascii="Calibri" w:hAnsi="Calibri"/>
                <w:b/>
                <w:bCs/>
                <w:color w:val="000000"/>
                <w:sz w:val="20"/>
                <w:szCs w:val="20"/>
                <w:lang w:bidi="hi-IN"/>
              </w:rPr>
              <w:t>JSY  Paid to  ASHA  as % of reported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20"/>
                <w:szCs w:val="20"/>
                <w:lang w:bidi="hi-IN"/>
              </w:rPr>
            </w:pPr>
            <w:r w:rsidRPr="00526949">
              <w:rPr>
                <w:rFonts w:ascii="Calibri" w:hAnsi="Calibri"/>
                <w:sz w:val="20"/>
                <w:szCs w:val="20"/>
                <w:lang w:bidi="hi-IN"/>
              </w:rPr>
              <w:t>0%</w:t>
            </w:r>
          </w:p>
        </w:tc>
      </w:tr>
      <w:tr w:rsidR="00526949" w:rsidRPr="00526949" w:rsidTr="00526949">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526949" w:rsidRPr="00526949" w:rsidRDefault="00526949" w:rsidP="00526949">
            <w:pPr>
              <w:jc w:val="center"/>
              <w:rPr>
                <w:rFonts w:ascii="Calibri" w:hAnsi="Calibri"/>
                <w:b/>
                <w:bCs/>
                <w:color w:val="000000"/>
                <w:sz w:val="20"/>
                <w:szCs w:val="20"/>
                <w:lang w:bidi="hi-IN"/>
              </w:rPr>
            </w:pPr>
            <w:r w:rsidRPr="00526949">
              <w:rPr>
                <w:rFonts w:ascii="Calibri" w:hAnsi="Calibri"/>
                <w:b/>
                <w:bCs/>
                <w:color w:val="000000"/>
                <w:sz w:val="20"/>
                <w:szCs w:val="20"/>
                <w:lang w:bidi="hi-IN"/>
              </w:rPr>
              <w:t>% of Newborns having weighed less than 2.5 kg against newborns weighed</w:t>
            </w:r>
          </w:p>
        </w:tc>
        <w:tc>
          <w:tcPr>
            <w:tcW w:w="1760" w:type="dxa"/>
            <w:tcBorders>
              <w:top w:val="nil"/>
              <w:left w:val="nil"/>
              <w:bottom w:val="single" w:sz="4" w:space="0" w:color="auto"/>
              <w:right w:val="single" w:sz="4" w:space="0" w:color="auto"/>
            </w:tcBorders>
            <w:shd w:val="clear" w:color="auto" w:fill="auto"/>
            <w:vAlign w:val="center"/>
            <w:hideMark/>
          </w:tcPr>
          <w:p w:rsidR="00526949" w:rsidRPr="00526949" w:rsidRDefault="00526949" w:rsidP="00526949">
            <w:pPr>
              <w:jc w:val="center"/>
              <w:rPr>
                <w:rFonts w:ascii="Calibri" w:hAnsi="Calibri"/>
                <w:sz w:val="20"/>
                <w:szCs w:val="20"/>
                <w:lang w:bidi="hi-IN"/>
              </w:rPr>
            </w:pPr>
            <w:r w:rsidRPr="00526949">
              <w:rPr>
                <w:rFonts w:ascii="Calibri" w:hAnsi="Calibri"/>
                <w:sz w:val="20"/>
                <w:szCs w:val="20"/>
                <w:lang w:bidi="hi-IN"/>
              </w:rPr>
              <w:t>1%</w:t>
            </w:r>
          </w:p>
        </w:tc>
        <w:tc>
          <w:tcPr>
            <w:tcW w:w="3560" w:type="dxa"/>
            <w:tcBorders>
              <w:top w:val="nil"/>
              <w:left w:val="nil"/>
              <w:bottom w:val="single" w:sz="4" w:space="0" w:color="auto"/>
              <w:right w:val="single" w:sz="4" w:space="0" w:color="auto"/>
            </w:tcBorders>
            <w:shd w:val="clear" w:color="000000" w:fill="FFFFFF"/>
            <w:vAlign w:val="center"/>
            <w:hideMark/>
          </w:tcPr>
          <w:p w:rsidR="00526949" w:rsidRPr="00526949" w:rsidRDefault="00526949" w:rsidP="00526949">
            <w:pPr>
              <w:jc w:val="center"/>
              <w:rPr>
                <w:rFonts w:ascii="Calibri" w:hAnsi="Calibri"/>
                <w:b/>
                <w:bCs/>
                <w:color w:val="000000"/>
                <w:sz w:val="20"/>
                <w:szCs w:val="20"/>
                <w:lang w:bidi="hi-IN"/>
              </w:rPr>
            </w:pPr>
            <w:r w:rsidRPr="00526949">
              <w:rPr>
                <w:rFonts w:ascii="Calibri" w:hAnsi="Calibri"/>
                <w:b/>
                <w:bCs/>
                <w:color w:val="000000"/>
                <w:sz w:val="20"/>
                <w:szCs w:val="20"/>
                <w:lang w:bidi="hi-IN"/>
              </w:rPr>
              <w:t>% ASHAs present during immunisation Sessions</w:t>
            </w:r>
          </w:p>
        </w:tc>
        <w:tc>
          <w:tcPr>
            <w:tcW w:w="1620" w:type="dxa"/>
            <w:tcBorders>
              <w:top w:val="nil"/>
              <w:left w:val="nil"/>
              <w:bottom w:val="single" w:sz="4"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20"/>
                <w:szCs w:val="20"/>
                <w:lang w:bidi="hi-IN"/>
              </w:rPr>
            </w:pPr>
            <w:r w:rsidRPr="00526949">
              <w:rPr>
                <w:rFonts w:ascii="Calibri" w:hAnsi="Calibri"/>
                <w:sz w:val="20"/>
                <w:szCs w:val="20"/>
                <w:lang w:bidi="hi-IN"/>
              </w:rPr>
              <w:t>87%</w:t>
            </w:r>
          </w:p>
        </w:tc>
      </w:tr>
      <w:tr w:rsidR="00526949" w:rsidRPr="00526949" w:rsidTr="00526949">
        <w:trPr>
          <w:trHeight w:val="900"/>
          <w:jc w:val="center"/>
        </w:trPr>
        <w:tc>
          <w:tcPr>
            <w:tcW w:w="3580" w:type="dxa"/>
            <w:tcBorders>
              <w:top w:val="nil"/>
              <w:left w:val="single" w:sz="8" w:space="0" w:color="auto"/>
              <w:bottom w:val="nil"/>
              <w:right w:val="single" w:sz="4" w:space="0" w:color="auto"/>
            </w:tcBorders>
            <w:shd w:val="clear" w:color="000000" w:fill="FFFFFF"/>
            <w:vAlign w:val="center"/>
            <w:hideMark/>
          </w:tcPr>
          <w:p w:rsidR="00526949" w:rsidRPr="00526949" w:rsidRDefault="00526949" w:rsidP="00526949">
            <w:pPr>
              <w:jc w:val="center"/>
              <w:rPr>
                <w:rFonts w:ascii="Calibri" w:hAnsi="Calibri"/>
                <w:b/>
                <w:bCs/>
                <w:color w:val="000000"/>
                <w:sz w:val="20"/>
                <w:szCs w:val="20"/>
                <w:lang w:bidi="hi-IN"/>
              </w:rPr>
            </w:pPr>
            <w:r w:rsidRPr="00526949">
              <w:rPr>
                <w:rFonts w:ascii="Calibri" w:hAnsi="Calibri"/>
                <w:b/>
                <w:bCs/>
                <w:color w:val="000000"/>
                <w:sz w:val="20"/>
                <w:szCs w:val="20"/>
                <w:lang w:bidi="hi-IN"/>
              </w:rPr>
              <w:t>% Newborns visited within 24 hrs of Home deliveries</w:t>
            </w:r>
          </w:p>
        </w:tc>
        <w:tc>
          <w:tcPr>
            <w:tcW w:w="1760" w:type="dxa"/>
            <w:tcBorders>
              <w:top w:val="nil"/>
              <w:left w:val="nil"/>
              <w:bottom w:val="nil"/>
              <w:right w:val="single" w:sz="4" w:space="0" w:color="auto"/>
            </w:tcBorders>
            <w:shd w:val="clear" w:color="auto" w:fill="auto"/>
            <w:vAlign w:val="center"/>
            <w:hideMark/>
          </w:tcPr>
          <w:p w:rsidR="00526949" w:rsidRPr="00526949" w:rsidRDefault="00526949" w:rsidP="00526949">
            <w:pPr>
              <w:jc w:val="center"/>
              <w:rPr>
                <w:rFonts w:ascii="Calibri" w:hAnsi="Calibri"/>
                <w:sz w:val="20"/>
                <w:szCs w:val="20"/>
                <w:lang w:bidi="hi-IN"/>
              </w:rPr>
            </w:pPr>
            <w:r w:rsidRPr="00526949">
              <w:rPr>
                <w:rFonts w:ascii="Calibri" w:hAnsi="Calibri"/>
                <w:sz w:val="20"/>
                <w:szCs w:val="20"/>
                <w:lang w:bidi="hi-IN"/>
              </w:rPr>
              <w:t>87%</w:t>
            </w:r>
          </w:p>
        </w:tc>
        <w:tc>
          <w:tcPr>
            <w:tcW w:w="3560" w:type="dxa"/>
            <w:tcBorders>
              <w:top w:val="nil"/>
              <w:left w:val="nil"/>
              <w:bottom w:val="nil"/>
              <w:right w:val="single" w:sz="4" w:space="0" w:color="auto"/>
            </w:tcBorders>
            <w:shd w:val="clear" w:color="000000" w:fill="F2DDDC"/>
            <w:vAlign w:val="bottom"/>
            <w:hideMark/>
          </w:tcPr>
          <w:p w:rsidR="00526949" w:rsidRPr="00526949" w:rsidRDefault="00526949" w:rsidP="00526949">
            <w:pPr>
              <w:rPr>
                <w:rFonts w:ascii="Calibri" w:hAnsi="Calibri"/>
                <w:sz w:val="20"/>
                <w:szCs w:val="20"/>
                <w:lang w:bidi="hi-IN"/>
              </w:rPr>
            </w:pPr>
            <w:r w:rsidRPr="00526949">
              <w:rPr>
                <w:rFonts w:ascii="Calibri" w:hAnsi="Calibri"/>
                <w:sz w:val="20"/>
                <w:szCs w:val="20"/>
                <w:lang w:bidi="hi-IN"/>
              </w:rPr>
              <w:t> </w:t>
            </w:r>
          </w:p>
        </w:tc>
        <w:tc>
          <w:tcPr>
            <w:tcW w:w="1620" w:type="dxa"/>
            <w:tcBorders>
              <w:top w:val="nil"/>
              <w:left w:val="nil"/>
              <w:bottom w:val="nil"/>
              <w:right w:val="single" w:sz="8" w:space="0" w:color="auto"/>
            </w:tcBorders>
            <w:shd w:val="clear" w:color="000000" w:fill="F2DDDC"/>
            <w:vAlign w:val="bottom"/>
            <w:hideMark/>
          </w:tcPr>
          <w:p w:rsidR="00526949" w:rsidRPr="00526949" w:rsidRDefault="00526949" w:rsidP="00526949">
            <w:pPr>
              <w:rPr>
                <w:rFonts w:ascii="Calibri" w:hAnsi="Calibri"/>
                <w:sz w:val="20"/>
                <w:szCs w:val="20"/>
                <w:lang w:bidi="hi-IN"/>
              </w:rPr>
            </w:pPr>
            <w:r w:rsidRPr="00526949">
              <w:rPr>
                <w:rFonts w:ascii="Calibri" w:hAnsi="Calibri"/>
                <w:sz w:val="20"/>
                <w:szCs w:val="20"/>
                <w:lang w:bidi="hi-IN"/>
              </w:rPr>
              <w:t> </w:t>
            </w:r>
          </w:p>
        </w:tc>
      </w:tr>
      <w:tr w:rsidR="00526949" w:rsidRPr="00526949" w:rsidTr="00526949">
        <w:trPr>
          <w:trHeight w:val="645"/>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6949" w:rsidRPr="00526949" w:rsidRDefault="00526949" w:rsidP="00526949">
            <w:pPr>
              <w:jc w:val="center"/>
              <w:rPr>
                <w:rFonts w:ascii="Calibri" w:hAnsi="Calibri"/>
                <w:b/>
                <w:bCs/>
                <w:sz w:val="18"/>
                <w:szCs w:val="18"/>
                <w:lang w:bidi="hi-IN"/>
              </w:rPr>
            </w:pPr>
            <w:r w:rsidRPr="00526949">
              <w:rPr>
                <w:rFonts w:ascii="Calibri" w:hAnsi="Calibri"/>
                <w:b/>
                <w:bCs/>
                <w:sz w:val="18"/>
                <w:szCs w:val="18"/>
                <w:lang w:bidi="hi-IN"/>
              </w:rPr>
              <w:t>Facility Related</w:t>
            </w:r>
          </w:p>
        </w:tc>
      </w:tr>
      <w:tr w:rsidR="00526949" w:rsidRPr="00526949" w:rsidTr="00526949">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526949" w:rsidRPr="00526949" w:rsidRDefault="00526949" w:rsidP="00526949">
            <w:pPr>
              <w:jc w:val="center"/>
              <w:rPr>
                <w:rFonts w:ascii="Calibri" w:hAnsi="Calibri"/>
                <w:b/>
                <w:bCs/>
                <w:color w:val="000000"/>
                <w:sz w:val="20"/>
                <w:szCs w:val="20"/>
                <w:lang w:bidi="hi-IN"/>
              </w:rPr>
            </w:pPr>
            <w:r w:rsidRPr="00526949">
              <w:rPr>
                <w:rFonts w:ascii="Calibri" w:hAnsi="Calibri"/>
                <w:b/>
                <w:bCs/>
                <w:color w:val="000000"/>
                <w:sz w:val="20"/>
                <w:szCs w:val="20"/>
                <w:lang w:bidi="hi-IN"/>
              </w:rPr>
              <w:t>OPD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526949" w:rsidRPr="00526949" w:rsidRDefault="00526949" w:rsidP="00526949">
            <w:pPr>
              <w:jc w:val="center"/>
              <w:rPr>
                <w:rFonts w:ascii="Calibri" w:hAnsi="Calibri"/>
                <w:sz w:val="20"/>
                <w:szCs w:val="20"/>
                <w:lang w:bidi="hi-IN"/>
              </w:rPr>
            </w:pPr>
            <w:r w:rsidRPr="00526949">
              <w:rPr>
                <w:rFonts w:ascii="Calibri" w:hAnsi="Calibri"/>
                <w:sz w:val="20"/>
                <w:szCs w:val="20"/>
                <w:lang w:bidi="hi-IN"/>
              </w:rPr>
              <w:t xml:space="preserve">                             508 </w:t>
            </w:r>
          </w:p>
        </w:tc>
        <w:tc>
          <w:tcPr>
            <w:tcW w:w="3560" w:type="dxa"/>
            <w:tcBorders>
              <w:top w:val="nil"/>
              <w:left w:val="nil"/>
              <w:bottom w:val="single" w:sz="4" w:space="0" w:color="auto"/>
              <w:right w:val="single" w:sz="4" w:space="0" w:color="auto"/>
            </w:tcBorders>
            <w:shd w:val="clear" w:color="000000" w:fill="FFFFFF"/>
            <w:vAlign w:val="center"/>
            <w:hideMark/>
          </w:tcPr>
          <w:p w:rsidR="00526949" w:rsidRPr="00526949" w:rsidRDefault="00526949" w:rsidP="00526949">
            <w:pPr>
              <w:jc w:val="center"/>
              <w:rPr>
                <w:rFonts w:ascii="Calibri" w:hAnsi="Calibri"/>
                <w:b/>
                <w:bCs/>
                <w:color w:val="000000"/>
                <w:sz w:val="18"/>
                <w:szCs w:val="18"/>
                <w:lang w:bidi="hi-IN"/>
              </w:rPr>
            </w:pPr>
            <w:r w:rsidRPr="00526949">
              <w:rPr>
                <w:rFonts w:ascii="Calibri" w:hAnsi="Calibri"/>
                <w:b/>
                <w:bCs/>
                <w:color w:val="000000"/>
                <w:sz w:val="18"/>
                <w:szCs w:val="18"/>
                <w:lang w:bidi="hi-IN"/>
              </w:rPr>
              <w:t>% C- Section against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20"/>
                <w:szCs w:val="20"/>
                <w:lang w:bidi="hi-IN"/>
              </w:rPr>
            </w:pPr>
            <w:r w:rsidRPr="00526949">
              <w:rPr>
                <w:rFonts w:ascii="Calibri" w:hAnsi="Calibri"/>
                <w:sz w:val="20"/>
                <w:szCs w:val="20"/>
                <w:lang w:bidi="hi-IN"/>
              </w:rPr>
              <w:t>49.2%</w:t>
            </w:r>
          </w:p>
        </w:tc>
      </w:tr>
      <w:tr w:rsidR="00526949" w:rsidRPr="00526949" w:rsidTr="00526949">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526949" w:rsidRPr="00526949" w:rsidRDefault="00526949" w:rsidP="00526949">
            <w:pPr>
              <w:jc w:val="center"/>
              <w:rPr>
                <w:rFonts w:ascii="Calibri" w:hAnsi="Calibri"/>
                <w:b/>
                <w:bCs/>
                <w:color w:val="000000"/>
                <w:sz w:val="20"/>
                <w:szCs w:val="20"/>
                <w:lang w:bidi="hi-IN"/>
              </w:rPr>
            </w:pPr>
            <w:r w:rsidRPr="00526949">
              <w:rPr>
                <w:rFonts w:ascii="Calibri" w:hAnsi="Calibri"/>
                <w:b/>
                <w:bCs/>
                <w:color w:val="000000"/>
                <w:sz w:val="20"/>
                <w:szCs w:val="20"/>
                <w:lang w:bidi="hi-IN"/>
              </w:rPr>
              <w:t>IPD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526949" w:rsidRPr="00526949" w:rsidRDefault="00526949" w:rsidP="00526949">
            <w:pPr>
              <w:jc w:val="center"/>
              <w:rPr>
                <w:rFonts w:ascii="Calibri" w:hAnsi="Calibri"/>
                <w:sz w:val="20"/>
                <w:szCs w:val="20"/>
                <w:lang w:bidi="hi-IN"/>
              </w:rPr>
            </w:pPr>
            <w:r w:rsidRPr="00526949">
              <w:rPr>
                <w:rFonts w:ascii="Calibri" w:hAnsi="Calibri"/>
                <w:sz w:val="20"/>
                <w:szCs w:val="20"/>
                <w:lang w:bidi="hi-IN"/>
              </w:rPr>
              <w:t xml:space="preserve">                               28 </w:t>
            </w:r>
          </w:p>
        </w:tc>
        <w:tc>
          <w:tcPr>
            <w:tcW w:w="3560" w:type="dxa"/>
            <w:tcBorders>
              <w:top w:val="nil"/>
              <w:left w:val="nil"/>
              <w:bottom w:val="single" w:sz="4" w:space="0" w:color="auto"/>
              <w:right w:val="single" w:sz="4" w:space="0" w:color="auto"/>
            </w:tcBorders>
            <w:shd w:val="clear" w:color="000000" w:fill="FFFFFF"/>
            <w:vAlign w:val="center"/>
            <w:hideMark/>
          </w:tcPr>
          <w:p w:rsidR="00526949" w:rsidRPr="00526949" w:rsidRDefault="00526949" w:rsidP="00526949">
            <w:pPr>
              <w:jc w:val="center"/>
              <w:rPr>
                <w:rFonts w:ascii="Calibri" w:hAnsi="Calibri"/>
                <w:b/>
                <w:bCs/>
                <w:sz w:val="18"/>
                <w:szCs w:val="18"/>
                <w:lang w:bidi="hi-IN"/>
              </w:rPr>
            </w:pPr>
            <w:r w:rsidRPr="00526949">
              <w:rPr>
                <w:rFonts w:ascii="Calibri" w:hAnsi="Calibri"/>
                <w:b/>
                <w:bCs/>
                <w:sz w:val="18"/>
                <w:szCs w:val="18"/>
                <w:lang w:bidi="hi-IN"/>
              </w:rPr>
              <w:t>Abortion Rate against Reported pregnancies</w:t>
            </w:r>
          </w:p>
        </w:tc>
        <w:tc>
          <w:tcPr>
            <w:tcW w:w="1620" w:type="dxa"/>
            <w:tcBorders>
              <w:top w:val="nil"/>
              <w:left w:val="nil"/>
              <w:bottom w:val="single" w:sz="4"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20"/>
                <w:szCs w:val="20"/>
                <w:lang w:bidi="hi-IN"/>
              </w:rPr>
            </w:pPr>
            <w:r w:rsidRPr="00526949">
              <w:rPr>
                <w:rFonts w:ascii="Calibri" w:hAnsi="Calibri"/>
                <w:sz w:val="20"/>
                <w:szCs w:val="20"/>
                <w:lang w:bidi="hi-IN"/>
              </w:rPr>
              <w:t>3.1%</w:t>
            </w:r>
          </w:p>
        </w:tc>
      </w:tr>
      <w:tr w:rsidR="00526949" w:rsidRPr="00526949" w:rsidTr="00526949">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526949" w:rsidRPr="00526949" w:rsidRDefault="00526949" w:rsidP="00526949">
            <w:pPr>
              <w:jc w:val="center"/>
              <w:rPr>
                <w:rFonts w:ascii="Calibri" w:hAnsi="Calibri"/>
                <w:b/>
                <w:bCs/>
                <w:color w:val="000000"/>
                <w:sz w:val="20"/>
                <w:szCs w:val="20"/>
                <w:lang w:bidi="hi-IN"/>
              </w:rPr>
            </w:pPr>
            <w:r w:rsidRPr="00526949">
              <w:rPr>
                <w:rFonts w:ascii="Calibri" w:hAnsi="Calibri"/>
                <w:b/>
                <w:bCs/>
                <w:color w:val="000000"/>
                <w:sz w:val="20"/>
                <w:szCs w:val="20"/>
                <w:lang w:bidi="hi-IN"/>
              </w:rPr>
              <w:t xml:space="preserve"> Major surgeries per lakh population.</w:t>
            </w:r>
          </w:p>
        </w:tc>
        <w:tc>
          <w:tcPr>
            <w:tcW w:w="1760" w:type="dxa"/>
            <w:tcBorders>
              <w:top w:val="nil"/>
              <w:left w:val="nil"/>
              <w:bottom w:val="single" w:sz="4" w:space="0" w:color="auto"/>
              <w:right w:val="single" w:sz="4" w:space="0" w:color="auto"/>
            </w:tcBorders>
            <w:shd w:val="clear" w:color="auto" w:fill="auto"/>
            <w:vAlign w:val="center"/>
            <w:hideMark/>
          </w:tcPr>
          <w:p w:rsidR="00526949" w:rsidRPr="00526949" w:rsidRDefault="00526949" w:rsidP="00526949">
            <w:pPr>
              <w:jc w:val="center"/>
              <w:rPr>
                <w:rFonts w:ascii="Calibri" w:hAnsi="Calibri"/>
                <w:sz w:val="20"/>
                <w:szCs w:val="20"/>
                <w:lang w:bidi="hi-IN"/>
              </w:rPr>
            </w:pPr>
            <w:r w:rsidRPr="00526949">
              <w:rPr>
                <w:rFonts w:ascii="Calibri" w:hAnsi="Calibri"/>
                <w:sz w:val="20"/>
                <w:szCs w:val="20"/>
                <w:lang w:bidi="hi-IN"/>
              </w:rPr>
              <w:t xml:space="preserve">                             340 </w:t>
            </w:r>
          </w:p>
        </w:tc>
        <w:tc>
          <w:tcPr>
            <w:tcW w:w="3560" w:type="dxa"/>
            <w:tcBorders>
              <w:top w:val="nil"/>
              <w:left w:val="nil"/>
              <w:bottom w:val="single" w:sz="4" w:space="0" w:color="auto"/>
              <w:right w:val="single" w:sz="4" w:space="0" w:color="auto"/>
            </w:tcBorders>
            <w:shd w:val="clear" w:color="000000" w:fill="FFFFFF"/>
            <w:vAlign w:val="center"/>
            <w:hideMark/>
          </w:tcPr>
          <w:p w:rsidR="00526949" w:rsidRPr="00526949" w:rsidRDefault="00526949" w:rsidP="00526949">
            <w:pPr>
              <w:jc w:val="center"/>
              <w:rPr>
                <w:rFonts w:ascii="Calibri" w:hAnsi="Calibri"/>
                <w:b/>
                <w:bCs/>
                <w:color w:val="000000"/>
                <w:sz w:val="18"/>
                <w:szCs w:val="18"/>
                <w:lang w:bidi="hi-IN"/>
              </w:rPr>
            </w:pPr>
            <w:r w:rsidRPr="00526949">
              <w:rPr>
                <w:rFonts w:ascii="Calibri" w:hAnsi="Calibri"/>
                <w:b/>
                <w:bCs/>
                <w:color w:val="000000"/>
                <w:sz w:val="18"/>
                <w:szCs w:val="18"/>
                <w:lang w:bidi="hi-IN"/>
              </w:rPr>
              <w:t xml:space="preserve"> Total sterilisation done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20"/>
                <w:szCs w:val="20"/>
                <w:lang w:bidi="hi-IN"/>
              </w:rPr>
            </w:pPr>
            <w:r w:rsidRPr="00526949">
              <w:rPr>
                <w:rFonts w:ascii="Calibri" w:hAnsi="Calibri"/>
                <w:sz w:val="20"/>
                <w:szCs w:val="20"/>
                <w:lang w:bidi="hi-IN"/>
              </w:rPr>
              <w:t xml:space="preserve">                            11 </w:t>
            </w:r>
          </w:p>
        </w:tc>
      </w:tr>
      <w:tr w:rsidR="00526949" w:rsidRPr="00526949" w:rsidTr="00526949">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526949" w:rsidRPr="00526949" w:rsidRDefault="00526949" w:rsidP="00526949">
            <w:pPr>
              <w:jc w:val="center"/>
              <w:rPr>
                <w:rFonts w:ascii="Calibri" w:hAnsi="Calibri"/>
                <w:b/>
                <w:bCs/>
                <w:color w:val="000000"/>
                <w:sz w:val="20"/>
                <w:szCs w:val="20"/>
                <w:lang w:bidi="hi-IN"/>
              </w:rPr>
            </w:pPr>
            <w:r w:rsidRPr="00526949">
              <w:rPr>
                <w:rFonts w:ascii="Calibri" w:hAnsi="Calibri"/>
                <w:b/>
                <w:bCs/>
                <w:color w:val="000000"/>
                <w:sz w:val="20"/>
                <w:szCs w:val="20"/>
                <w:lang w:bidi="hi-IN"/>
              </w:rPr>
              <w:t xml:space="preserve"> Institutional deliveries against estimated deliveries.</w:t>
            </w:r>
          </w:p>
        </w:tc>
        <w:tc>
          <w:tcPr>
            <w:tcW w:w="1760" w:type="dxa"/>
            <w:tcBorders>
              <w:top w:val="nil"/>
              <w:left w:val="nil"/>
              <w:bottom w:val="single" w:sz="4" w:space="0" w:color="auto"/>
              <w:right w:val="single" w:sz="4" w:space="0" w:color="auto"/>
            </w:tcBorders>
            <w:shd w:val="clear" w:color="auto" w:fill="auto"/>
            <w:vAlign w:val="center"/>
            <w:hideMark/>
          </w:tcPr>
          <w:p w:rsidR="00526949" w:rsidRPr="00526949" w:rsidRDefault="00526949" w:rsidP="00526949">
            <w:pPr>
              <w:jc w:val="center"/>
              <w:rPr>
                <w:rFonts w:ascii="Calibri" w:hAnsi="Calibri"/>
                <w:sz w:val="20"/>
                <w:szCs w:val="20"/>
                <w:lang w:bidi="hi-IN"/>
              </w:rPr>
            </w:pPr>
            <w:r w:rsidRPr="00526949">
              <w:rPr>
                <w:rFonts w:ascii="Calibri" w:hAnsi="Calibri"/>
                <w:sz w:val="20"/>
                <w:szCs w:val="20"/>
                <w:lang w:bidi="hi-IN"/>
              </w:rPr>
              <w:t>76%</w:t>
            </w:r>
          </w:p>
        </w:tc>
        <w:tc>
          <w:tcPr>
            <w:tcW w:w="3560" w:type="dxa"/>
            <w:tcBorders>
              <w:top w:val="nil"/>
              <w:left w:val="nil"/>
              <w:bottom w:val="single" w:sz="4" w:space="0" w:color="auto"/>
              <w:right w:val="single" w:sz="4" w:space="0" w:color="auto"/>
            </w:tcBorders>
            <w:shd w:val="clear" w:color="000000" w:fill="FFFFFF"/>
            <w:vAlign w:val="center"/>
            <w:hideMark/>
          </w:tcPr>
          <w:p w:rsidR="00526949" w:rsidRPr="00526949" w:rsidRDefault="00526949" w:rsidP="00526949">
            <w:pPr>
              <w:jc w:val="center"/>
              <w:rPr>
                <w:rFonts w:ascii="Calibri" w:hAnsi="Calibri"/>
                <w:b/>
                <w:bCs/>
                <w:color w:val="000000"/>
                <w:sz w:val="18"/>
                <w:szCs w:val="18"/>
                <w:lang w:bidi="hi-IN"/>
              </w:rPr>
            </w:pPr>
            <w:r w:rsidRPr="00526949">
              <w:rPr>
                <w:rFonts w:ascii="Calibri" w:hAnsi="Calibri"/>
                <w:b/>
                <w:bCs/>
                <w:color w:val="000000"/>
                <w:sz w:val="18"/>
                <w:szCs w:val="18"/>
                <w:lang w:bidi="hi-IN"/>
              </w:rPr>
              <w:t>Total IUD inserted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20"/>
                <w:szCs w:val="20"/>
                <w:lang w:bidi="hi-IN"/>
              </w:rPr>
            </w:pPr>
            <w:r w:rsidRPr="00526949">
              <w:rPr>
                <w:rFonts w:ascii="Calibri" w:hAnsi="Calibri"/>
                <w:sz w:val="20"/>
                <w:szCs w:val="20"/>
                <w:lang w:bidi="hi-IN"/>
              </w:rPr>
              <w:t>35.10</w:t>
            </w:r>
          </w:p>
        </w:tc>
      </w:tr>
      <w:tr w:rsidR="00526949" w:rsidRPr="00526949" w:rsidTr="00526949">
        <w:trPr>
          <w:trHeight w:val="765"/>
          <w:jc w:val="center"/>
        </w:trPr>
        <w:tc>
          <w:tcPr>
            <w:tcW w:w="3580" w:type="dxa"/>
            <w:tcBorders>
              <w:top w:val="nil"/>
              <w:left w:val="single" w:sz="8" w:space="0" w:color="auto"/>
              <w:bottom w:val="single" w:sz="8" w:space="0" w:color="auto"/>
              <w:right w:val="single" w:sz="4" w:space="0" w:color="auto"/>
            </w:tcBorders>
            <w:shd w:val="clear" w:color="000000" w:fill="FFFFFF"/>
            <w:vAlign w:val="center"/>
            <w:hideMark/>
          </w:tcPr>
          <w:p w:rsidR="00526949" w:rsidRPr="00526949" w:rsidRDefault="00526949" w:rsidP="00526949">
            <w:pPr>
              <w:jc w:val="center"/>
              <w:rPr>
                <w:rFonts w:ascii="Calibri" w:hAnsi="Calibri"/>
                <w:b/>
                <w:bCs/>
                <w:color w:val="000000"/>
                <w:sz w:val="20"/>
                <w:szCs w:val="20"/>
                <w:lang w:bidi="hi-IN"/>
              </w:rPr>
            </w:pPr>
            <w:r w:rsidRPr="00526949">
              <w:rPr>
                <w:rFonts w:ascii="Calibri" w:hAnsi="Calibri"/>
                <w:b/>
                <w:bCs/>
                <w:color w:val="000000"/>
                <w:sz w:val="20"/>
                <w:szCs w:val="20"/>
                <w:lang w:bidi="hi-IN"/>
              </w:rPr>
              <w:t xml:space="preserve"> Institutional deliveries against Reported deliveries.</w:t>
            </w:r>
          </w:p>
        </w:tc>
        <w:tc>
          <w:tcPr>
            <w:tcW w:w="1760" w:type="dxa"/>
            <w:tcBorders>
              <w:top w:val="nil"/>
              <w:left w:val="nil"/>
              <w:bottom w:val="single" w:sz="8" w:space="0" w:color="auto"/>
              <w:right w:val="single" w:sz="4" w:space="0" w:color="auto"/>
            </w:tcBorders>
            <w:shd w:val="clear" w:color="auto" w:fill="auto"/>
            <w:vAlign w:val="center"/>
            <w:hideMark/>
          </w:tcPr>
          <w:p w:rsidR="00526949" w:rsidRPr="00526949" w:rsidRDefault="00526949" w:rsidP="00526949">
            <w:pPr>
              <w:jc w:val="center"/>
              <w:rPr>
                <w:rFonts w:ascii="Calibri" w:hAnsi="Calibri"/>
                <w:sz w:val="20"/>
                <w:szCs w:val="20"/>
                <w:lang w:bidi="hi-IN"/>
              </w:rPr>
            </w:pPr>
            <w:r w:rsidRPr="00526949">
              <w:rPr>
                <w:rFonts w:ascii="Calibri" w:hAnsi="Calibri"/>
                <w:sz w:val="20"/>
                <w:szCs w:val="20"/>
                <w:lang w:bidi="hi-IN"/>
              </w:rPr>
              <w:t>78%</w:t>
            </w:r>
          </w:p>
        </w:tc>
        <w:tc>
          <w:tcPr>
            <w:tcW w:w="3560" w:type="dxa"/>
            <w:tcBorders>
              <w:top w:val="nil"/>
              <w:left w:val="nil"/>
              <w:bottom w:val="single" w:sz="8" w:space="0" w:color="auto"/>
              <w:right w:val="single" w:sz="4" w:space="0" w:color="auto"/>
            </w:tcBorders>
            <w:shd w:val="clear" w:color="000000" w:fill="F2DDDC"/>
            <w:vAlign w:val="bottom"/>
            <w:hideMark/>
          </w:tcPr>
          <w:p w:rsidR="00526949" w:rsidRPr="00526949" w:rsidRDefault="00526949" w:rsidP="00526949">
            <w:pPr>
              <w:rPr>
                <w:rFonts w:ascii="Calibri" w:hAnsi="Calibri"/>
                <w:sz w:val="20"/>
                <w:szCs w:val="20"/>
                <w:lang w:bidi="hi-IN"/>
              </w:rPr>
            </w:pPr>
            <w:r w:rsidRPr="00526949">
              <w:rPr>
                <w:rFonts w:ascii="Calibri" w:hAnsi="Calibri"/>
                <w:sz w:val="20"/>
                <w:szCs w:val="20"/>
                <w:lang w:bidi="hi-IN"/>
              </w:rPr>
              <w:t> </w:t>
            </w:r>
          </w:p>
        </w:tc>
        <w:tc>
          <w:tcPr>
            <w:tcW w:w="1620" w:type="dxa"/>
            <w:tcBorders>
              <w:top w:val="nil"/>
              <w:left w:val="nil"/>
              <w:bottom w:val="single" w:sz="8" w:space="0" w:color="auto"/>
              <w:right w:val="single" w:sz="8" w:space="0" w:color="auto"/>
            </w:tcBorders>
            <w:shd w:val="clear" w:color="000000" w:fill="F2DDDC"/>
            <w:vAlign w:val="bottom"/>
            <w:hideMark/>
          </w:tcPr>
          <w:p w:rsidR="00526949" w:rsidRPr="00526949" w:rsidRDefault="00526949" w:rsidP="00526949">
            <w:pPr>
              <w:rPr>
                <w:rFonts w:ascii="Calibri" w:hAnsi="Calibri"/>
                <w:sz w:val="20"/>
                <w:szCs w:val="20"/>
                <w:lang w:bidi="hi-IN"/>
              </w:rPr>
            </w:pPr>
            <w:r w:rsidRPr="00526949">
              <w:rPr>
                <w:rFonts w:ascii="Calibri" w:hAnsi="Calibri"/>
                <w:sz w:val="20"/>
                <w:szCs w:val="20"/>
                <w:lang w:bidi="hi-IN"/>
              </w:rPr>
              <w:t> </w:t>
            </w:r>
          </w:p>
        </w:tc>
      </w:tr>
    </w:tbl>
    <w:p w:rsidR="00526949" w:rsidRDefault="00526949" w:rsidP="00D440F0">
      <w:pPr>
        <w:jc w:val="center"/>
      </w:pPr>
    </w:p>
    <w:p w:rsidR="00E25E48" w:rsidRDefault="00E25E48" w:rsidP="00D440F0">
      <w:pPr>
        <w:jc w:val="center"/>
      </w:pPr>
    </w:p>
    <w:p w:rsidR="00E25E48" w:rsidRDefault="00E25E48" w:rsidP="00D440F0">
      <w:pPr>
        <w:jc w:val="center"/>
      </w:pPr>
    </w:p>
    <w:p w:rsidR="00526949" w:rsidRDefault="00526949" w:rsidP="00D440F0">
      <w:pPr>
        <w:jc w:val="center"/>
      </w:pPr>
    </w:p>
    <w:p w:rsidR="00526949" w:rsidRDefault="00526949" w:rsidP="00D440F0">
      <w:pPr>
        <w:jc w:val="center"/>
      </w:pPr>
    </w:p>
    <w:tbl>
      <w:tblPr>
        <w:tblW w:w="10660" w:type="dxa"/>
        <w:jc w:val="center"/>
        <w:tblInd w:w="93" w:type="dxa"/>
        <w:tblLook w:val="04A0"/>
      </w:tblPr>
      <w:tblGrid>
        <w:gridCol w:w="840"/>
        <w:gridCol w:w="2060"/>
        <w:gridCol w:w="1680"/>
        <w:gridCol w:w="1240"/>
        <w:gridCol w:w="1580"/>
        <w:gridCol w:w="1540"/>
        <w:gridCol w:w="1720"/>
      </w:tblGrid>
      <w:tr w:rsidR="00526949" w:rsidRPr="00526949" w:rsidTr="00526949">
        <w:trPr>
          <w:trHeight w:val="315"/>
          <w:jc w:val="center"/>
        </w:trPr>
        <w:tc>
          <w:tcPr>
            <w:tcW w:w="840" w:type="dxa"/>
            <w:tcBorders>
              <w:top w:val="single" w:sz="8" w:space="0" w:color="auto"/>
              <w:left w:val="single" w:sz="8" w:space="0" w:color="auto"/>
              <w:bottom w:val="nil"/>
              <w:right w:val="single" w:sz="8" w:space="0" w:color="auto"/>
            </w:tcBorders>
            <w:shd w:val="clear" w:color="000000" w:fill="F2DDDC"/>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lastRenderedPageBreak/>
              <w:t> </w:t>
            </w:r>
          </w:p>
        </w:tc>
        <w:tc>
          <w:tcPr>
            <w:tcW w:w="9820" w:type="dxa"/>
            <w:gridSpan w:val="6"/>
            <w:tcBorders>
              <w:top w:val="single" w:sz="8" w:space="0" w:color="auto"/>
              <w:left w:val="nil"/>
              <w:bottom w:val="single" w:sz="8" w:space="0" w:color="auto"/>
              <w:right w:val="single" w:sz="8" w:space="0" w:color="000000"/>
            </w:tcBorders>
            <w:shd w:val="clear" w:color="000000" w:fill="F2DDDC"/>
            <w:vAlign w:val="center"/>
            <w:hideMark/>
          </w:tcPr>
          <w:p w:rsidR="00526949" w:rsidRPr="00526949" w:rsidRDefault="00526949" w:rsidP="00526949">
            <w:pPr>
              <w:jc w:val="center"/>
              <w:rPr>
                <w:rFonts w:ascii="Calibri" w:hAnsi="Calibri"/>
                <w:b/>
                <w:bCs/>
                <w:sz w:val="18"/>
                <w:szCs w:val="18"/>
                <w:lang w:bidi="hi-IN"/>
              </w:rPr>
            </w:pPr>
            <w:r w:rsidRPr="00526949">
              <w:rPr>
                <w:rFonts w:ascii="Calibri" w:hAnsi="Calibri"/>
                <w:b/>
                <w:bCs/>
                <w:sz w:val="18"/>
                <w:szCs w:val="18"/>
                <w:lang w:bidi="hi-IN"/>
              </w:rPr>
              <w:t>Demographic Denominators - Punjab-Gurdaspur</w:t>
            </w:r>
          </w:p>
        </w:tc>
      </w:tr>
      <w:tr w:rsidR="00526949" w:rsidRPr="00526949" w:rsidTr="00526949">
        <w:trPr>
          <w:trHeight w:val="945"/>
          <w:jc w:val="center"/>
        </w:trPr>
        <w:tc>
          <w:tcPr>
            <w:tcW w:w="840" w:type="dxa"/>
            <w:tcBorders>
              <w:top w:val="nil"/>
              <w:left w:val="single" w:sz="8" w:space="0" w:color="auto"/>
              <w:bottom w:val="single" w:sz="8" w:space="0" w:color="auto"/>
              <w:right w:val="single" w:sz="8" w:space="0" w:color="auto"/>
            </w:tcBorders>
            <w:shd w:val="clear" w:color="000000" w:fill="F2DDDC"/>
            <w:vAlign w:val="center"/>
            <w:hideMark/>
          </w:tcPr>
          <w:p w:rsidR="00526949" w:rsidRPr="00526949" w:rsidRDefault="00526949" w:rsidP="00526949">
            <w:pPr>
              <w:jc w:val="center"/>
              <w:rPr>
                <w:rFonts w:ascii="Calibri" w:hAnsi="Calibri"/>
                <w:sz w:val="18"/>
                <w:szCs w:val="18"/>
                <w:lang w:bidi="hi-IN"/>
              </w:rPr>
            </w:pPr>
            <w:r w:rsidRPr="00526949">
              <w:rPr>
                <w:rFonts w:ascii="Calibri" w:hAnsi="Calibri"/>
                <w:sz w:val="18"/>
                <w:szCs w:val="18"/>
                <w:lang w:bidi="hi-IN"/>
              </w:rPr>
              <w:t> </w:t>
            </w:r>
          </w:p>
        </w:tc>
        <w:tc>
          <w:tcPr>
            <w:tcW w:w="2060" w:type="dxa"/>
            <w:tcBorders>
              <w:top w:val="nil"/>
              <w:left w:val="nil"/>
              <w:bottom w:val="single" w:sz="4" w:space="0" w:color="auto"/>
              <w:right w:val="single" w:sz="4"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IMR of the state - Punjab-Gurdaspur</w:t>
            </w:r>
          </w:p>
        </w:tc>
        <w:tc>
          <w:tcPr>
            <w:tcW w:w="1680" w:type="dxa"/>
            <w:tcBorders>
              <w:top w:val="nil"/>
              <w:left w:val="nil"/>
              <w:bottom w:val="single" w:sz="4" w:space="0" w:color="auto"/>
              <w:right w:val="single" w:sz="4"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 xml:space="preserve"> CBR - Punjab-Gurdaspur</w:t>
            </w:r>
          </w:p>
        </w:tc>
        <w:tc>
          <w:tcPr>
            <w:tcW w:w="1240" w:type="dxa"/>
            <w:tcBorders>
              <w:top w:val="nil"/>
              <w:left w:val="nil"/>
              <w:bottom w:val="single" w:sz="4" w:space="0" w:color="auto"/>
              <w:right w:val="nil"/>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 xml:space="preserve">Total Population </w:t>
            </w:r>
          </w:p>
        </w:tc>
        <w:tc>
          <w:tcPr>
            <w:tcW w:w="158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Expected Pregnancies  Apr'13 to Mar'14</w:t>
            </w:r>
          </w:p>
        </w:tc>
        <w:tc>
          <w:tcPr>
            <w:tcW w:w="1540" w:type="dxa"/>
            <w:tcBorders>
              <w:top w:val="single" w:sz="4" w:space="0" w:color="auto"/>
              <w:left w:val="nil"/>
              <w:bottom w:val="single" w:sz="4" w:space="0" w:color="auto"/>
              <w:right w:val="single" w:sz="4"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Expected Deliveries Apr'13 to Mar'14</w:t>
            </w:r>
          </w:p>
        </w:tc>
        <w:tc>
          <w:tcPr>
            <w:tcW w:w="1720" w:type="dxa"/>
            <w:tcBorders>
              <w:top w:val="nil"/>
              <w:left w:val="nil"/>
              <w:bottom w:val="single" w:sz="4" w:space="0" w:color="auto"/>
              <w:right w:val="single" w:sz="8"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Eligible Couple ( 17% of total population)</w:t>
            </w:r>
          </w:p>
        </w:tc>
      </w:tr>
      <w:tr w:rsidR="00526949" w:rsidRPr="00526949" w:rsidTr="00526949">
        <w:trPr>
          <w:trHeight w:val="675"/>
          <w:jc w:val="center"/>
        </w:trPr>
        <w:tc>
          <w:tcPr>
            <w:tcW w:w="840" w:type="dxa"/>
            <w:tcBorders>
              <w:top w:val="nil"/>
              <w:left w:val="single" w:sz="8" w:space="0" w:color="auto"/>
              <w:bottom w:val="nil"/>
              <w:right w:val="single" w:sz="8"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Source</w:t>
            </w:r>
          </w:p>
        </w:tc>
        <w:tc>
          <w:tcPr>
            <w:tcW w:w="2060" w:type="dxa"/>
            <w:tcBorders>
              <w:top w:val="nil"/>
              <w:left w:val="nil"/>
              <w:bottom w:val="nil"/>
              <w:right w:val="single" w:sz="4"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 xml:space="preserve"> SRS -2012 </w:t>
            </w:r>
          </w:p>
        </w:tc>
        <w:tc>
          <w:tcPr>
            <w:tcW w:w="1680" w:type="dxa"/>
            <w:tcBorders>
              <w:top w:val="nil"/>
              <w:left w:val="single" w:sz="8" w:space="0" w:color="auto"/>
              <w:bottom w:val="nil"/>
              <w:right w:val="single" w:sz="4"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 xml:space="preserve"> SRS -2012 </w:t>
            </w:r>
          </w:p>
        </w:tc>
        <w:tc>
          <w:tcPr>
            <w:tcW w:w="1240" w:type="dxa"/>
            <w:tcBorders>
              <w:top w:val="nil"/>
              <w:left w:val="nil"/>
              <w:bottom w:val="nil"/>
              <w:right w:val="nil"/>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 xml:space="preserve"> Projected Population 2012 </w:t>
            </w:r>
          </w:p>
        </w:tc>
        <w:tc>
          <w:tcPr>
            <w:tcW w:w="1580" w:type="dxa"/>
            <w:tcBorders>
              <w:top w:val="nil"/>
              <w:left w:val="single" w:sz="4" w:space="0" w:color="auto"/>
              <w:bottom w:val="single" w:sz="4" w:space="0" w:color="auto"/>
              <w:right w:val="single" w:sz="4"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 xml:space="preserve"> Derived  </w:t>
            </w:r>
          </w:p>
        </w:tc>
        <w:tc>
          <w:tcPr>
            <w:tcW w:w="1540" w:type="dxa"/>
            <w:tcBorders>
              <w:top w:val="nil"/>
              <w:left w:val="nil"/>
              <w:bottom w:val="single" w:sz="4" w:space="0" w:color="auto"/>
              <w:right w:val="single" w:sz="4"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 xml:space="preserve"> Derived  </w:t>
            </w:r>
          </w:p>
        </w:tc>
        <w:tc>
          <w:tcPr>
            <w:tcW w:w="1720" w:type="dxa"/>
            <w:tcBorders>
              <w:top w:val="nil"/>
              <w:left w:val="nil"/>
              <w:bottom w:val="nil"/>
              <w:right w:val="single" w:sz="8"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 xml:space="preserve"> Derived  </w:t>
            </w:r>
          </w:p>
        </w:tc>
      </w:tr>
      <w:tr w:rsidR="00526949" w:rsidRPr="00526949" w:rsidTr="00526949">
        <w:trPr>
          <w:trHeight w:val="467"/>
          <w:jc w:val="center"/>
        </w:trPr>
        <w:tc>
          <w:tcPr>
            <w:tcW w:w="84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 </w:t>
            </w:r>
          </w:p>
        </w:tc>
        <w:tc>
          <w:tcPr>
            <w:tcW w:w="2060" w:type="dxa"/>
            <w:tcBorders>
              <w:top w:val="single" w:sz="4" w:space="0" w:color="auto"/>
              <w:left w:val="nil"/>
              <w:bottom w:val="single" w:sz="8" w:space="0" w:color="auto"/>
              <w:right w:val="single" w:sz="4"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28</w:t>
            </w:r>
          </w:p>
        </w:tc>
        <w:tc>
          <w:tcPr>
            <w:tcW w:w="1680" w:type="dxa"/>
            <w:tcBorders>
              <w:top w:val="single" w:sz="4" w:space="0" w:color="auto"/>
              <w:left w:val="nil"/>
              <w:bottom w:val="single" w:sz="8" w:space="0" w:color="auto"/>
              <w:right w:val="single" w:sz="4"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15.9</w:t>
            </w:r>
          </w:p>
        </w:tc>
        <w:tc>
          <w:tcPr>
            <w:tcW w:w="1240" w:type="dxa"/>
            <w:tcBorders>
              <w:top w:val="single" w:sz="4" w:space="0" w:color="auto"/>
              <w:left w:val="nil"/>
              <w:bottom w:val="single" w:sz="8" w:space="0" w:color="auto"/>
              <w:right w:val="nil"/>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2,328,913</w:t>
            </w:r>
          </w:p>
        </w:tc>
        <w:tc>
          <w:tcPr>
            <w:tcW w:w="1580" w:type="dxa"/>
            <w:tcBorders>
              <w:top w:val="nil"/>
              <w:left w:val="single" w:sz="4" w:space="0" w:color="auto"/>
              <w:bottom w:val="single" w:sz="8" w:space="0" w:color="auto"/>
              <w:right w:val="single" w:sz="4"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40,733</w:t>
            </w:r>
          </w:p>
        </w:tc>
        <w:tc>
          <w:tcPr>
            <w:tcW w:w="1540" w:type="dxa"/>
            <w:tcBorders>
              <w:top w:val="nil"/>
              <w:left w:val="nil"/>
              <w:bottom w:val="single" w:sz="8" w:space="0" w:color="auto"/>
              <w:right w:val="single" w:sz="4"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37,548</w:t>
            </w:r>
          </w:p>
        </w:tc>
        <w:tc>
          <w:tcPr>
            <w:tcW w:w="1720" w:type="dxa"/>
            <w:tcBorders>
              <w:top w:val="single" w:sz="4" w:space="0" w:color="auto"/>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395,915</w:t>
            </w:r>
          </w:p>
        </w:tc>
      </w:tr>
    </w:tbl>
    <w:p w:rsidR="00526949" w:rsidRDefault="00526949" w:rsidP="00D440F0">
      <w:pPr>
        <w:jc w:val="center"/>
      </w:pPr>
    </w:p>
    <w:p w:rsidR="00526949" w:rsidRDefault="00526949" w:rsidP="00D440F0">
      <w:pPr>
        <w:jc w:val="center"/>
      </w:pPr>
    </w:p>
    <w:tbl>
      <w:tblPr>
        <w:tblW w:w="10700" w:type="dxa"/>
        <w:jc w:val="center"/>
        <w:tblInd w:w="93" w:type="dxa"/>
        <w:tblLook w:val="04A0"/>
      </w:tblPr>
      <w:tblGrid>
        <w:gridCol w:w="2000"/>
        <w:gridCol w:w="2100"/>
        <w:gridCol w:w="2140"/>
        <w:gridCol w:w="2320"/>
        <w:gridCol w:w="2140"/>
      </w:tblGrid>
      <w:tr w:rsidR="00526949" w:rsidRPr="00526949" w:rsidTr="00526949">
        <w:trPr>
          <w:trHeight w:val="465"/>
          <w:jc w:val="center"/>
        </w:trPr>
        <w:tc>
          <w:tcPr>
            <w:tcW w:w="10700" w:type="dxa"/>
            <w:gridSpan w:val="5"/>
            <w:tcBorders>
              <w:top w:val="single" w:sz="8" w:space="0" w:color="auto"/>
              <w:left w:val="single" w:sz="8" w:space="0" w:color="auto"/>
              <w:bottom w:val="nil"/>
              <w:right w:val="single" w:sz="8" w:space="0" w:color="000000"/>
            </w:tcBorders>
            <w:shd w:val="clear" w:color="000000" w:fill="F2DDDC"/>
            <w:vAlign w:val="center"/>
            <w:hideMark/>
          </w:tcPr>
          <w:p w:rsidR="00526949" w:rsidRPr="00526949" w:rsidRDefault="00526949" w:rsidP="00526949">
            <w:pPr>
              <w:jc w:val="center"/>
              <w:rPr>
                <w:rFonts w:ascii="Calibri" w:hAnsi="Calibri"/>
                <w:b/>
                <w:bCs/>
                <w:sz w:val="18"/>
                <w:szCs w:val="18"/>
                <w:lang w:bidi="hi-IN"/>
              </w:rPr>
            </w:pPr>
            <w:r w:rsidRPr="00526949">
              <w:rPr>
                <w:rFonts w:ascii="Calibri" w:hAnsi="Calibri"/>
                <w:b/>
                <w:bCs/>
                <w:sz w:val="18"/>
                <w:szCs w:val="18"/>
                <w:lang w:bidi="hi-IN"/>
              </w:rPr>
              <w:t>Punjab-Gurdaspur- Deliveries - Apr'13 to Mar'14</w:t>
            </w:r>
          </w:p>
        </w:tc>
      </w:tr>
      <w:tr w:rsidR="00526949" w:rsidRPr="00526949" w:rsidTr="00526949">
        <w:trPr>
          <w:trHeight w:val="495"/>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Total Population</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2,328,913</w:t>
            </w:r>
          </w:p>
        </w:tc>
        <w:tc>
          <w:tcPr>
            <w:tcW w:w="4460" w:type="dxa"/>
            <w:gridSpan w:val="2"/>
            <w:tcBorders>
              <w:top w:val="single" w:sz="4" w:space="0" w:color="auto"/>
              <w:left w:val="nil"/>
              <w:bottom w:val="single" w:sz="4" w:space="0" w:color="auto"/>
              <w:right w:val="single" w:sz="4"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Expected Deliveries  - Apr'13 to Mar'14</w:t>
            </w:r>
          </w:p>
        </w:tc>
        <w:tc>
          <w:tcPr>
            <w:tcW w:w="2140"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37,548</w:t>
            </w:r>
          </w:p>
        </w:tc>
      </w:tr>
      <w:tr w:rsidR="00526949" w:rsidRPr="00526949" w:rsidTr="00526949">
        <w:trPr>
          <w:trHeight w:val="495"/>
          <w:jc w:val="center"/>
        </w:trPr>
        <w:tc>
          <w:tcPr>
            <w:tcW w:w="2000" w:type="dxa"/>
            <w:tcBorders>
              <w:top w:val="nil"/>
              <w:left w:val="single" w:sz="8" w:space="0" w:color="auto"/>
              <w:bottom w:val="single" w:sz="4" w:space="0" w:color="auto"/>
              <w:right w:val="single" w:sz="4"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Home SBA</w:t>
            </w:r>
          </w:p>
        </w:tc>
        <w:tc>
          <w:tcPr>
            <w:tcW w:w="2100" w:type="dxa"/>
            <w:tcBorders>
              <w:top w:val="nil"/>
              <w:left w:val="nil"/>
              <w:bottom w:val="single" w:sz="4" w:space="0" w:color="auto"/>
              <w:right w:val="single" w:sz="4"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Home Non SBA</w:t>
            </w:r>
          </w:p>
        </w:tc>
        <w:tc>
          <w:tcPr>
            <w:tcW w:w="2140" w:type="dxa"/>
            <w:tcBorders>
              <w:top w:val="nil"/>
              <w:left w:val="nil"/>
              <w:bottom w:val="single" w:sz="4" w:space="0" w:color="auto"/>
              <w:right w:val="single" w:sz="4"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Institutional  ( Pub &amp; Pvt)</w:t>
            </w:r>
          </w:p>
        </w:tc>
        <w:tc>
          <w:tcPr>
            <w:tcW w:w="2320" w:type="dxa"/>
            <w:tcBorders>
              <w:top w:val="nil"/>
              <w:left w:val="nil"/>
              <w:bottom w:val="single" w:sz="4" w:space="0" w:color="auto"/>
              <w:right w:val="nil"/>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Total Deliveries Reported</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Unreported Deliveries</w:t>
            </w:r>
          </w:p>
        </w:tc>
      </w:tr>
      <w:tr w:rsidR="00526949" w:rsidRPr="00526949" w:rsidTr="00526949">
        <w:trPr>
          <w:trHeight w:val="390"/>
          <w:jc w:val="center"/>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3,730</w:t>
            </w:r>
          </w:p>
        </w:tc>
        <w:tc>
          <w:tcPr>
            <w:tcW w:w="2100" w:type="dxa"/>
            <w:tcBorders>
              <w:top w:val="single" w:sz="8" w:space="0" w:color="auto"/>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4,368</w:t>
            </w:r>
          </w:p>
        </w:tc>
        <w:tc>
          <w:tcPr>
            <w:tcW w:w="2140" w:type="dxa"/>
            <w:tcBorders>
              <w:top w:val="single" w:sz="8" w:space="0" w:color="auto"/>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28,626</w:t>
            </w:r>
          </w:p>
        </w:tc>
        <w:tc>
          <w:tcPr>
            <w:tcW w:w="2320" w:type="dxa"/>
            <w:tcBorders>
              <w:top w:val="nil"/>
              <w:left w:val="single" w:sz="4" w:space="0" w:color="auto"/>
              <w:bottom w:val="single" w:sz="4" w:space="0" w:color="auto"/>
              <w:right w:val="nil"/>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36,724</w:t>
            </w:r>
          </w:p>
        </w:tc>
        <w:tc>
          <w:tcPr>
            <w:tcW w:w="2140" w:type="dxa"/>
            <w:tcBorders>
              <w:top w:val="nil"/>
              <w:left w:val="single" w:sz="4" w:space="0" w:color="auto"/>
              <w:bottom w:val="single" w:sz="4"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824</w:t>
            </w:r>
          </w:p>
        </w:tc>
      </w:tr>
      <w:tr w:rsidR="00526949" w:rsidRPr="00526949" w:rsidTr="00526949">
        <w:trPr>
          <w:trHeight w:val="510"/>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Home SBA %</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Home Non SBA%</w:t>
            </w:r>
          </w:p>
        </w:tc>
        <w:tc>
          <w:tcPr>
            <w:tcW w:w="2140" w:type="dxa"/>
            <w:tcBorders>
              <w:top w:val="single" w:sz="4" w:space="0" w:color="auto"/>
              <w:left w:val="nil"/>
              <w:bottom w:val="single" w:sz="4" w:space="0" w:color="auto"/>
              <w:right w:val="single" w:sz="4"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Institutional %</w:t>
            </w:r>
          </w:p>
        </w:tc>
        <w:tc>
          <w:tcPr>
            <w:tcW w:w="2320" w:type="dxa"/>
            <w:tcBorders>
              <w:top w:val="nil"/>
              <w:left w:val="nil"/>
              <w:bottom w:val="single" w:sz="4" w:space="0" w:color="auto"/>
              <w:right w:val="nil"/>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Total Deliveries Reported %</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Unreported Deliveries %</w:t>
            </w:r>
          </w:p>
        </w:tc>
      </w:tr>
      <w:tr w:rsidR="00526949" w:rsidRPr="00526949" w:rsidTr="00526949">
        <w:trPr>
          <w:trHeight w:val="510"/>
          <w:jc w:val="center"/>
        </w:trPr>
        <w:tc>
          <w:tcPr>
            <w:tcW w:w="2000" w:type="dxa"/>
            <w:tcBorders>
              <w:top w:val="nil"/>
              <w:left w:val="single" w:sz="8" w:space="0" w:color="auto"/>
              <w:bottom w:val="single" w:sz="8" w:space="0" w:color="auto"/>
              <w:right w:val="single" w:sz="4"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10%</w:t>
            </w:r>
          </w:p>
        </w:tc>
        <w:tc>
          <w:tcPr>
            <w:tcW w:w="2100" w:type="dxa"/>
            <w:tcBorders>
              <w:top w:val="nil"/>
              <w:left w:val="single" w:sz="8" w:space="0" w:color="auto"/>
              <w:bottom w:val="single" w:sz="8" w:space="0" w:color="auto"/>
              <w:right w:val="single" w:sz="4"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12%</w:t>
            </w:r>
          </w:p>
        </w:tc>
        <w:tc>
          <w:tcPr>
            <w:tcW w:w="2140" w:type="dxa"/>
            <w:tcBorders>
              <w:top w:val="nil"/>
              <w:left w:val="single" w:sz="8" w:space="0" w:color="auto"/>
              <w:bottom w:val="single" w:sz="8" w:space="0" w:color="auto"/>
              <w:right w:val="single" w:sz="4"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76%</w:t>
            </w:r>
          </w:p>
        </w:tc>
        <w:tc>
          <w:tcPr>
            <w:tcW w:w="2320" w:type="dxa"/>
            <w:tcBorders>
              <w:top w:val="nil"/>
              <w:left w:val="single" w:sz="8" w:space="0" w:color="auto"/>
              <w:bottom w:val="single" w:sz="8" w:space="0" w:color="auto"/>
              <w:right w:val="nil"/>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98%</w:t>
            </w:r>
          </w:p>
        </w:tc>
        <w:tc>
          <w:tcPr>
            <w:tcW w:w="2140" w:type="dxa"/>
            <w:tcBorders>
              <w:top w:val="nil"/>
              <w:left w:val="single" w:sz="4" w:space="0" w:color="auto"/>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2%</w:t>
            </w:r>
          </w:p>
        </w:tc>
      </w:tr>
    </w:tbl>
    <w:p w:rsidR="00526949" w:rsidRDefault="00526949" w:rsidP="00D440F0">
      <w:pPr>
        <w:jc w:val="center"/>
      </w:pPr>
    </w:p>
    <w:p w:rsidR="00526949" w:rsidRDefault="00526949" w:rsidP="00D440F0">
      <w:pPr>
        <w:jc w:val="center"/>
      </w:pPr>
    </w:p>
    <w:p w:rsidR="00526949" w:rsidRDefault="00526949" w:rsidP="00D440F0">
      <w:pPr>
        <w:jc w:val="center"/>
      </w:pPr>
    </w:p>
    <w:p w:rsidR="00526949" w:rsidRDefault="00526949" w:rsidP="00D440F0">
      <w:pPr>
        <w:jc w:val="center"/>
      </w:pPr>
      <w:r w:rsidRPr="00526949">
        <w:rPr>
          <w:noProof/>
          <w:lang w:bidi="hi-IN"/>
        </w:rPr>
        <w:drawing>
          <wp:inline distT="0" distB="0" distL="0" distR="0">
            <wp:extent cx="6572250" cy="3629025"/>
            <wp:effectExtent l="57150" t="0" r="57150" b="666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26949" w:rsidRDefault="00526949" w:rsidP="00D440F0">
      <w:pPr>
        <w:jc w:val="center"/>
      </w:pPr>
    </w:p>
    <w:p w:rsidR="00526949" w:rsidRDefault="00526949" w:rsidP="00D440F0">
      <w:pPr>
        <w:jc w:val="center"/>
      </w:pPr>
    </w:p>
    <w:p w:rsidR="00526949" w:rsidRDefault="00526949" w:rsidP="00D440F0">
      <w:pPr>
        <w:jc w:val="center"/>
      </w:pPr>
    </w:p>
    <w:p w:rsidR="00526949" w:rsidRDefault="00526949" w:rsidP="00D440F0">
      <w:pPr>
        <w:jc w:val="center"/>
      </w:pPr>
    </w:p>
    <w:p w:rsidR="00526949" w:rsidRDefault="00526949" w:rsidP="00D440F0">
      <w:pPr>
        <w:jc w:val="center"/>
      </w:pPr>
    </w:p>
    <w:p w:rsidR="00526949" w:rsidRDefault="00526949" w:rsidP="00D440F0">
      <w:pPr>
        <w:jc w:val="center"/>
      </w:pPr>
    </w:p>
    <w:p w:rsidR="00526949" w:rsidRDefault="00526949" w:rsidP="00D440F0">
      <w:pPr>
        <w:jc w:val="center"/>
      </w:pPr>
      <w:r w:rsidRPr="00526949">
        <w:rPr>
          <w:noProof/>
          <w:lang w:bidi="hi-IN"/>
        </w:rPr>
        <w:lastRenderedPageBreak/>
        <w:drawing>
          <wp:inline distT="0" distB="0" distL="0" distR="0">
            <wp:extent cx="6648450" cy="2914650"/>
            <wp:effectExtent l="57150" t="0" r="57150" b="762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26949" w:rsidRDefault="00526949" w:rsidP="00D440F0">
      <w:pPr>
        <w:jc w:val="center"/>
      </w:pPr>
    </w:p>
    <w:tbl>
      <w:tblPr>
        <w:tblW w:w="10400" w:type="dxa"/>
        <w:jc w:val="center"/>
        <w:tblInd w:w="93" w:type="dxa"/>
        <w:tblLook w:val="04A0"/>
      </w:tblPr>
      <w:tblGrid>
        <w:gridCol w:w="2900"/>
        <w:gridCol w:w="2560"/>
        <w:gridCol w:w="2540"/>
        <w:gridCol w:w="2400"/>
      </w:tblGrid>
      <w:tr w:rsidR="00526949" w:rsidRPr="00526949" w:rsidTr="00526949">
        <w:trPr>
          <w:trHeight w:val="465"/>
          <w:jc w:val="center"/>
        </w:trPr>
        <w:tc>
          <w:tcPr>
            <w:tcW w:w="1040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526949" w:rsidRPr="00526949" w:rsidRDefault="00526949" w:rsidP="00526949">
            <w:pPr>
              <w:jc w:val="center"/>
              <w:rPr>
                <w:rFonts w:ascii="Calibri" w:hAnsi="Calibri"/>
                <w:b/>
                <w:bCs/>
                <w:sz w:val="18"/>
                <w:szCs w:val="18"/>
                <w:lang w:bidi="hi-IN"/>
              </w:rPr>
            </w:pPr>
            <w:r w:rsidRPr="00526949">
              <w:rPr>
                <w:rFonts w:ascii="Calibri" w:hAnsi="Calibri"/>
                <w:b/>
                <w:bCs/>
                <w:sz w:val="18"/>
                <w:szCs w:val="18"/>
                <w:lang w:bidi="hi-IN"/>
              </w:rPr>
              <w:t>Punjab-Gurdaspur- C sections &amp; Complicated Deliveries Apr'13 to Mar'14</w:t>
            </w:r>
          </w:p>
        </w:tc>
      </w:tr>
      <w:tr w:rsidR="00526949" w:rsidRPr="00526949" w:rsidTr="00526949">
        <w:trPr>
          <w:trHeight w:val="57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526949" w:rsidRPr="00526949" w:rsidRDefault="00526949" w:rsidP="00526949">
            <w:pPr>
              <w:rPr>
                <w:rFonts w:ascii="Calibri" w:hAnsi="Calibri"/>
                <w:b/>
                <w:bCs/>
                <w:sz w:val="16"/>
                <w:szCs w:val="16"/>
                <w:lang w:bidi="hi-IN"/>
              </w:rPr>
            </w:pPr>
            <w:r w:rsidRPr="00526949">
              <w:rPr>
                <w:rFonts w:ascii="Calibri" w:hAnsi="Calibri"/>
                <w:b/>
                <w:bCs/>
                <w:sz w:val="16"/>
                <w:szCs w:val="16"/>
                <w:lang w:bidi="hi-IN"/>
              </w:rPr>
              <w:t> </w:t>
            </w:r>
          </w:p>
        </w:tc>
        <w:tc>
          <w:tcPr>
            <w:tcW w:w="2560" w:type="dxa"/>
            <w:tcBorders>
              <w:top w:val="nil"/>
              <w:left w:val="nil"/>
              <w:bottom w:val="single" w:sz="8" w:space="0" w:color="auto"/>
              <w:right w:val="single" w:sz="4"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Institutional Deliveries (Public)</w:t>
            </w:r>
          </w:p>
        </w:tc>
        <w:tc>
          <w:tcPr>
            <w:tcW w:w="2540" w:type="dxa"/>
            <w:tcBorders>
              <w:top w:val="nil"/>
              <w:left w:val="nil"/>
              <w:bottom w:val="single" w:sz="8" w:space="0" w:color="auto"/>
              <w:right w:val="single" w:sz="8"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Institutional  Deliveries (Pvt)</w:t>
            </w:r>
          </w:p>
        </w:tc>
        <w:tc>
          <w:tcPr>
            <w:tcW w:w="2400" w:type="dxa"/>
            <w:tcBorders>
              <w:top w:val="nil"/>
              <w:left w:val="nil"/>
              <w:bottom w:val="single" w:sz="8" w:space="0" w:color="auto"/>
              <w:right w:val="single" w:sz="8"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Total Institutional deliveries</w:t>
            </w:r>
          </w:p>
        </w:tc>
      </w:tr>
      <w:tr w:rsidR="00526949" w:rsidRPr="00526949" w:rsidTr="00526949">
        <w:trPr>
          <w:trHeight w:val="42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Total Deliveries</w:t>
            </w:r>
          </w:p>
        </w:tc>
        <w:tc>
          <w:tcPr>
            <w:tcW w:w="2560" w:type="dxa"/>
            <w:tcBorders>
              <w:top w:val="nil"/>
              <w:left w:val="nil"/>
              <w:bottom w:val="single" w:sz="4" w:space="0" w:color="auto"/>
              <w:right w:val="single" w:sz="4"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11,059</w:t>
            </w:r>
          </w:p>
        </w:tc>
        <w:tc>
          <w:tcPr>
            <w:tcW w:w="2540" w:type="dxa"/>
            <w:tcBorders>
              <w:top w:val="nil"/>
              <w:left w:val="nil"/>
              <w:bottom w:val="single" w:sz="4"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17,567</w:t>
            </w:r>
          </w:p>
        </w:tc>
        <w:tc>
          <w:tcPr>
            <w:tcW w:w="2400" w:type="dxa"/>
            <w:tcBorders>
              <w:top w:val="nil"/>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28,626</w:t>
            </w:r>
          </w:p>
        </w:tc>
      </w:tr>
      <w:tr w:rsidR="00526949" w:rsidRPr="00526949" w:rsidTr="00526949">
        <w:trPr>
          <w:trHeight w:val="420"/>
          <w:jc w:val="center"/>
        </w:trPr>
        <w:tc>
          <w:tcPr>
            <w:tcW w:w="2900" w:type="dxa"/>
            <w:tcBorders>
              <w:top w:val="nil"/>
              <w:left w:val="single" w:sz="8" w:space="0" w:color="auto"/>
              <w:bottom w:val="nil"/>
              <w:right w:val="single" w:sz="4"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C Section</w:t>
            </w:r>
          </w:p>
        </w:tc>
        <w:tc>
          <w:tcPr>
            <w:tcW w:w="2560" w:type="dxa"/>
            <w:tcBorders>
              <w:top w:val="nil"/>
              <w:left w:val="nil"/>
              <w:bottom w:val="nil"/>
              <w:right w:val="single" w:sz="4"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3,389</w:t>
            </w:r>
          </w:p>
        </w:tc>
        <w:tc>
          <w:tcPr>
            <w:tcW w:w="2540" w:type="dxa"/>
            <w:tcBorders>
              <w:top w:val="nil"/>
              <w:left w:val="nil"/>
              <w:bottom w:val="nil"/>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10,708</w:t>
            </w:r>
          </w:p>
        </w:tc>
        <w:tc>
          <w:tcPr>
            <w:tcW w:w="2400" w:type="dxa"/>
            <w:tcBorders>
              <w:top w:val="nil"/>
              <w:left w:val="nil"/>
              <w:bottom w:val="nil"/>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14,097</w:t>
            </w:r>
          </w:p>
        </w:tc>
      </w:tr>
      <w:tr w:rsidR="00526949" w:rsidRPr="00526949" w:rsidTr="00526949">
        <w:trPr>
          <w:trHeight w:val="42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C Section%</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30.6%</w:t>
            </w:r>
          </w:p>
        </w:tc>
        <w:tc>
          <w:tcPr>
            <w:tcW w:w="2540" w:type="dxa"/>
            <w:tcBorders>
              <w:top w:val="single" w:sz="8" w:space="0" w:color="auto"/>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61.0%</w:t>
            </w: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49.2%</w:t>
            </w:r>
          </w:p>
        </w:tc>
      </w:tr>
      <w:tr w:rsidR="00526949" w:rsidRPr="00526949" w:rsidTr="00526949">
        <w:trPr>
          <w:trHeight w:val="495"/>
          <w:jc w:val="center"/>
        </w:trPr>
        <w:tc>
          <w:tcPr>
            <w:tcW w:w="2900" w:type="dxa"/>
            <w:tcBorders>
              <w:top w:val="nil"/>
              <w:left w:val="single" w:sz="8" w:space="0" w:color="auto"/>
              <w:bottom w:val="nil"/>
              <w:right w:val="single" w:sz="4"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Complicated Pregnancies  attended</w:t>
            </w:r>
          </w:p>
        </w:tc>
        <w:tc>
          <w:tcPr>
            <w:tcW w:w="2560" w:type="dxa"/>
            <w:tcBorders>
              <w:top w:val="nil"/>
              <w:left w:val="nil"/>
              <w:bottom w:val="nil"/>
              <w:right w:val="single" w:sz="4"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932</w:t>
            </w:r>
          </w:p>
        </w:tc>
        <w:tc>
          <w:tcPr>
            <w:tcW w:w="2540" w:type="dxa"/>
            <w:tcBorders>
              <w:top w:val="nil"/>
              <w:left w:val="nil"/>
              <w:bottom w:val="nil"/>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w:t>
            </w:r>
          </w:p>
        </w:tc>
        <w:tc>
          <w:tcPr>
            <w:tcW w:w="2400" w:type="dxa"/>
            <w:tcBorders>
              <w:top w:val="nil"/>
              <w:left w:val="nil"/>
              <w:bottom w:val="nil"/>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932</w:t>
            </w:r>
          </w:p>
        </w:tc>
      </w:tr>
      <w:tr w:rsidR="00526949" w:rsidRPr="00526949" w:rsidTr="00526949">
        <w:trPr>
          <w:trHeight w:val="54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Complicated Pregnancies  attended %</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8.4%</w:t>
            </w:r>
          </w:p>
        </w:tc>
        <w:tc>
          <w:tcPr>
            <w:tcW w:w="2540" w:type="dxa"/>
            <w:tcBorders>
              <w:top w:val="single" w:sz="8" w:space="0" w:color="auto"/>
              <w:left w:val="nil"/>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0.0%</w:t>
            </w: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3.3%</w:t>
            </w:r>
          </w:p>
        </w:tc>
      </w:tr>
    </w:tbl>
    <w:p w:rsidR="00526949" w:rsidRDefault="00526949" w:rsidP="00D440F0">
      <w:pPr>
        <w:jc w:val="center"/>
      </w:pPr>
    </w:p>
    <w:p w:rsidR="00526949" w:rsidRDefault="00526949" w:rsidP="00D440F0">
      <w:pPr>
        <w:jc w:val="center"/>
      </w:pPr>
    </w:p>
    <w:p w:rsidR="00526949" w:rsidRDefault="00526949" w:rsidP="00D440F0">
      <w:pPr>
        <w:jc w:val="center"/>
      </w:pPr>
      <w:r w:rsidRPr="00526949">
        <w:rPr>
          <w:noProof/>
          <w:lang w:bidi="hi-IN"/>
        </w:rPr>
        <w:drawing>
          <wp:inline distT="0" distB="0" distL="0" distR="0">
            <wp:extent cx="6543675" cy="3019425"/>
            <wp:effectExtent l="57150" t="0" r="47625" b="666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26949" w:rsidRDefault="00526949" w:rsidP="00D440F0">
      <w:pPr>
        <w:jc w:val="center"/>
      </w:pPr>
    </w:p>
    <w:tbl>
      <w:tblPr>
        <w:tblW w:w="10700" w:type="dxa"/>
        <w:jc w:val="center"/>
        <w:tblInd w:w="93" w:type="dxa"/>
        <w:tblLook w:val="04A0"/>
      </w:tblPr>
      <w:tblGrid>
        <w:gridCol w:w="2840"/>
        <w:gridCol w:w="1360"/>
        <w:gridCol w:w="1280"/>
        <w:gridCol w:w="1220"/>
        <w:gridCol w:w="1600"/>
        <w:gridCol w:w="1180"/>
        <w:gridCol w:w="1220"/>
      </w:tblGrid>
      <w:tr w:rsidR="00526949" w:rsidRPr="00526949" w:rsidTr="00526949">
        <w:trPr>
          <w:trHeight w:val="630"/>
          <w:jc w:val="center"/>
        </w:trPr>
        <w:tc>
          <w:tcPr>
            <w:tcW w:w="1070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526949" w:rsidRPr="00526949" w:rsidRDefault="00526949" w:rsidP="00526949">
            <w:pPr>
              <w:jc w:val="center"/>
              <w:rPr>
                <w:rFonts w:ascii="Calibri" w:hAnsi="Calibri"/>
                <w:b/>
                <w:bCs/>
                <w:sz w:val="18"/>
                <w:szCs w:val="18"/>
                <w:lang w:bidi="hi-IN"/>
              </w:rPr>
            </w:pPr>
            <w:r w:rsidRPr="00526949">
              <w:rPr>
                <w:rFonts w:ascii="Calibri" w:hAnsi="Calibri"/>
                <w:b/>
                <w:bCs/>
                <w:sz w:val="18"/>
                <w:szCs w:val="18"/>
                <w:lang w:bidi="hi-IN"/>
              </w:rPr>
              <w:lastRenderedPageBreak/>
              <w:t>Punjab-Gurdaspur-  Facility wise  %ge of C sections &amp; Complicated Deliveries Apr'13 to Mar'14</w:t>
            </w:r>
          </w:p>
        </w:tc>
      </w:tr>
      <w:tr w:rsidR="00526949" w:rsidRPr="00526949" w:rsidTr="00526949">
        <w:trPr>
          <w:trHeight w:val="780"/>
          <w:jc w:val="center"/>
        </w:trPr>
        <w:tc>
          <w:tcPr>
            <w:tcW w:w="2840" w:type="dxa"/>
            <w:tcBorders>
              <w:top w:val="nil"/>
              <w:left w:val="single" w:sz="8" w:space="0" w:color="auto"/>
              <w:bottom w:val="nil"/>
              <w:right w:val="nil"/>
            </w:tcBorders>
            <w:shd w:val="clear" w:color="000000" w:fill="F2DDDC"/>
            <w:vAlign w:val="center"/>
            <w:hideMark/>
          </w:tcPr>
          <w:p w:rsidR="00526949" w:rsidRPr="00526949" w:rsidRDefault="00526949" w:rsidP="00526949">
            <w:pPr>
              <w:jc w:val="center"/>
              <w:rPr>
                <w:rFonts w:ascii="Calibri" w:hAnsi="Calibri"/>
                <w:b/>
                <w:bCs/>
                <w:sz w:val="18"/>
                <w:szCs w:val="18"/>
                <w:lang w:bidi="hi-IN"/>
              </w:rPr>
            </w:pPr>
            <w:r w:rsidRPr="00526949">
              <w:rPr>
                <w:rFonts w:ascii="Calibri" w:hAnsi="Calibri"/>
                <w:b/>
                <w:bCs/>
                <w:sz w:val="18"/>
                <w:szCs w:val="18"/>
                <w:lang w:bidi="hi-IN"/>
              </w:rPr>
              <w:t> </w:t>
            </w:r>
          </w:p>
        </w:tc>
        <w:tc>
          <w:tcPr>
            <w:tcW w:w="1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PHC</w:t>
            </w:r>
          </w:p>
        </w:tc>
        <w:tc>
          <w:tcPr>
            <w:tcW w:w="1280" w:type="dxa"/>
            <w:tcBorders>
              <w:top w:val="single" w:sz="4" w:space="0" w:color="auto"/>
              <w:left w:val="nil"/>
              <w:bottom w:val="single" w:sz="4" w:space="0" w:color="auto"/>
              <w:right w:val="single" w:sz="4"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CHC</w:t>
            </w:r>
          </w:p>
        </w:tc>
        <w:tc>
          <w:tcPr>
            <w:tcW w:w="1220" w:type="dxa"/>
            <w:tcBorders>
              <w:top w:val="single" w:sz="4" w:space="0" w:color="auto"/>
              <w:left w:val="nil"/>
              <w:bottom w:val="single" w:sz="4" w:space="0" w:color="auto"/>
              <w:right w:val="single" w:sz="4"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SDH/DH</w:t>
            </w:r>
          </w:p>
        </w:tc>
        <w:tc>
          <w:tcPr>
            <w:tcW w:w="1600" w:type="dxa"/>
            <w:tcBorders>
              <w:top w:val="single" w:sz="4" w:space="0" w:color="auto"/>
              <w:left w:val="nil"/>
              <w:bottom w:val="single" w:sz="4" w:space="0" w:color="auto"/>
              <w:right w:val="single" w:sz="4"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Other State owned institution</w:t>
            </w:r>
          </w:p>
        </w:tc>
        <w:tc>
          <w:tcPr>
            <w:tcW w:w="1180" w:type="dxa"/>
            <w:tcBorders>
              <w:top w:val="single" w:sz="4" w:space="0" w:color="auto"/>
              <w:left w:val="nil"/>
              <w:bottom w:val="single" w:sz="4" w:space="0" w:color="auto"/>
              <w:right w:val="single" w:sz="4"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Private Facilities</w:t>
            </w:r>
          </w:p>
        </w:tc>
        <w:tc>
          <w:tcPr>
            <w:tcW w:w="1220" w:type="dxa"/>
            <w:tcBorders>
              <w:top w:val="single" w:sz="4" w:space="0" w:color="auto"/>
              <w:left w:val="nil"/>
              <w:bottom w:val="single" w:sz="4" w:space="0" w:color="auto"/>
              <w:right w:val="single" w:sz="8"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Total</w:t>
            </w:r>
          </w:p>
        </w:tc>
      </w:tr>
      <w:tr w:rsidR="00526949" w:rsidRPr="00526949" w:rsidTr="00526949">
        <w:trPr>
          <w:trHeight w:val="630"/>
          <w:jc w:val="center"/>
        </w:trPr>
        <w:tc>
          <w:tcPr>
            <w:tcW w:w="284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Complicated deliveries managed</w:t>
            </w:r>
            <w:r>
              <w:rPr>
                <w:rFonts w:ascii="Calibri" w:hAnsi="Calibri"/>
                <w:b/>
                <w:bCs/>
                <w:sz w:val="16"/>
                <w:szCs w:val="16"/>
                <w:lang w:bidi="hi-IN"/>
              </w:rPr>
              <w:t xml:space="preserve">                 </w:t>
            </w:r>
            <w:r w:rsidRPr="00526949">
              <w:rPr>
                <w:rFonts w:ascii="Calibri" w:hAnsi="Calibri"/>
                <w:b/>
                <w:bCs/>
                <w:sz w:val="16"/>
                <w:szCs w:val="16"/>
                <w:lang w:bidi="hi-IN"/>
              </w:rPr>
              <w:t xml:space="preserve"> ( Reported)</w:t>
            </w:r>
          </w:p>
        </w:tc>
        <w:tc>
          <w:tcPr>
            <w:tcW w:w="1360" w:type="dxa"/>
            <w:tcBorders>
              <w:top w:val="nil"/>
              <w:left w:val="nil"/>
              <w:bottom w:val="single" w:sz="4" w:space="0" w:color="auto"/>
              <w:right w:val="single" w:sz="4"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w:t>
            </w:r>
          </w:p>
        </w:tc>
        <w:tc>
          <w:tcPr>
            <w:tcW w:w="1280" w:type="dxa"/>
            <w:tcBorders>
              <w:top w:val="nil"/>
              <w:left w:val="nil"/>
              <w:bottom w:val="single" w:sz="4" w:space="0" w:color="auto"/>
              <w:right w:val="single" w:sz="4"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w:t>
            </w:r>
          </w:p>
        </w:tc>
        <w:tc>
          <w:tcPr>
            <w:tcW w:w="1220" w:type="dxa"/>
            <w:tcBorders>
              <w:top w:val="nil"/>
              <w:left w:val="nil"/>
              <w:bottom w:val="single" w:sz="4" w:space="0" w:color="auto"/>
              <w:right w:val="single" w:sz="4"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932</w:t>
            </w:r>
          </w:p>
        </w:tc>
        <w:tc>
          <w:tcPr>
            <w:tcW w:w="1600" w:type="dxa"/>
            <w:tcBorders>
              <w:top w:val="nil"/>
              <w:left w:val="nil"/>
              <w:bottom w:val="single" w:sz="4" w:space="0" w:color="auto"/>
              <w:right w:val="single" w:sz="4"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w:t>
            </w:r>
          </w:p>
        </w:tc>
        <w:tc>
          <w:tcPr>
            <w:tcW w:w="1180" w:type="dxa"/>
            <w:tcBorders>
              <w:top w:val="nil"/>
              <w:left w:val="nil"/>
              <w:bottom w:val="single" w:sz="4" w:space="0" w:color="auto"/>
              <w:right w:val="single" w:sz="4"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w:t>
            </w:r>
          </w:p>
        </w:tc>
        <w:tc>
          <w:tcPr>
            <w:tcW w:w="1220" w:type="dxa"/>
            <w:tcBorders>
              <w:top w:val="nil"/>
              <w:left w:val="nil"/>
              <w:bottom w:val="single" w:sz="4"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932</w:t>
            </w:r>
          </w:p>
        </w:tc>
      </w:tr>
      <w:tr w:rsidR="00526949" w:rsidRPr="00526949" w:rsidTr="00526949">
        <w:trPr>
          <w:trHeight w:val="76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Complicated deliveries managed as %ge of total reported</w:t>
            </w:r>
          </w:p>
        </w:tc>
        <w:tc>
          <w:tcPr>
            <w:tcW w:w="1360" w:type="dxa"/>
            <w:tcBorders>
              <w:top w:val="nil"/>
              <w:left w:val="nil"/>
              <w:bottom w:val="single" w:sz="4" w:space="0" w:color="auto"/>
              <w:right w:val="single" w:sz="4"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0.0%</w:t>
            </w:r>
          </w:p>
        </w:tc>
        <w:tc>
          <w:tcPr>
            <w:tcW w:w="1280" w:type="dxa"/>
            <w:tcBorders>
              <w:top w:val="nil"/>
              <w:left w:val="nil"/>
              <w:bottom w:val="single" w:sz="4" w:space="0" w:color="auto"/>
              <w:right w:val="single" w:sz="4"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0.0%</w:t>
            </w:r>
          </w:p>
        </w:tc>
        <w:tc>
          <w:tcPr>
            <w:tcW w:w="1220" w:type="dxa"/>
            <w:tcBorders>
              <w:top w:val="nil"/>
              <w:left w:val="nil"/>
              <w:bottom w:val="single" w:sz="4" w:space="0" w:color="auto"/>
              <w:right w:val="single" w:sz="4"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100.0%</w:t>
            </w:r>
          </w:p>
        </w:tc>
        <w:tc>
          <w:tcPr>
            <w:tcW w:w="1600" w:type="dxa"/>
            <w:tcBorders>
              <w:top w:val="nil"/>
              <w:left w:val="nil"/>
              <w:bottom w:val="single" w:sz="4" w:space="0" w:color="auto"/>
              <w:right w:val="single" w:sz="4"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0.0%</w:t>
            </w:r>
          </w:p>
        </w:tc>
        <w:tc>
          <w:tcPr>
            <w:tcW w:w="1180" w:type="dxa"/>
            <w:tcBorders>
              <w:top w:val="nil"/>
              <w:left w:val="nil"/>
              <w:bottom w:val="single" w:sz="4" w:space="0" w:color="auto"/>
              <w:right w:val="single" w:sz="4"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0.0%</w:t>
            </w:r>
          </w:p>
        </w:tc>
        <w:tc>
          <w:tcPr>
            <w:tcW w:w="1220" w:type="dxa"/>
            <w:tcBorders>
              <w:top w:val="nil"/>
              <w:left w:val="nil"/>
              <w:bottom w:val="single" w:sz="4" w:space="0" w:color="auto"/>
              <w:right w:val="single" w:sz="8" w:space="0" w:color="auto"/>
            </w:tcBorders>
            <w:shd w:val="clear" w:color="000000" w:fill="F2DDDC"/>
            <w:vAlign w:val="center"/>
            <w:hideMark/>
          </w:tcPr>
          <w:p w:rsidR="00526949" w:rsidRPr="00526949" w:rsidRDefault="00526949" w:rsidP="00526949">
            <w:pPr>
              <w:jc w:val="center"/>
              <w:rPr>
                <w:rFonts w:ascii="Calibri" w:hAnsi="Calibri"/>
                <w:sz w:val="16"/>
                <w:szCs w:val="16"/>
                <w:lang w:bidi="hi-IN"/>
              </w:rPr>
            </w:pPr>
          </w:p>
        </w:tc>
      </w:tr>
      <w:tr w:rsidR="00526949" w:rsidRPr="00526949" w:rsidTr="00526949">
        <w:trPr>
          <w:trHeight w:val="48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C Section (reported )</w:t>
            </w:r>
          </w:p>
        </w:tc>
        <w:tc>
          <w:tcPr>
            <w:tcW w:w="1360" w:type="dxa"/>
            <w:tcBorders>
              <w:top w:val="nil"/>
              <w:left w:val="nil"/>
              <w:bottom w:val="single" w:sz="4" w:space="0" w:color="auto"/>
              <w:right w:val="single" w:sz="4"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w:t>
            </w:r>
          </w:p>
        </w:tc>
        <w:tc>
          <w:tcPr>
            <w:tcW w:w="1280" w:type="dxa"/>
            <w:tcBorders>
              <w:top w:val="nil"/>
              <w:left w:val="nil"/>
              <w:bottom w:val="single" w:sz="4" w:space="0" w:color="auto"/>
              <w:right w:val="single" w:sz="4"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783</w:t>
            </w:r>
          </w:p>
        </w:tc>
        <w:tc>
          <w:tcPr>
            <w:tcW w:w="1220" w:type="dxa"/>
            <w:tcBorders>
              <w:top w:val="nil"/>
              <w:left w:val="nil"/>
              <w:bottom w:val="single" w:sz="4" w:space="0" w:color="auto"/>
              <w:right w:val="single" w:sz="4"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2,606</w:t>
            </w:r>
          </w:p>
        </w:tc>
        <w:tc>
          <w:tcPr>
            <w:tcW w:w="1600" w:type="dxa"/>
            <w:tcBorders>
              <w:top w:val="nil"/>
              <w:left w:val="nil"/>
              <w:bottom w:val="single" w:sz="4" w:space="0" w:color="auto"/>
              <w:right w:val="single" w:sz="4"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w:t>
            </w:r>
          </w:p>
        </w:tc>
        <w:tc>
          <w:tcPr>
            <w:tcW w:w="1180" w:type="dxa"/>
            <w:tcBorders>
              <w:top w:val="nil"/>
              <w:left w:val="nil"/>
              <w:bottom w:val="single" w:sz="4" w:space="0" w:color="auto"/>
              <w:right w:val="single" w:sz="4"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10,708</w:t>
            </w:r>
          </w:p>
        </w:tc>
        <w:tc>
          <w:tcPr>
            <w:tcW w:w="1220" w:type="dxa"/>
            <w:tcBorders>
              <w:top w:val="nil"/>
              <w:left w:val="nil"/>
              <w:bottom w:val="single" w:sz="4" w:space="0" w:color="auto"/>
              <w:right w:val="single" w:sz="8" w:space="0" w:color="auto"/>
            </w:tcBorders>
            <w:shd w:val="clear" w:color="auto" w:fill="auto"/>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14,097</w:t>
            </w:r>
          </w:p>
        </w:tc>
      </w:tr>
      <w:tr w:rsidR="00526949" w:rsidRPr="00526949" w:rsidTr="00526949">
        <w:trPr>
          <w:trHeight w:val="63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C Section as percentage of total reported</w:t>
            </w:r>
          </w:p>
        </w:tc>
        <w:tc>
          <w:tcPr>
            <w:tcW w:w="1360" w:type="dxa"/>
            <w:tcBorders>
              <w:top w:val="nil"/>
              <w:left w:val="nil"/>
              <w:bottom w:val="single" w:sz="8" w:space="0" w:color="auto"/>
              <w:right w:val="single" w:sz="4"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0.0%</w:t>
            </w:r>
          </w:p>
        </w:tc>
        <w:tc>
          <w:tcPr>
            <w:tcW w:w="1280" w:type="dxa"/>
            <w:tcBorders>
              <w:top w:val="nil"/>
              <w:left w:val="nil"/>
              <w:bottom w:val="single" w:sz="8" w:space="0" w:color="auto"/>
              <w:right w:val="single" w:sz="4"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5.6%</w:t>
            </w:r>
          </w:p>
        </w:tc>
        <w:tc>
          <w:tcPr>
            <w:tcW w:w="1220" w:type="dxa"/>
            <w:tcBorders>
              <w:top w:val="nil"/>
              <w:left w:val="nil"/>
              <w:bottom w:val="single" w:sz="8" w:space="0" w:color="auto"/>
              <w:right w:val="single" w:sz="4"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18.5%</w:t>
            </w:r>
          </w:p>
        </w:tc>
        <w:tc>
          <w:tcPr>
            <w:tcW w:w="1600" w:type="dxa"/>
            <w:tcBorders>
              <w:top w:val="nil"/>
              <w:left w:val="nil"/>
              <w:bottom w:val="single" w:sz="8" w:space="0" w:color="auto"/>
              <w:right w:val="single" w:sz="4"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0.0%</w:t>
            </w:r>
          </w:p>
        </w:tc>
        <w:tc>
          <w:tcPr>
            <w:tcW w:w="1180" w:type="dxa"/>
            <w:tcBorders>
              <w:top w:val="nil"/>
              <w:left w:val="nil"/>
              <w:bottom w:val="single" w:sz="8" w:space="0" w:color="auto"/>
              <w:right w:val="single" w:sz="4" w:space="0" w:color="auto"/>
            </w:tcBorders>
            <w:shd w:val="clear" w:color="auto" w:fill="auto"/>
            <w:vAlign w:val="center"/>
            <w:hideMark/>
          </w:tcPr>
          <w:p w:rsidR="00526949" w:rsidRPr="00526949" w:rsidRDefault="00526949" w:rsidP="00526949">
            <w:pPr>
              <w:jc w:val="center"/>
              <w:rPr>
                <w:rFonts w:ascii="Calibri" w:hAnsi="Calibri"/>
                <w:b/>
                <w:bCs/>
                <w:sz w:val="16"/>
                <w:szCs w:val="16"/>
                <w:lang w:bidi="hi-IN"/>
              </w:rPr>
            </w:pPr>
            <w:r w:rsidRPr="00526949">
              <w:rPr>
                <w:rFonts w:ascii="Calibri" w:hAnsi="Calibri"/>
                <w:b/>
                <w:bCs/>
                <w:sz w:val="16"/>
                <w:szCs w:val="16"/>
                <w:lang w:bidi="hi-IN"/>
              </w:rPr>
              <w:t>76.0%</w:t>
            </w:r>
          </w:p>
        </w:tc>
        <w:tc>
          <w:tcPr>
            <w:tcW w:w="1220" w:type="dxa"/>
            <w:tcBorders>
              <w:top w:val="nil"/>
              <w:left w:val="nil"/>
              <w:bottom w:val="single" w:sz="8" w:space="0" w:color="auto"/>
              <w:right w:val="single" w:sz="8" w:space="0" w:color="auto"/>
            </w:tcBorders>
            <w:shd w:val="clear" w:color="000000" w:fill="F2DDDC"/>
            <w:vAlign w:val="center"/>
            <w:hideMark/>
          </w:tcPr>
          <w:p w:rsidR="00526949" w:rsidRPr="00526949" w:rsidRDefault="00526949" w:rsidP="00526949">
            <w:pPr>
              <w:jc w:val="center"/>
              <w:rPr>
                <w:rFonts w:ascii="Calibri" w:hAnsi="Calibri"/>
                <w:sz w:val="16"/>
                <w:szCs w:val="16"/>
                <w:lang w:bidi="hi-IN"/>
              </w:rPr>
            </w:pPr>
            <w:r w:rsidRPr="00526949">
              <w:rPr>
                <w:rFonts w:ascii="Calibri" w:hAnsi="Calibri"/>
                <w:sz w:val="16"/>
                <w:szCs w:val="16"/>
                <w:lang w:bidi="hi-IN"/>
              </w:rPr>
              <w:t> </w:t>
            </w:r>
          </w:p>
        </w:tc>
      </w:tr>
    </w:tbl>
    <w:p w:rsidR="00526949" w:rsidRDefault="00526949" w:rsidP="00D440F0">
      <w:pPr>
        <w:jc w:val="center"/>
      </w:pPr>
    </w:p>
    <w:p w:rsidR="00526949" w:rsidRDefault="00526949" w:rsidP="00D440F0">
      <w:pPr>
        <w:jc w:val="center"/>
      </w:pPr>
    </w:p>
    <w:tbl>
      <w:tblPr>
        <w:tblW w:w="10580" w:type="dxa"/>
        <w:jc w:val="center"/>
        <w:tblInd w:w="93" w:type="dxa"/>
        <w:tblLook w:val="04A0"/>
      </w:tblPr>
      <w:tblGrid>
        <w:gridCol w:w="2020"/>
        <w:gridCol w:w="2120"/>
        <w:gridCol w:w="1560"/>
        <w:gridCol w:w="1760"/>
        <w:gridCol w:w="1460"/>
        <w:gridCol w:w="1660"/>
      </w:tblGrid>
      <w:tr w:rsidR="00937607" w:rsidRPr="00937607" w:rsidTr="00937607">
        <w:trPr>
          <w:trHeight w:val="405"/>
          <w:jc w:val="center"/>
        </w:trPr>
        <w:tc>
          <w:tcPr>
            <w:tcW w:w="10580" w:type="dxa"/>
            <w:gridSpan w:val="6"/>
            <w:tcBorders>
              <w:top w:val="single" w:sz="8" w:space="0" w:color="auto"/>
              <w:left w:val="single" w:sz="8" w:space="0" w:color="auto"/>
              <w:bottom w:val="nil"/>
              <w:right w:val="single" w:sz="8" w:space="0" w:color="000000"/>
            </w:tcBorders>
            <w:shd w:val="clear" w:color="000000" w:fill="F2DDDC"/>
            <w:vAlign w:val="center"/>
            <w:hideMark/>
          </w:tcPr>
          <w:p w:rsidR="00937607" w:rsidRPr="00937607" w:rsidRDefault="00937607" w:rsidP="00937607">
            <w:pPr>
              <w:jc w:val="center"/>
              <w:rPr>
                <w:rFonts w:ascii="Calibri" w:hAnsi="Calibri"/>
                <w:b/>
                <w:bCs/>
                <w:sz w:val="18"/>
                <w:szCs w:val="18"/>
                <w:lang w:bidi="hi-IN"/>
              </w:rPr>
            </w:pPr>
            <w:r w:rsidRPr="00937607">
              <w:rPr>
                <w:rFonts w:ascii="Calibri" w:hAnsi="Calibri"/>
                <w:b/>
                <w:bCs/>
                <w:sz w:val="18"/>
                <w:szCs w:val="18"/>
                <w:lang w:bidi="hi-IN"/>
              </w:rPr>
              <w:t>Punjab-Gurdaspur- Complicated Pregnancies &amp; Deliveries Treated - Apr'13 to Mar'14</w:t>
            </w:r>
          </w:p>
        </w:tc>
      </w:tr>
      <w:tr w:rsidR="00937607" w:rsidRPr="00937607" w:rsidTr="00937607">
        <w:trPr>
          <w:trHeight w:val="440"/>
          <w:jc w:val="center"/>
        </w:trPr>
        <w:tc>
          <w:tcPr>
            <w:tcW w:w="202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937607" w:rsidRPr="00937607" w:rsidRDefault="00937607" w:rsidP="00937607">
            <w:pPr>
              <w:jc w:val="center"/>
              <w:rPr>
                <w:rFonts w:ascii="Calibri" w:hAnsi="Calibri"/>
                <w:b/>
                <w:bCs/>
                <w:sz w:val="16"/>
                <w:szCs w:val="16"/>
                <w:lang w:bidi="hi-IN"/>
              </w:rPr>
            </w:pPr>
            <w:r w:rsidRPr="00937607">
              <w:rPr>
                <w:rFonts w:ascii="Calibri" w:hAnsi="Calibri"/>
                <w:b/>
                <w:bCs/>
                <w:sz w:val="16"/>
                <w:szCs w:val="16"/>
                <w:lang w:bidi="hi-IN"/>
              </w:rPr>
              <w:t>Reported Deliveries</w:t>
            </w:r>
          </w:p>
        </w:tc>
        <w:tc>
          <w:tcPr>
            <w:tcW w:w="8560" w:type="dxa"/>
            <w:gridSpan w:val="5"/>
            <w:tcBorders>
              <w:top w:val="single" w:sz="4" w:space="0" w:color="auto"/>
              <w:left w:val="nil"/>
              <w:bottom w:val="single" w:sz="4" w:space="0" w:color="auto"/>
              <w:right w:val="single" w:sz="4" w:space="0" w:color="auto"/>
            </w:tcBorders>
            <w:shd w:val="clear" w:color="000000" w:fill="F2DDDC"/>
            <w:vAlign w:val="center"/>
            <w:hideMark/>
          </w:tcPr>
          <w:p w:rsidR="00937607" w:rsidRPr="00937607" w:rsidRDefault="00937607" w:rsidP="00937607">
            <w:pPr>
              <w:jc w:val="center"/>
              <w:rPr>
                <w:rFonts w:ascii="Calibri" w:hAnsi="Calibri"/>
                <w:b/>
                <w:bCs/>
                <w:sz w:val="20"/>
                <w:szCs w:val="20"/>
                <w:lang w:bidi="hi-IN"/>
              </w:rPr>
            </w:pPr>
            <w:r w:rsidRPr="00937607">
              <w:rPr>
                <w:rFonts w:ascii="Calibri" w:hAnsi="Calibri"/>
                <w:b/>
                <w:bCs/>
                <w:sz w:val="20"/>
                <w:szCs w:val="20"/>
                <w:lang w:bidi="hi-IN"/>
              </w:rPr>
              <w:t>36,724</w:t>
            </w:r>
          </w:p>
        </w:tc>
      </w:tr>
      <w:tr w:rsidR="00937607" w:rsidRPr="00937607" w:rsidTr="00937607">
        <w:trPr>
          <w:trHeight w:val="315"/>
          <w:jc w:val="center"/>
        </w:trPr>
        <w:tc>
          <w:tcPr>
            <w:tcW w:w="10580" w:type="dxa"/>
            <w:gridSpan w:val="6"/>
            <w:tcBorders>
              <w:top w:val="nil"/>
              <w:left w:val="single" w:sz="8" w:space="0" w:color="auto"/>
              <w:bottom w:val="single" w:sz="8" w:space="0" w:color="auto"/>
              <w:right w:val="single" w:sz="8" w:space="0" w:color="000000"/>
            </w:tcBorders>
            <w:shd w:val="clear" w:color="000000" w:fill="F2DDDC"/>
            <w:vAlign w:val="center"/>
            <w:hideMark/>
          </w:tcPr>
          <w:p w:rsidR="00937607" w:rsidRPr="00937607" w:rsidRDefault="00937607" w:rsidP="00937607">
            <w:pPr>
              <w:jc w:val="center"/>
              <w:rPr>
                <w:rFonts w:ascii="Calibri" w:hAnsi="Calibri"/>
                <w:sz w:val="16"/>
                <w:szCs w:val="16"/>
                <w:lang w:bidi="hi-IN"/>
              </w:rPr>
            </w:pPr>
          </w:p>
        </w:tc>
      </w:tr>
      <w:tr w:rsidR="00937607" w:rsidRPr="00937607" w:rsidTr="00937607">
        <w:trPr>
          <w:trHeight w:val="300"/>
          <w:jc w:val="center"/>
        </w:trPr>
        <w:tc>
          <w:tcPr>
            <w:tcW w:w="2020" w:type="dxa"/>
            <w:vMerge w:val="restart"/>
            <w:tcBorders>
              <w:top w:val="nil"/>
              <w:left w:val="single" w:sz="8" w:space="0" w:color="auto"/>
              <w:bottom w:val="single" w:sz="4" w:space="0" w:color="auto"/>
              <w:right w:val="single" w:sz="4" w:space="0" w:color="auto"/>
            </w:tcBorders>
            <w:shd w:val="clear" w:color="000000" w:fill="F2DDDC"/>
            <w:vAlign w:val="center"/>
            <w:hideMark/>
          </w:tcPr>
          <w:p w:rsidR="00937607" w:rsidRPr="00937607" w:rsidRDefault="00937607" w:rsidP="00937607">
            <w:pPr>
              <w:jc w:val="center"/>
              <w:rPr>
                <w:rFonts w:ascii="Calibri" w:hAnsi="Calibri"/>
                <w:b/>
                <w:bCs/>
                <w:sz w:val="16"/>
                <w:szCs w:val="16"/>
                <w:lang w:bidi="hi-IN"/>
              </w:rPr>
            </w:pPr>
            <w:r w:rsidRPr="00937607">
              <w:rPr>
                <w:rFonts w:ascii="Calibri" w:hAnsi="Calibri"/>
                <w:b/>
                <w:bCs/>
                <w:sz w:val="16"/>
                <w:szCs w:val="16"/>
                <w:lang w:bidi="hi-IN"/>
              </w:rPr>
              <w:t>Complicated Pregnancies attended</w:t>
            </w:r>
          </w:p>
        </w:tc>
        <w:tc>
          <w:tcPr>
            <w:tcW w:w="2120" w:type="dxa"/>
            <w:vMerge w:val="restart"/>
            <w:tcBorders>
              <w:top w:val="nil"/>
              <w:left w:val="single" w:sz="4" w:space="0" w:color="auto"/>
              <w:bottom w:val="single" w:sz="4" w:space="0" w:color="auto"/>
              <w:right w:val="single" w:sz="4" w:space="0" w:color="auto"/>
            </w:tcBorders>
            <w:shd w:val="clear" w:color="000000" w:fill="F2DDDC"/>
            <w:vAlign w:val="center"/>
            <w:hideMark/>
          </w:tcPr>
          <w:p w:rsidR="00937607" w:rsidRPr="00937607" w:rsidRDefault="00937607" w:rsidP="00937607">
            <w:pPr>
              <w:jc w:val="center"/>
              <w:rPr>
                <w:rFonts w:ascii="Calibri" w:hAnsi="Calibri"/>
                <w:b/>
                <w:bCs/>
                <w:sz w:val="16"/>
                <w:szCs w:val="16"/>
                <w:lang w:bidi="hi-IN"/>
              </w:rPr>
            </w:pPr>
            <w:r w:rsidRPr="00937607">
              <w:rPr>
                <w:rFonts w:ascii="Calibri" w:hAnsi="Calibri"/>
                <w:b/>
                <w:bCs/>
                <w:sz w:val="16"/>
                <w:szCs w:val="16"/>
                <w:lang w:bidi="hi-IN"/>
              </w:rPr>
              <w:t>Complicated Pregnancies Rate</w:t>
            </w:r>
          </w:p>
        </w:tc>
        <w:tc>
          <w:tcPr>
            <w:tcW w:w="1560" w:type="dxa"/>
            <w:vMerge w:val="restart"/>
            <w:tcBorders>
              <w:top w:val="nil"/>
              <w:left w:val="single" w:sz="4" w:space="0" w:color="auto"/>
              <w:bottom w:val="single" w:sz="4" w:space="0" w:color="auto"/>
              <w:right w:val="single" w:sz="4" w:space="0" w:color="auto"/>
            </w:tcBorders>
            <w:shd w:val="clear" w:color="000000" w:fill="F2DDDC"/>
            <w:vAlign w:val="center"/>
            <w:hideMark/>
          </w:tcPr>
          <w:p w:rsidR="00937607" w:rsidRPr="00937607" w:rsidRDefault="00937607" w:rsidP="00937607">
            <w:pPr>
              <w:jc w:val="center"/>
              <w:rPr>
                <w:rFonts w:ascii="Calibri" w:hAnsi="Calibri"/>
                <w:b/>
                <w:bCs/>
                <w:sz w:val="16"/>
                <w:szCs w:val="16"/>
                <w:lang w:bidi="hi-IN"/>
              </w:rPr>
            </w:pPr>
            <w:r w:rsidRPr="00937607">
              <w:rPr>
                <w:rFonts w:ascii="Calibri" w:hAnsi="Calibri"/>
                <w:b/>
                <w:bCs/>
                <w:sz w:val="16"/>
                <w:szCs w:val="16"/>
                <w:lang w:bidi="hi-IN"/>
              </w:rPr>
              <w:t>C - Section Deliveries</w:t>
            </w:r>
          </w:p>
        </w:tc>
        <w:tc>
          <w:tcPr>
            <w:tcW w:w="1760" w:type="dxa"/>
            <w:vMerge w:val="restart"/>
            <w:tcBorders>
              <w:top w:val="nil"/>
              <w:left w:val="single" w:sz="4" w:space="0" w:color="auto"/>
              <w:bottom w:val="single" w:sz="4" w:space="0" w:color="auto"/>
              <w:right w:val="single" w:sz="4" w:space="0" w:color="auto"/>
            </w:tcBorders>
            <w:shd w:val="clear" w:color="000000" w:fill="F2DDDC"/>
            <w:vAlign w:val="center"/>
            <w:hideMark/>
          </w:tcPr>
          <w:p w:rsidR="00937607" w:rsidRPr="00937607" w:rsidRDefault="00937607" w:rsidP="00937607">
            <w:pPr>
              <w:jc w:val="center"/>
              <w:rPr>
                <w:rFonts w:ascii="Calibri" w:hAnsi="Calibri"/>
                <w:b/>
                <w:bCs/>
                <w:sz w:val="16"/>
                <w:szCs w:val="16"/>
                <w:lang w:bidi="hi-IN"/>
              </w:rPr>
            </w:pPr>
            <w:r w:rsidRPr="00937607">
              <w:rPr>
                <w:rFonts w:ascii="Calibri" w:hAnsi="Calibri"/>
                <w:b/>
                <w:bCs/>
                <w:sz w:val="16"/>
                <w:szCs w:val="16"/>
                <w:lang w:bidi="hi-IN"/>
              </w:rPr>
              <w:t>PNC Maternal Complications</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937607" w:rsidRPr="00937607" w:rsidRDefault="00937607" w:rsidP="00937607">
            <w:pPr>
              <w:jc w:val="center"/>
              <w:rPr>
                <w:rFonts w:ascii="Calibri" w:hAnsi="Calibri"/>
                <w:b/>
                <w:bCs/>
                <w:sz w:val="16"/>
                <w:szCs w:val="16"/>
                <w:lang w:bidi="hi-IN"/>
              </w:rPr>
            </w:pPr>
            <w:r w:rsidRPr="00937607">
              <w:rPr>
                <w:rFonts w:ascii="Calibri" w:hAnsi="Calibri"/>
                <w:b/>
                <w:bCs/>
                <w:sz w:val="16"/>
                <w:szCs w:val="16"/>
                <w:lang w:bidi="hi-IN"/>
              </w:rPr>
              <w:t>Abortions</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937607" w:rsidRPr="00937607" w:rsidRDefault="00937607" w:rsidP="00937607">
            <w:pPr>
              <w:jc w:val="center"/>
              <w:rPr>
                <w:rFonts w:ascii="Calibri" w:hAnsi="Calibri"/>
                <w:b/>
                <w:bCs/>
                <w:sz w:val="16"/>
                <w:szCs w:val="16"/>
                <w:lang w:bidi="hi-IN"/>
              </w:rPr>
            </w:pPr>
            <w:r w:rsidRPr="00937607">
              <w:rPr>
                <w:rFonts w:ascii="Calibri" w:hAnsi="Calibri"/>
                <w:b/>
                <w:bCs/>
                <w:sz w:val="16"/>
                <w:szCs w:val="16"/>
                <w:lang w:bidi="hi-IN"/>
              </w:rPr>
              <w:t>Still Births</w:t>
            </w:r>
          </w:p>
        </w:tc>
      </w:tr>
      <w:tr w:rsidR="00937607" w:rsidRPr="00937607" w:rsidTr="00937607">
        <w:trPr>
          <w:trHeight w:val="300"/>
          <w:jc w:val="center"/>
        </w:trPr>
        <w:tc>
          <w:tcPr>
            <w:tcW w:w="2020" w:type="dxa"/>
            <w:vMerge/>
            <w:tcBorders>
              <w:top w:val="nil"/>
              <w:left w:val="single" w:sz="8" w:space="0" w:color="auto"/>
              <w:bottom w:val="single" w:sz="4" w:space="0" w:color="auto"/>
              <w:right w:val="single" w:sz="4" w:space="0" w:color="auto"/>
            </w:tcBorders>
            <w:vAlign w:val="center"/>
            <w:hideMark/>
          </w:tcPr>
          <w:p w:rsidR="00937607" w:rsidRPr="00937607" w:rsidRDefault="00937607" w:rsidP="00937607">
            <w:pPr>
              <w:jc w:val="center"/>
              <w:rPr>
                <w:rFonts w:ascii="Calibri" w:hAnsi="Calibri"/>
                <w:b/>
                <w:bCs/>
                <w:sz w:val="16"/>
                <w:szCs w:val="16"/>
                <w:lang w:bidi="hi-IN"/>
              </w:rPr>
            </w:pPr>
          </w:p>
        </w:tc>
        <w:tc>
          <w:tcPr>
            <w:tcW w:w="2120" w:type="dxa"/>
            <w:vMerge/>
            <w:tcBorders>
              <w:top w:val="nil"/>
              <w:left w:val="single" w:sz="4" w:space="0" w:color="auto"/>
              <w:bottom w:val="single" w:sz="4" w:space="0" w:color="auto"/>
              <w:right w:val="single" w:sz="4" w:space="0" w:color="auto"/>
            </w:tcBorders>
            <w:vAlign w:val="center"/>
            <w:hideMark/>
          </w:tcPr>
          <w:p w:rsidR="00937607" w:rsidRPr="00937607" w:rsidRDefault="00937607" w:rsidP="00937607">
            <w:pPr>
              <w:jc w:val="center"/>
              <w:rPr>
                <w:rFonts w:ascii="Calibri" w:hAnsi="Calibri"/>
                <w:b/>
                <w:bCs/>
                <w:sz w:val="16"/>
                <w:szCs w:val="16"/>
                <w:lang w:bidi="hi-IN"/>
              </w:rPr>
            </w:pPr>
          </w:p>
        </w:tc>
        <w:tc>
          <w:tcPr>
            <w:tcW w:w="1560" w:type="dxa"/>
            <w:vMerge/>
            <w:tcBorders>
              <w:top w:val="nil"/>
              <w:left w:val="single" w:sz="4" w:space="0" w:color="auto"/>
              <w:bottom w:val="single" w:sz="4" w:space="0" w:color="auto"/>
              <w:right w:val="single" w:sz="4" w:space="0" w:color="auto"/>
            </w:tcBorders>
            <w:vAlign w:val="center"/>
            <w:hideMark/>
          </w:tcPr>
          <w:p w:rsidR="00937607" w:rsidRPr="00937607" w:rsidRDefault="00937607" w:rsidP="00937607">
            <w:pPr>
              <w:jc w:val="center"/>
              <w:rPr>
                <w:rFonts w:ascii="Calibri" w:hAnsi="Calibri"/>
                <w:b/>
                <w:bCs/>
                <w:sz w:val="16"/>
                <w:szCs w:val="16"/>
                <w:lang w:bidi="hi-IN"/>
              </w:rPr>
            </w:pPr>
          </w:p>
        </w:tc>
        <w:tc>
          <w:tcPr>
            <w:tcW w:w="1760" w:type="dxa"/>
            <w:vMerge/>
            <w:tcBorders>
              <w:top w:val="nil"/>
              <w:left w:val="single" w:sz="4" w:space="0" w:color="auto"/>
              <w:bottom w:val="single" w:sz="4" w:space="0" w:color="auto"/>
              <w:right w:val="single" w:sz="4" w:space="0" w:color="auto"/>
            </w:tcBorders>
            <w:vAlign w:val="center"/>
            <w:hideMark/>
          </w:tcPr>
          <w:p w:rsidR="00937607" w:rsidRPr="00937607" w:rsidRDefault="00937607" w:rsidP="00937607">
            <w:pPr>
              <w:jc w:val="center"/>
              <w:rPr>
                <w:rFonts w:ascii="Calibri" w:hAnsi="Calibri"/>
                <w:b/>
                <w:bCs/>
                <w:sz w:val="16"/>
                <w:szCs w:val="16"/>
                <w:lang w:bidi="hi-IN"/>
              </w:rPr>
            </w:pPr>
          </w:p>
        </w:tc>
        <w:tc>
          <w:tcPr>
            <w:tcW w:w="1460" w:type="dxa"/>
            <w:vMerge/>
            <w:tcBorders>
              <w:top w:val="nil"/>
              <w:left w:val="single" w:sz="4" w:space="0" w:color="auto"/>
              <w:bottom w:val="single" w:sz="4" w:space="0" w:color="auto"/>
              <w:right w:val="single" w:sz="4" w:space="0" w:color="auto"/>
            </w:tcBorders>
            <w:vAlign w:val="center"/>
            <w:hideMark/>
          </w:tcPr>
          <w:p w:rsidR="00937607" w:rsidRPr="00937607" w:rsidRDefault="00937607" w:rsidP="00937607">
            <w:pPr>
              <w:jc w:val="center"/>
              <w:rPr>
                <w:rFonts w:ascii="Calibri" w:hAnsi="Calibri"/>
                <w:b/>
                <w:bCs/>
                <w:sz w:val="16"/>
                <w:szCs w:val="16"/>
                <w:lang w:bidi="hi-IN"/>
              </w:rPr>
            </w:pPr>
          </w:p>
        </w:tc>
        <w:tc>
          <w:tcPr>
            <w:tcW w:w="1660" w:type="dxa"/>
            <w:vMerge/>
            <w:tcBorders>
              <w:top w:val="nil"/>
              <w:left w:val="single" w:sz="4" w:space="0" w:color="auto"/>
              <w:bottom w:val="single" w:sz="4" w:space="0" w:color="auto"/>
              <w:right w:val="single" w:sz="8" w:space="0" w:color="auto"/>
            </w:tcBorders>
            <w:vAlign w:val="center"/>
            <w:hideMark/>
          </w:tcPr>
          <w:p w:rsidR="00937607" w:rsidRPr="00937607" w:rsidRDefault="00937607" w:rsidP="00937607">
            <w:pPr>
              <w:jc w:val="center"/>
              <w:rPr>
                <w:rFonts w:ascii="Calibri" w:hAnsi="Calibri"/>
                <w:b/>
                <w:bCs/>
                <w:sz w:val="16"/>
                <w:szCs w:val="16"/>
                <w:lang w:bidi="hi-IN"/>
              </w:rPr>
            </w:pPr>
          </w:p>
        </w:tc>
      </w:tr>
      <w:tr w:rsidR="00937607" w:rsidRPr="00937607" w:rsidTr="00937607">
        <w:trPr>
          <w:trHeight w:val="467"/>
          <w:jc w:val="center"/>
        </w:trPr>
        <w:tc>
          <w:tcPr>
            <w:tcW w:w="2020" w:type="dxa"/>
            <w:tcBorders>
              <w:top w:val="nil"/>
              <w:left w:val="single" w:sz="8" w:space="0" w:color="auto"/>
              <w:bottom w:val="single" w:sz="4" w:space="0" w:color="auto"/>
              <w:right w:val="single" w:sz="4" w:space="0" w:color="auto"/>
            </w:tcBorders>
            <w:shd w:val="clear" w:color="auto" w:fill="auto"/>
            <w:vAlign w:val="center"/>
            <w:hideMark/>
          </w:tcPr>
          <w:p w:rsidR="00937607" w:rsidRPr="00937607" w:rsidRDefault="00937607" w:rsidP="00937607">
            <w:pPr>
              <w:jc w:val="center"/>
              <w:rPr>
                <w:rFonts w:ascii="Calibri" w:hAnsi="Calibri"/>
                <w:sz w:val="16"/>
                <w:szCs w:val="16"/>
                <w:lang w:bidi="hi-IN"/>
              </w:rPr>
            </w:pPr>
            <w:r w:rsidRPr="00937607">
              <w:rPr>
                <w:rFonts w:ascii="Calibri" w:hAnsi="Calibri"/>
                <w:sz w:val="16"/>
                <w:szCs w:val="16"/>
                <w:lang w:bidi="hi-IN"/>
              </w:rPr>
              <w:t>932</w:t>
            </w:r>
          </w:p>
        </w:tc>
        <w:tc>
          <w:tcPr>
            <w:tcW w:w="2120" w:type="dxa"/>
            <w:tcBorders>
              <w:top w:val="nil"/>
              <w:left w:val="nil"/>
              <w:bottom w:val="single" w:sz="4" w:space="0" w:color="auto"/>
              <w:right w:val="single" w:sz="4" w:space="0" w:color="auto"/>
            </w:tcBorders>
            <w:shd w:val="clear" w:color="auto" w:fill="auto"/>
            <w:vAlign w:val="center"/>
            <w:hideMark/>
          </w:tcPr>
          <w:p w:rsidR="00937607" w:rsidRPr="00937607" w:rsidRDefault="00937607" w:rsidP="00937607">
            <w:pPr>
              <w:jc w:val="center"/>
              <w:rPr>
                <w:rFonts w:ascii="Calibri" w:hAnsi="Calibri"/>
                <w:sz w:val="16"/>
                <w:szCs w:val="16"/>
                <w:lang w:bidi="hi-IN"/>
              </w:rPr>
            </w:pPr>
            <w:r w:rsidRPr="00937607">
              <w:rPr>
                <w:rFonts w:ascii="Calibri" w:hAnsi="Calibri"/>
                <w:sz w:val="16"/>
                <w:szCs w:val="16"/>
                <w:lang w:bidi="hi-IN"/>
              </w:rPr>
              <w:t>2.3%</w:t>
            </w:r>
          </w:p>
        </w:tc>
        <w:tc>
          <w:tcPr>
            <w:tcW w:w="1560" w:type="dxa"/>
            <w:tcBorders>
              <w:top w:val="nil"/>
              <w:left w:val="nil"/>
              <w:bottom w:val="single" w:sz="4" w:space="0" w:color="auto"/>
              <w:right w:val="single" w:sz="4" w:space="0" w:color="auto"/>
            </w:tcBorders>
            <w:shd w:val="clear" w:color="auto" w:fill="auto"/>
            <w:vAlign w:val="center"/>
            <w:hideMark/>
          </w:tcPr>
          <w:p w:rsidR="00937607" w:rsidRPr="00937607" w:rsidRDefault="00937607" w:rsidP="00937607">
            <w:pPr>
              <w:jc w:val="center"/>
              <w:rPr>
                <w:rFonts w:ascii="Calibri" w:hAnsi="Calibri"/>
                <w:sz w:val="16"/>
                <w:szCs w:val="16"/>
                <w:lang w:bidi="hi-IN"/>
              </w:rPr>
            </w:pPr>
            <w:r w:rsidRPr="00937607">
              <w:rPr>
                <w:rFonts w:ascii="Calibri" w:hAnsi="Calibri"/>
                <w:sz w:val="16"/>
                <w:szCs w:val="16"/>
                <w:lang w:bidi="hi-IN"/>
              </w:rPr>
              <w:t>14,097</w:t>
            </w:r>
          </w:p>
        </w:tc>
        <w:tc>
          <w:tcPr>
            <w:tcW w:w="1760" w:type="dxa"/>
            <w:tcBorders>
              <w:top w:val="nil"/>
              <w:left w:val="nil"/>
              <w:bottom w:val="single" w:sz="4" w:space="0" w:color="auto"/>
              <w:right w:val="single" w:sz="4" w:space="0" w:color="auto"/>
            </w:tcBorders>
            <w:shd w:val="clear" w:color="auto" w:fill="auto"/>
            <w:vAlign w:val="center"/>
            <w:hideMark/>
          </w:tcPr>
          <w:p w:rsidR="00937607" w:rsidRPr="00937607" w:rsidRDefault="00937607" w:rsidP="00937607">
            <w:pPr>
              <w:jc w:val="center"/>
              <w:rPr>
                <w:rFonts w:ascii="Calibri" w:hAnsi="Calibri"/>
                <w:sz w:val="16"/>
                <w:szCs w:val="16"/>
                <w:lang w:bidi="hi-IN"/>
              </w:rPr>
            </w:pPr>
            <w:r w:rsidRPr="00937607">
              <w:rPr>
                <w:rFonts w:ascii="Calibri" w:hAnsi="Calibri"/>
                <w:sz w:val="16"/>
                <w:szCs w:val="16"/>
                <w:lang w:bidi="hi-IN"/>
              </w:rPr>
              <w:t>-</w:t>
            </w:r>
          </w:p>
        </w:tc>
        <w:tc>
          <w:tcPr>
            <w:tcW w:w="1460" w:type="dxa"/>
            <w:tcBorders>
              <w:top w:val="nil"/>
              <w:left w:val="nil"/>
              <w:bottom w:val="single" w:sz="4" w:space="0" w:color="auto"/>
              <w:right w:val="single" w:sz="4" w:space="0" w:color="auto"/>
            </w:tcBorders>
            <w:shd w:val="clear" w:color="auto" w:fill="auto"/>
            <w:vAlign w:val="center"/>
            <w:hideMark/>
          </w:tcPr>
          <w:p w:rsidR="00937607" w:rsidRPr="00937607" w:rsidRDefault="00937607" w:rsidP="00937607">
            <w:pPr>
              <w:jc w:val="center"/>
              <w:rPr>
                <w:rFonts w:ascii="Calibri" w:hAnsi="Calibri"/>
                <w:sz w:val="16"/>
                <w:szCs w:val="16"/>
                <w:lang w:bidi="hi-IN"/>
              </w:rPr>
            </w:pPr>
            <w:r w:rsidRPr="00937607">
              <w:rPr>
                <w:rFonts w:ascii="Calibri" w:hAnsi="Calibri"/>
                <w:sz w:val="16"/>
                <w:szCs w:val="16"/>
                <w:lang w:bidi="hi-IN"/>
              </w:rPr>
              <w:t>922</w:t>
            </w:r>
          </w:p>
        </w:tc>
        <w:tc>
          <w:tcPr>
            <w:tcW w:w="1660" w:type="dxa"/>
            <w:tcBorders>
              <w:top w:val="nil"/>
              <w:left w:val="nil"/>
              <w:bottom w:val="single" w:sz="4" w:space="0" w:color="auto"/>
              <w:right w:val="single" w:sz="8" w:space="0" w:color="auto"/>
            </w:tcBorders>
            <w:shd w:val="clear" w:color="auto" w:fill="auto"/>
            <w:vAlign w:val="center"/>
            <w:hideMark/>
          </w:tcPr>
          <w:p w:rsidR="00937607" w:rsidRPr="00937607" w:rsidRDefault="00937607" w:rsidP="00937607">
            <w:pPr>
              <w:jc w:val="center"/>
              <w:rPr>
                <w:rFonts w:ascii="Calibri" w:hAnsi="Calibri"/>
                <w:sz w:val="16"/>
                <w:szCs w:val="16"/>
                <w:lang w:bidi="hi-IN"/>
              </w:rPr>
            </w:pPr>
            <w:r w:rsidRPr="00937607">
              <w:rPr>
                <w:rFonts w:ascii="Calibri" w:hAnsi="Calibri"/>
                <w:sz w:val="16"/>
                <w:szCs w:val="16"/>
                <w:lang w:bidi="hi-IN"/>
              </w:rPr>
              <w:t>552</w:t>
            </w:r>
          </w:p>
        </w:tc>
      </w:tr>
      <w:tr w:rsidR="00937607" w:rsidRPr="00937607" w:rsidTr="00937607">
        <w:trPr>
          <w:trHeight w:val="300"/>
          <w:jc w:val="center"/>
        </w:trPr>
        <w:tc>
          <w:tcPr>
            <w:tcW w:w="7460" w:type="dxa"/>
            <w:gridSpan w:val="4"/>
            <w:tcBorders>
              <w:top w:val="single" w:sz="4" w:space="0" w:color="auto"/>
              <w:left w:val="single" w:sz="8" w:space="0" w:color="auto"/>
              <w:bottom w:val="single" w:sz="4" w:space="0" w:color="auto"/>
              <w:right w:val="single" w:sz="4" w:space="0" w:color="auto"/>
            </w:tcBorders>
            <w:shd w:val="clear" w:color="000000" w:fill="F2DDDC"/>
            <w:vAlign w:val="center"/>
            <w:hideMark/>
          </w:tcPr>
          <w:p w:rsidR="00937607" w:rsidRPr="00937607" w:rsidRDefault="00937607" w:rsidP="00937607">
            <w:pPr>
              <w:jc w:val="center"/>
              <w:rPr>
                <w:rFonts w:ascii="Calibri" w:hAnsi="Calibri"/>
                <w:b/>
                <w:bCs/>
                <w:sz w:val="16"/>
                <w:szCs w:val="16"/>
                <w:lang w:bidi="hi-IN"/>
              </w:rPr>
            </w:pPr>
            <w:r w:rsidRPr="00937607">
              <w:rPr>
                <w:rFonts w:ascii="Calibri" w:hAnsi="Calibri"/>
                <w:b/>
                <w:bCs/>
                <w:sz w:val="16"/>
                <w:szCs w:val="16"/>
                <w:lang w:bidi="hi-IN"/>
              </w:rPr>
              <w:t>Complicated Deliveries Treated with</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937607" w:rsidRPr="00937607" w:rsidRDefault="00937607" w:rsidP="00937607">
            <w:pPr>
              <w:jc w:val="center"/>
              <w:rPr>
                <w:rFonts w:ascii="Calibri" w:hAnsi="Calibri"/>
                <w:b/>
                <w:bCs/>
                <w:sz w:val="16"/>
                <w:szCs w:val="16"/>
                <w:lang w:bidi="hi-IN"/>
              </w:rPr>
            </w:pPr>
            <w:r w:rsidRPr="00937607">
              <w:rPr>
                <w:rFonts w:ascii="Calibri" w:hAnsi="Calibri"/>
                <w:b/>
                <w:bCs/>
                <w:sz w:val="16"/>
                <w:szCs w:val="16"/>
                <w:lang w:bidi="hi-IN"/>
              </w:rPr>
              <w:t>No Of Eclampsia cases Treated</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937607" w:rsidRPr="00937607" w:rsidRDefault="00937607" w:rsidP="00937607">
            <w:pPr>
              <w:jc w:val="center"/>
              <w:rPr>
                <w:rFonts w:ascii="Calibri" w:hAnsi="Calibri"/>
                <w:b/>
                <w:bCs/>
                <w:sz w:val="16"/>
                <w:szCs w:val="16"/>
                <w:lang w:bidi="hi-IN"/>
              </w:rPr>
            </w:pPr>
            <w:r w:rsidRPr="00937607">
              <w:rPr>
                <w:rFonts w:ascii="Calibri" w:hAnsi="Calibri"/>
                <w:b/>
                <w:bCs/>
                <w:sz w:val="16"/>
                <w:szCs w:val="16"/>
                <w:lang w:bidi="hi-IN"/>
              </w:rPr>
              <w:t>No Of severe anemia cases treated</w:t>
            </w:r>
          </w:p>
        </w:tc>
      </w:tr>
      <w:tr w:rsidR="00937607" w:rsidRPr="00937607" w:rsidTr="00937607">
        <w:trPr>
          <w:trHeight w:val="675"/>
          <w:jc w:val="center"/>
        </w:trPr>
        <w:tc>
          <w:tcPr>
            <w:tcW w:w="2020" w:type="dxa"/>
            <w:tcBorders>
              <w:top w:val="nil"/>
              <w:left w:val="single" w:sz="8" w:space="0" w:color="auto"/>
              <w:bottom w:val="single" w:sz="4" w:space="0" w:color="auto"/>
              <w:right w:val="single" w:sz="4" w:space="0" w:color="auto"/>
            </w:tcBorders>
            <w:shd w:val="clear" w:color="000000" w:fill="F2DDDC"/>
            <w:vAlign w:val="center"/>
            <w:hideMark/>
          </w:tcPr>
          <w:p w:rsidR="00937607" w:rsidRPr="00937607" w:rsidRDefault="00937607" w:rsidP="00937607">
            <w:pPr>
              <w:jc w:val="center"/>
              <w:rPr>
                <w:rFonts w:ascii="Calibri" w:hAnsi="Calibri"/>
                <w:b/>
                <w:bCs/>
                <w:sz w:val="16"/>
                <w:szCs w:val="16"/>
                <w:lang w:bidi="hi-IN"/>
              </w:rPr>
            </w:pPr>
            <w:r w:rsidRPr="00937607">
              <w:rPr>
                <w:rFonts w:ascii="Calibri" w:hAnsi="Calibri"/>
                <w:b/>
                <w:bCs/>
                <w:sz w:val="16"/>
                <w:szCs w:val="16"/>
                <w:lang w:bidi="hi-IN"/>
              </w:rPr>
              <w:t>IV Antibiotics</w:t>
            </w:r>
          </w:p>
        </w:tc>
        <w:tc>
          <w:tcPr>
            <w:tcW w:w="2120" w:type="dxa"/>
            <w:tcBorders>
              <w:top w:val="nil"/>
              <w:left w:val="nil"/>
              <w:bottom w:val="single" w:sz="4" w:space="0" w:color="auto"/>
              <w:right w:val="single" w:sz="4" w:space="0" w:color="auto"/>
            </w:tcBorders>
            <w:shd w:val="clear" w:color="000000" w:fill="F2DDDC"/>
            <w:vAlign w:val="center"/>
            <w:hideMark/>
          </w:tcPr>
          <w:p w:rsidR="00937607" w:rsidRPr="00937607" w:rsidRDefault="00937607" w:rsidP="00937607">
            <w:pPr>
              <w:jc w:val="center"/>
              <w:rPr>
                <w:rFonts w:ascii="Calibri" w:hAnsi="Calibri"/>
                <w:b/>
                <w:bCs/>
                <w:sz w:val="16"/>
                <w:szCs w:val="16"/>
                <w:lang w:bidi="hi-IN"/>
              </w:rPr>
            </w:pPr>
            <w:r w:rsidRPr="00937607">
              <w:rPr>
                <w:rFonts w:ascii="Calibri" w:hAnsi="Calibri"/>
                <w:b/>
                <w:bCs/>
                <w:sz w:val="16"/>
                <w:szCs w:val="16"/>
                <w:lang w:bidi="hi-IN"/>
              </w:rPr>
              <w:t>IV antihypertensive/Magsulph injection</w:t>
            </w:r>
          </w:p>
        </w:tc>
        <w:tc>
          <w:tcPr>
            <w:tcW w:w="1560" w:type="dxa"/>
            <w:tcBorders>
              <w:top w:val="nil"/>
              <w:left w:val="nil"/>
              <w:bottom w:val="single" w:sz="4" w:space="0" w:color="auto"/>
              <w:right w:val="single" w:sz="4" w:space="0" w:color="auto"/>
            </w:tcBorders>
            <w:shd w:val="clear" w:color="000000" w:fill="F2DDDC"/>
            <w:vAlign w:val="center"/>
            <w:hideMark/>
          </w:tcPr>
          <w:p w:rsidR="00937607" w:rsidRPr="00937607" w:rsidRDefault="00937607" w:rsidP="00937607">
            <w:pPr>
              <w:jc w:val="center"/>
              <w:rPr>
                <w:rFonts w:ascii="Calibri" w:hAnsi="Calibri"/>
                <w:b/>
                <w:bCs/>
                <w:sz w:val="16"/>
                <w:szCs w:val="16"/>
                <w:lang w:bidi="hi-IN"/>
              </w:rPr>
            </w:pPr>
            <w:r w:rsidRPr="00937607">
              <w:rPr>
                <w:rFonts w:ascii="Calibri" w:hAnsi="Calibri"/>
                <w:b/>
                <w:bCs/>
                <w:sz w:val="16"/>
                <w:szCs w:val="16"/>
                <w:lang w:bidi="hi-IN"/>
              </w:rPr>
              <w:t>IV Oxytocis</w:t>
            </w:r>
          </w:p>
        </w:tc>
        <w:tc>
          <w:tcPr>
            <w:tcW w:w="1760" w:type="dxa"/>
            <w:tcBorders>
              <w:top w:val="nil"/>
              <w:left w:val="nil"/>
              <w:bottom w:val="single" w:sz="4" w:space="0" w:color="auto"/>
              <w:right w:val="single" w:sz="4" w:space="0" w:color="auto"/>
            </w:tcBorders>
            <w:shd w:val="clear" w:color="000000" w:fill="F2DDDC"/>
            <w:vAlign w:val="center"/>
            <w:hideMark/>
          </w:tcPr>
          <w:p w:rsidR="00937607" w:rsidRPr="00937607" w:rsidRDefault="00937607" w:rsidP="00937607">
            <w:pPr>
              <w:jc w:val="center"/>
              <w:rPr>
                <w:rFonts w:ascii="Calibri" w:hAnsi="Calibri"/>
                <w:b/>
                <w:bCs/>
                <w:sz w:val="16"/>
                <w:szCs w:val="16"/>
                <w:lang w:bidi="hi-IN"/>
              </w:rPr>
            </w:pPr>
            <w:r w:rsidRPr="00937607">
              <w:rPr>
                <w:rFonts w:ascii="Calibri" w:hAnsi="Calibri"/>
                <w:b/>
                <w:bCs/>
                <w:sz w:val="16"/>
                <w:szCs w:val="16"/>
                <w:lang w:bidi="hi-IN"/>
              </w:rPr>
              <w:t>Blood Transfusion</w:t>
            </w:r>
          </w:p>
        </w:tc>
        <w:tc>
          <w:tcPr>
            <w:tcW w:w="1460" w:type="dxa"/>
            <w:vMerge/>
            <w:tcBorders>
              <w:top w:val="nil"/>
              <w:left w:val="single" w:sz="4" w:space="0" w:color="auto"/>
              <w:bottom w:val="single" w:sz="4" w:space="0" w:color="auto"/>
              <w:right w:val="single" w:sz="4" w:space="0" w:color="auto"/>
            </w:tcBorders>
            <w:vAlign w:val="center"/>
            <w:hideMark/>
          </w:tcPr>
          <w:p w:rsidR="00937607" w:rsidRPr="00937607" w:rsidRDefault="00937607" w:rsidP="00937607">
            <w:pPr>
              <w:jc w:val="center"/>
              <w:rPr>
                <w:rFonts w:ascii="Calibri" w:hAnsi="Calibri"/>
                <w:b/>
                <w:bCs/>
                <w:sz w:val="16"/>
                <w:szCs w:val="16"/>
                <w:lang w:bidi="hi-IN"/>
              </w:rPr>
            </w:pPr>
          </w:p>
        </w:tc>
        <w:tc>
          <w:tcPr>
            <w:tcW w:w="1660" w:type="dxa"/>
            <w:vMerge/>
            <w:tcBorders>
              <w:top w:val="nil"/>
              <w:left w:val="single" w:sz="4" w:space="0" w:color="auto"/>
              <w:bottom w:val="single" w:sz="4" w:space="0" w:color="auto"/>
              <w:right w:val="single" w:sz="8" w:space="0" w:color="auto"/>
            </w:tcBorders>
            <w:vAlign w:val="center"/>
            <w:hideMark/>
          </w:tcPr>
          <w:p w:rsidR="00937607" w:rsidRPr="00937607" w:rsidRDefault="00937607" w:rsidP="00937607">
            <w:pPr>
              <w:jc w:val="center"/>
              <w:rPr>
                <w:rFonts w:ascii="Calibri" w:hAnsi="Calibri"/>
                <w:b/>
                <w:bCs/>
                <w:sz w:val="16"/>
                <w:szCs w:val="16"/>
                <w:lang w:bidi="hi-IN"/>
              </w:rPr>
            </w:pPr>
          </w:p>
        </w:tc>
      </w:tr>
      <w:tr w:rsidR="00937607" w:rsidRPr="00937607" w:rsidTr="00937607">
        <w:trPr>
          <w:trHeight w:val="440"/>
          <w:jc w:val="center"/>
        </w:trPr>
        <w:tc>
          <w:tcPr>
            <w:tcW w:w="2020" w:type="dxa"/>
            <w:tcBorders>
              <w:top w:val="nil"/>
              <w:left w:val="single" w:sz="8" w:space="0" w:color="auto"/>
              <w:bottom w:val="single" w:sz="8" w:space="0" w:color="auto"/>
              <w:right w:val="single" w:sz="4" w:space="0" w:color="auto"/>
            </w:tcBorders>
            <w:shd w:val="clear" w:color="auto" w:fill="auto"/>
            <w:vAlign w:val="center"/>
            <w:hideMark/>
          </w:tcPr>
          <w:p w:rsidR="00937607" w:rsidRPr="00937607" w:rsidRDefault="00937607" w:rsidP="00937607">
            <w:pPr>
              <w:jc w:val="center"/>
              <w:rPr>
                <w:rFonts w:ascii="Calibri" w:hAnsi="Calibri"/>
                <w:sz w:val="16"/>
                <w:szCs w:val="16"/>
                <w:lang w:bidi="hi-IN"/>
              </w:rPr>
            </w:pPr>
            <w:r w:rsidRPr="00937607">
              <w:rPr>
                <w:rFonts w:ascii="Calibri" w:hAnsi="Calibri"/>
                <w:sz w:val="16"/>
                <w:szCs w:val="16"/>
                <w:lang w:bidi="hi-IN"/>
              </w:rPr>
              <w:t>852</w:t>
            </w:r>
          </w:p>
        </w:tc>
        <w:tc>
          <w:tcPr>
            <w:tcW w:w="2120" w:type="dxa"/>
            <w:tcBorders>
              <w:top w:val="nil"/>
              <w:left w:val="nil"/>
              <w:bottom w:val="single" w:sz="8" w:space="0" w:color="auto"/>
              <w:right w:val="single" w:sz="4" w:space="0" w:color="auto"/>
            </w:tcBorders>
            <w:shd w:val="clear" w:color="auto" w:fill="auto"/>
            <w:vAlign w:val="center"/>
            <w:hideMark/>
          </w:tcPr>
          <w:p w:rsidR="00937607" w:rsidRPr="00937607" w:rsidRDefault="00937607" w:rsidP="00937607">
            <w:pPr>
              <w:jc w:val="center"/>
              <w:rPr>
                <w:rFonts w:ascii="Calibri" w:hAnsi="Calibri"/>
                <w:sz w:val="16"/>
                <w:szCs w:val="16"/>
                <w:lang w:bidi="hi-IN"/>
              </w:rPr>
            </w:pPr>
            <w:r w:rsidRPr="00937607">
              <w:rPr>
                <w:rFonts w:ascii="Calibri" w:hAnsi="Calibri"/>
                <w:sz w:val="16"/>
                <w:szCs w:val="16"/>
                <w:lang w:bidi="hi-IN"/>
              </w:rPr>
              <w:t>-</w:t>
            </w:r>
          </w:p>
        </w:tc>
        <w:tc>
          <w:tcPr>
            <w:tcW w:w="1560" w:type="dxa"/>
            <w:tcBorders>
              <w:top w:val="nil"/>
              <w:left w:val="nil"/>
              <w:bottom w:val="single" w:sz="8" w:space="0" w:color="auto"/>
              <w:right w:val="single" w:sz="4" w:space="0" w:color="auto"/>
            </w:tcBorders>
            <w:shd w:val="clear" w:color="auto" w:fill="auto"/>
            <w:vAlign w:val="center"/>
            <w:hideMark/>
          </w:tcPr>
          <w:p w:rsidR="00937607" w:rsidRPr="00937607" w:rsidRDefault="00937607" w:rsidP="00937607">
            <w:pPr>
              <w:jc w:val="center"/>
              <w:rPr>
                <w:rFonts w:ascii="Calibri" w:hAnsi="Calibri"/>
                <w:sz w:val="16"/>
                <w:szCs w:val="16"/>
                <w:lang w:bidi="hi-IN"/>
              </w:rPr>
            </w:pPr>
            <w:r w:rsidRPr="00937607">
              <w:rPr>
                <w:rFonts w:ascii="Calibri" w:hAnsi="Calibri"/>
                <w:sz w:val="16"/>
                <w:szCs w:val="16"/>
                <w:lang w:bidi="hi-IN"/>
              </w:rPr>
              <w:t>394</w:t>
            </w:r>
          </w:p>
        </w:tc>
        <w:tc>
          <w:tcPr>
            <w:tcW w:w="1760" w:type="dxa"/>
            <w:tcBorders>
              <w:top w:val="nil"/>
              <w:left w:val="nil"/>
              <w:bottom w:val="single" w:sz="8" w:space="0" w:color="auto"/>
              <w:right w:val="single" w:sz="4" w:space="0" w:color="auto"/>
            </w:tcBorders>
            <w:shd w:val="clear" w:color="auto" w:fill="auto"/>
            <w:vAlign w:val="center"/>
            <w:hideMark/>
          </w:tcPr>
          <w:p w:rsidR="00937607" w:rsidRPr="00937607" w:rsidRDefault="00937607" w:rsidP="00937607">
            <w:pPr>
              <w:jc w:val="center"/>
              <w:rPr>
                <w:rFonts w:ascii="Calibri" w:hAnsi="Calibri"/>
                <w:sz w:val="16"/>
                <w:szCs w:val="16"/>
                <w:lang w:bidi="hi-IN"/>
              </w:rPr>
            </w:pPr>
            <w:r w:rsidRPr="00937607">
              <w:rPr>
                <w:rFonts w:ascii="Calibri" w:hAnsi="Calibri"/>
                <w:sz w:val="16"/>
                <w:szCs w:val="16"/>
                <w:lang w:bidi="hi-IN"/>
              </w:rPr>
              <w:t>545</w:t>
            </w:r>
          </w:p>
        </w:tc>
        <w:tc>
          <w:tcPr>
            <w:tcW w:w="1460" w:type="dxa"/>
            <w:tcBorders>
              <w:top w:val="nil"/>
              <w:left w:val="nil"/>
              <w:bottom w:val="single" w:sz="8" w:space="0" w:color="auto"/>
              <w:right w:val="single" w:sz="4" w:space="0" w:color="auto"/>
            </w:tcBorders>
            <w:shd w:val="clear" w:color="auto" w:fill="auto"/>
            <w:vAlign w:val="center"/>
            <w:hideMark/>
          </w:tcPr>
          <w:p w:rsidR="00937607" w:rsidRPr="00937607" w:rsidRDefault="00937607" w:rsidP="00937607">
            <w:pPr>
              <w:jc w:val="center"/>
              <w:rPr>
                <w:rFonts w:ascii="Calibri" w:hAnsi="Calibri"/>
                <w:sz w:val="16"/>
                <w:szCs w:val="16"/>
                <w:lang w:bidi="hi-IN"/>
              </w:rPr>
            </w:pPr>
            <w:r w:rsidRPr="00937607">
              <w:rPr>
                <w:rFonts w:ascii="Calibri" w:hAnsi="Calibri"/>
                <w:sz w:val="16"/>
                <w:szCs w:val="16"/>
                <w:lang w:bidi="hi-IN"/>
              </w:rPr>
              <w:t>-</w:t>
            </w:r>
          </w:p>
        </w:tc>
        <w:tc>
          <w:tcPr>
            <w:tcW w:w="1660" w:type="dxa"/>
            <w:tcBorders>
              <w:top w:val="nil"/>
              <w:left w:val="nil"/>
              <w:bottom w:val="single" w:sz="8" w:space="0" w:color="auto"/>
              <w:right w:val="single" w:sz="8" w:space="0" w:color="auto"/>
            </w:tcBorders>
            <w:shd w:val="clear" w:color="auto" w:fill="auto"/>
            <w:vAlign w:val="center"/>
            <w:hideMark/>
          </w:tcPr>
          <w:p w:rsidR="00937607" w:rsidRPr="00937607" w:rsidRDefault="00937607" w:rsidP="00937607">
            <w:pPr>
              <w:jc w:val="center"/>
              <w:rPr>
                <w:rFonts w:ascii="Calibri" w:hAnsi="Calibri"/>
                <w:sz w:val="16"/>
                <w:szCs w:val="16"/>
                <w:lang w:bidi="hi-IN"/>
              </w:rPr>
            </w:pPr>
            <w:r w:rsidRPr="00937607">
              <w:rPr>
                <w:rFonts w:ascii="Calibri" w:hAnsi="Calibri"/>
                <w:sz w:val="16"/>
                <w:szCs w:val="16"/>
                <w:lang w:bidi="hi-IN"/>
              </w:rPr>
              <w:t>31</w:t>
            </w:r>
          </w:p>
        </w:tc>
      </w:tr>
    </w:tbl>
    <w:p w:rsidR="00526949" w:rsidRDefault="00526949" w:rsidP="00D440F0">
      <w:pPr>
        <w:jc w:val="center"/>
      </w:pPr>
    </w:p>
    <w:p w:rsidR="00937607" w:rsidRDefault="00937607" w:rsidP="00D440F0">
      <w:pPr>
        <w:jc w:val="center"/>
      </w:pPr>
    </w:p>
    <w:p w:rsidR="00937607" w:rsidRDefault="00937607" w:rsidP="00D440F0">
      <w:pPr>
        <w:jc w:val="center"/>
      </w:pPr>
      <w:r w:rsidRPr="00937607">
        <w:rPr>
          <w:noProof/>
          <w:lang w:bidi="hi-IN"/>
        </w:rPr>
        <w:drawing>
          <wp:inline distT="0" distB="0" distL="0" distR="0">
            <wp:extent cx="6657975" cy="3105150"/>
            <wp:effectExtent l="57150" t="0" r="47625" b="762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B7C76" w:rsidRDefault="007B7C76" w:rsidP="00D440F0">
      <w:pPr>
        <w:jc w:val="center"/>
      </w:pPr>
    </w:p>
    <w:tbl>
      <w:tblPr>
        <w:tblW w:w="10280" w:type="dxa"/>
        <w:jc w:val="center"/>
        <w:tblInd w:w="93" w:type="dxa"/>
        <w:tblLook w:val="04A0"/>
      </w:tblPr>
      <w:tblGrid>
        <w:gridCol w:w="3180"/>
        <w:gridCol w:w="2220"/>
        <w:gridCol w:w="2220"/>
        <w:gridCol w:w="2660"/>
      </w:tblGrid>
      <w:tr w:rsidR="007B7C76" w:rsidRPr="007B7C76" w:rsidTr="007B7C76">
        <w:trPr>
          <w:trHeight w:val="465"/>
          <w:jc w:val="center"/>
        </w:trPr>
        <w:tc>
          <w:tcPr>
            <w:tcW w:w="1028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7B7C76" w:rsidRPr="007B7C76" w:rsidRDefault="007B7C76" w:rsidP="007B7C76">
            <w:pPr>
              <w:jc w:val="center"/>
              <w:rPr>
                <w:rFonts w:ascii="Calibri" w:hAnsi="Calibri"/>
                <w:b/>
                <w:bCs/>
                <w:sz w:val="18"/>
                <w:szCs w:val="18"/>
                <w:lang w:bidi="hi-IN"/>
              </w:rPr>
            </w:pPr>
            <w:r w:rsidRPr="007B7C76">
              <w:rPr>
                <w:rFonts w:ascii="Calibri" w:hAnsi="Calibri"/>
                <w:b/>
                <w:bCs/>
                <w:sz w:val="18"/>
                <w:szCs w:val="18"/>
                <w:lang w:bidi="hi-IN"/>
              </w:rPr>
              <w:lastRenderedPageBreak/>
              <w:t>Punjab-Gurdaspur - JSY  Paid to Mothers  as % of reported deliveries - Apr'13 to Mar'14</w:t>
            </w:r>
          </w:p>
        </w:tc>
      </w:tr>
      <w:tr w:rsidR="007B7C76" w:rsidRPr="007B7C76" w:rsidTr="007B7C76">
        <w:trPr>
          <w:trHeight w:val="45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7B7C76" w:rsidRPr="007B7C76" w:rsidRDefault="007B7C76" w:rsidP="007B7C76">
            <w:pPr>
              <w:jc w:val="center"/>
              <w:rPr>
                <w:rFonts w:ascii="Calibri" w:hAnsi="Calibri"/>
                <w:b/>
                <w:bCs/>
                <w:sz w:val="16"/>
                <w:szCs w:val="16"/>
                <w:lang w:bidi="hi-IN"/>
              </w:rPr>
            </w:pPr>
            <w:r w:rsidRPr="007B7C76">
              <w:rPr>
                <w:rFonts w:ascii="Calibri" w:hAnsi="Calibri"/>
                <w:b/>
                <w:bCs/>
                <w:sz w:val="16"/>
                <w:szCs w:val="16"/>
                <w:lang w:bidi="hi-IN"/>
              </w:rPr>
              <w:t> </w:t>
            </w:r>
          </w:p>
        </w:tc>
        <w:tc>
          <w:tcPr>
            <w:tcW w:w="2220" w:type="dxa"/>
            <w:tcBorders>
              <w:top w:val="nil"/>
              <w:left w:val="nil"/>
              <w:bottom w:val="single" w:sz="4" w:space="0" w:color="auto"/>
              <w:right w:val="single" w:sz="4" w:space="0" w:color="auto"/>
            </w:tcBorders>
            <w:shd w:val="clear" w:color="000000" w:fill="F2DDDC"/>
            <w:vAlign w:val="center"/>
            <w:hideMark/>
          </w:tcPr>
          <w:p w:rsidR="007B7C76" w:rsidRPr="007B7C76" w:rsidRDefault="007B7C76" w:rsidP="007B7C76">
            <w:pPr>
              <w:jc w:val="center"/>
              <w:rPr>
                <w:rFonts w:ascii="Calibri" w:hAnsi="Calibri"/>
                <w:b/>
                <w:bCs/>
                <w:sz w:val="16"/>
                <w:szCs w:val="16"/>
                <w:lang w:bidi="hi-IN"/>
              </w:rPr>
            </w:pPr>
            <w:r w:rsidRPr="007B7C76">
              <w:rPr>
                <w:rFonts w:ascii="Calibri" w:hAnsi="Calibri"/>
                <w:b/>
                <w:bCs/>
                <w:sz w:val="16"/>
                <w:szCs w:val="16"/>
                <w:lang w:bidi="hi-IN"/>
              </w:rPr>
              <w:t>Deliveries</w:t>
            </w:r>
          </w:p>
        </w:tc>
        <w:tc>
          <w:tcPr>
            <w:tcW w:w="2220" w:type="dxa"/>
            <w:tcBorders>
              <w:top w:val="nil"/>
              <w:left w:val="nil"/>
              <w:bottom w:val="single" w:sz="4" w:space="0" w:color="auto"/>
              <w:right w:val="single" w:sz="4" w:space="0" w:color="auto"/>
            </w:tcBorders>
            <w:shd w:val="clear" w:color="000000" w:fill="F2DDDC"/>
            <w:vAlign w:val="center"/>
            <w:hideMark/>
          </w:tcPr>
          <w:p w:rsidR="007B7C76" w:rsidRPr="007B7C76" w:rsidRDefault="007B7C76" w:rsidP="007B7C76">
            <w:pPr>
              <w:jc w:val="center"/>
              <w:rPr>
                <w:rFonts w:ascii="Calibri" w:hAnsi="Calibri"/>
                <w:b/>
                <w:bCs/>
                <w:sz w:val="16"/>
                <w:szCs w:val="16"/>
                <w:lang w:bidi="hi-IN"/>
              </w:rPr>
            </w:pPr>
            <w:r w:rsidRPr="007B7C76">
              <w:rPr>
                <w:rFonts w:ascii="Calibri" w:hAnsi="Calibri"/>
                <w:b/>
                <w:bCs/>
                <w:sz w:val="16"/>
                <w:szCs w:val="16"/>
                <w:lang w:bidi="hi-IN"/>
              </w:rPr>
              <w:t>JSY Paid to mothers</w:t>
            </w:r>
          </w:p>
        </w:tc>
        <w:tc>
          <w:tcPr>
            <w:tcW w:w="2660" w:type="dxa"/>
            <w:tcBorders>
              <w:top w:val="nil"/>
              <w:left w:val="nil"/>
              <w:bottom w:val="single" w:sz="4" w:space="0" w:color="auto"/>
              <w:right w:val="single" w:sz="8" w:space="0" w:color="auto"/>
            </w:tcBorders>
            <w:shd w:val="clear" w:color="000000" w:fill="F2DDDC"/>
            <w:vAlign w:val="center"/>
            <w:hideMark/>
          </w:tcPr>
          <w:p w:rsidR="007B7C76" w:rsidRPr="007B7C76" w:rsidRDefault="007B7C76" w:rsidP="007B7C76">
            <w:pPr>
              <w:jc w:val="center"/>
              <w:rPr>
                <w:rFonts w:ascii="Calibri" w:hAnsi="Calibri"/>
                <w:b/>
                <w:bCs/>
                <w:sz w:val="16"/>
                <w:szCs w:val="16"/>
                <w:lang w:bidi="hi-IN"/>
              </w:rPr>
            </w:pPr>
            <w:r w:rsidRPr="007B7C76">
              <w:rPr>
                <w:rFonts w:ascii="Calibri" w:hAnsi="Calibri"/>
                <w:b/>
                <w:bCs/>
                <w:sz w:val="16"/>
                <w:szCs w:val="16"/>
                <w:lang w:bidi="hi-IN"/>
              </w:rPr>
              <w:t>%age JSY paid against reported deliveries</w:t>
            </w:r>
          </w:p>
        </w:tc>
      </w:tr>
      <w:tr w:rsidR="007B7C76" w:rsidRPr="007B7C76" w:rsidTr="007B7C76">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7B7C76" w:rsidRPr="007B7C76" w:rsidRDefault="007B7C76" w:rsidP="007B7C76">
            <w:pPr>
              <w:jc w:val="center"/>
              <w:rPr>
                <w:rFonts w:ascii="Calibri" w:hAnsi="Calibri"/>
                <w:b/>
                <w:bCs/>
                <w:sz w:val="16"/>
                <w:szCs w:val="16"/>
                <w:lang w:bidi="hi-IN"/>
              </w:rPr>
            </w:pPr>
            <w:r w:rsidRPr="007B7C76">
              <w:rPr>
                <w:rFonts w:ascii="Calibri" w:hAnsi="Calibri"/>
                <w:b/>
                <w:bCs/>
                <w:sz w:val="16"/>
                <w:szCs w:val="16"/>
                <w:lang w:bidi="hi-IN"/>
              </w:rPr>
              <w:t xml:space="preserve">Home </w:t>
            </w:r>
          </w:p>
        </w:tc>
        <w:tc>
          <w:tcPr>
            <w:tcW w:w="2220" w:type="dxa"/>
            <w:tcBorders>
              <w:top w:val="nil"/>
              <w:left w:val="nil"/>
              <w:bottom w:val="single" w:sz="4" w:space="0" w:color="auto"/>
              <w:right w:val="single" w:sz="4" w:space="0" w:color="auto"/>
            </w:tcBorders>
            <w:shd w:val="clear" w:color="auto" w:fill="auto"/>
            <w:vAlign w:val="center"/>
            <w:hideMark/>
          </w:tcPr>
          <w:p w:rsidR="007B7C76" w:rsidRPr="007B7C76" w:rsidRDefault="007B7C76" w:rsidP="007B7C76">
            <w:pPr>
              <w:jc w:val="center"/>
              <w:rPr>
                <w:rFonts w:ascii="Calibri" w:hAnsi="Calibri"/>
                <w:sz w:val="16"/>
                <w:szCs w:val="16"/>
                <w:lang w:bidi="hi-IN"/>
              </w:rPr>
            </w:pPr>
            <w:r w:rsidRPr="007B7C76">
              <w:rPr>
                <w:rFonts w:ascii="Calibri" w:hAnsi="Calibri"/>
                <w:sz w:val="16"/>
                <w:szCs w:val="16"/>
                <w:lang w:bidi="hi-IN"/>
              </w:rPr>
              <w:t>8,098</w:t>
            </w:r>
          </w:p>
        </w:tc>
        <w:tc>
          <w:tcPr>
            <w:tcW w:w="2220" w:type="dxa"/>
            <w:tcBorders>
              <w:top w:val="nil"/>
              <w:left w:val="nil"/>
              <w:bottom w:val="single" w:sz="4" w:space="0" w:color="auto"/>
              <w:right w:val="single" w:sz="4" w:space="0" w:color="auto"/>
            </w:tcBorders>
            <w:shd w:val="clear" w:color="auto" w:fill="auto"/>
            <w:vAlign w:val="center"/>
            <w:hideMark/>
          </w:tcPr>
          <w:p w:rsidR="007B7C76" w:rsidRPr="007B7C76" w:rsidRDefault="007B7C76" w:rsidP="007B7C76">
            <w:pPr>
              <w:jc w:val="center"/>
              <w:rPr>
                <w:rFonts w:ascii="Calibri" w:hAnsi="Calibri"/>
                <w:sz w:val="16"/>
                <w:szCs w:val="16"/>
                <w:lang w:bidi="hi-IN"/>
              </w:rPr>
            </w:pPr>
            <w:r w:rsidRPr="007B7C76">
              <w:rPr>
                <w:rFonts w:ascii="Calibri" w:hAnsi="Calibri"/>
                <w:sz w:val="16"/>
                <w:szCs w:val="16"/>
                <w:lang w:bidi="hi-IN"/>
              </w:rPr>
              <w:t>507</w:t>
            </w:r>
          </w:p>
        </w:tc>
        <w:tc>
          <w:tcPr>
            <w:tcW w:w="2660" w:type="dxa"/>
            <w:tcBorders>
              <w:top w:val="nil"/>
              <w:left w:val="nil"/>
              <w:bottom w:val="single" w:sz="4" w:space="0" w:color="auto"/>
              <w:right w:val="single" w:sz="8" w:space="0" w:color="auto"/>
            </w:tcBorders>
            <w:shd w:val="clear" w:color="auto" w:fill="auto"/>
            <w:vAlign w:val="center"/>
            <w:hideMark/>
          </w:tcPr>
          <w:p w:rsidR="007B7C76" w:rsidRPr="007B7C76" w:rsidRDefault="007B7C76" w:rsidP="007B7C76">
            <w:pPr>
              <w:jc w:val="center"/>
              <w:rPr>
                <w:rFonts w:ascii="Calibri" w:hAnsi="Calibri"/>
                <w:sz w:val="16"/>
                <w:szCs w:val="16"/>
                <w:lang w:bidi="hi-IN"/>
              </w:rPr>
            </w:pPr>
            <w:r w:rsidRPr="007B7C76">
              <w:rPr>
                <w:rFonts w:ascii="Calibri" w:hAnsi="Calibri"/>
                <w:sz w:val="16"/>
                <w:szCs w:val="16"/>
                <w:lang w:bidi="hi-IN"/>
              </w:rPr>
              <w:t>6.26%</w:t>
            </w:r>
          </w:p>
        </w:tc>
      </w:tr>
      <w:tr w:rsidR="007B7C76" w:rsidRPr="007B7C76" w:rsidTr="007B7C76">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7B7C76" w:rsidRPr="007B7C76" w:rsidRDefault="007B7C76" w:rsidP="007B7C76">
            <w:pPr>
              <w:jc w:val="center"/>
              <w:rPr>
                <w:rFonts w:ascii="Calibri" w:hAnsi="Calibri"/>
                <w:b/>
                <w:bCs/>
                <w:sz w:val="16"/>
                <w:szCs w:val="16"/>
                <w:lang w:bidi="hi-IN"/>
              </w:rPr>
            </w:pPr>
            <w:r w:rsidRPr="007B7C76">
              <w:rPr>
                <w:rFonts w:ascii="Calibri" w:hAnsi="Calibri"/>
                <w:b/>
                <w:bCs/>
                <w:sz w:val="16"/>
                <w:szCs w:val="16"/>
                <w:lang w:bidi="hi-IN"/>
              </w:rPr>
              <w:t>Institutional  (Public)</w:t>
            </w:r>
          </w:p>
        </w:tc>
        <w:tc>
          <w:tcPr>
            <w:tcW w:w="2220" w:type="dxa"/>
            <w:tcBorders>
              <w:top w:val="nil"/>
              <w:left w:val="nil"/>
              <w:bottom w:val="single" w:sz="4" w:space="0" w:color="auto"/>
              <w:right w:val="single" w:sz="4" w:space="0" w:color="auto"/>
            </w:tcBorders>
            <w:shd w:val="clear" w:color="auto" w:fill="auto"/>
            <w:vAlign w:val="center"/>
            <w:hideMark/>
          </w:tcPr>
          <w:p w:rsidR="007B7C76" w:rsidRPr="007B7C76" w:rsidRDefault="007B7C76" w:rsidP="007B7C76">
            <w:pPr>
              <w:jc w:val="center"/>
              <w:rPr>
                <w:rFonts w:ascii="Calibri" w:hAnsi="Calibri"/>
                <w:sz w:val="16"/>
                <w:szCs w:val="16"/>
                <w:lang w:bidi="hi-IN"/>
              </w:rPr>
            </w:pPr>
            <w:r w:rsidRPr="007B7C76">
              <w:rPr>
                <w:rFonts w:ascii="Calibri" w:hAnsi="Calibri"/>
                <w:sz w:val="16"/>
                <w:szCs w:val="16"/>
                <w:lang w:bidi="hi-IN"/>
              </w:rPr>
              <w:t>11,059</w:t>
            </w:r>
          </w:p>
        </w:tc>
        <w:tc>
          <w:tcPr>
            <w:tcW w:w="2220" w:type="dxa"/>
            <w:tcBorders>
              <w:top w:val="nil"/>
              <w:left w:val="nil"/>
              <w:bottom w:val="single" w:sz="4" w:space="0" w:color="auto"/>
              <w:right w:val="single" w:sz="4" w:space="0" w:color="auto"/>
            </w:tcBorders>
            <w:shd w:val="clear" w:color="auto" w:fill="auto"/>
            <w:vAlign w:val="center"/>
            <w:hideMark/>
          </w:tcPr>
          <w:p w:rsidR="007B7C76" w:rsidRPr="007B7C76" w:rsidRDefault="007B7C76" w:rsidP="007B7C76">
            <w:pPr>
              <w:jc w:val="center"/>
              <w:rPr>
                <w:rFonts w:ascii="Calibri" w:hAnsi="Calibri"/>
                <w:sz w:val="16"/>
                <w:szCs w:val="16"/>
                <w:lang w:bidi="hi-IN"/>
              </w:rPr>
            </w:pPr>
            <w:r w:rsidRPr="007B7C76">
              <w:rPr>
                <w:rFonts w:ascii="Calibri" w:hAnsi="Calibri"/>
                <w:sz w:val="16"/>
                <w:szCs w:val="16"/>
                <w:lang w:bidi="hi-IN"/>
              </w:rPr>
              <w:t>2,004</w:t>
            </w:r>
          </w:p>
        </w:tc>
        <w:tc>
          <w:tcPr>
            <w:tcW w:w="2660" w:type="dxa"/>
            <w:tcBorders>
              <w:top w:val="nil"/>
              <w:left w:val="nil"/>
              <w:bottom w:val="single" w:sz="4" w:space="0" w:color="auto"/>
              <w:right w:val="single" w:sz="8" w:space="0" w:color="auto"/>
            </w:tcBorders>
            <w:shd w:val="clear" w:color="auto" w:fill="auto"/>
            <w:vAlign w:val="center"/>
            <w:hideMark/>
          </w:tcPr>
          <w:p w:rsidR="007B7C76" w:rsidRPr="007B7C76" w:rsidRDefault="007B7C76" w:rsidP="007B7C76">
            <w:pPr>
              <w:jc w:val="center"/>
              <w:rPr>
                <w:rFonts w:ascii="Calibri" w:hAnsi="Calibri"/>
                <w:sz w:val="16"/>
                <w:szCs w:val="16"/>
                <w:lang w:bidi="hi-IN"/>
              </w:rPr>
            </w:pPr>
            <w:r w:rsidRPr="007B7C76">
              <w:rPr>
                <w:rFonts w:ascii="Calibri" w:hAnsi="Calibri"/>
                <w:sz w:val="16"/>
                <w:szCs w:val="16"/>
                <w:lang w:bidi="hi-IN"/>
              </w:rPr>
              <w:t>18.12%</w:t>
            </w:r>
          </w:p>
        </w:tc>
      </w:tr>
      <w:tr w:rsidR="007B7C76" w:rsidRPr="007B7C76" w:rsidTr="007B7C76">
        <w:trPr>
          <w:trHeight w:val="420"/>
          <w:jc w:val="center"/>
        </w:trPr>
        <w:tc>
          <w:tcPr>
            <w:tcW w:w="3180" w:type="dxa"/>
            <w:tcBorders>
              <w:top w:val="nil"/>
              <w:left w:val="single" w:sz="8" w:space="0" w:color="auto"/>
              <w:bottom w:val="single" w:sz="8" w:space="0" w:color="auto"/>
              <w:right w:val="single" w:sz="4" w:space="0" w:color="auto"/>
            </w:tcBorders>
            <w:shd w:val="clear" w:color="000000" w:fill="F2DDDC"/>
            <w:vAlign w:val="center"/>
            <w:hideMark/>
          </w:tcPr>
          <w:p w:rsidR="007B7C76" w:rsidRPr="007B7C76" w:rsidRDefault="007B7C76" w:rsidP="007B7C76">
            <w:pPr>
              <w:jc w:val="center"/>
              <w:rPr>
                <w:rFonts w:ascii="Calibri" w:hAnsi="Calibri"/>
                <w:b/>
                <w:bCs/>
                <w:sz w:val="16"/>
                <w:szCs w:val="16"/>
                <w:lang w:bidi="hi-IN"/>
              </w:rPr>
            </w:pPr>
            <w:r w:rsidRPr="007B7C76">
              <w:rPr>
                <w:rFonts w:ascii="Calibri" w:hAnsi="Calibri"/>
                <w:b/>
                <w:bCs/>
                <w:sz w:val="16"/>
                <w:szCs w:val="16"/>
                <w:lang w:bidi="hi-IN"/>
              </w:rPr>
              <w:t>Institutional  ( Accredited - Pvt )</w:t>
            </w:r>
          </w:p>
        </w:tc>
        <w:tc>
          <w:tcPr>
            <w:tcW w:w="2220" w:type="dxa"/>
            <w:tcBorders>
              <w:top w:val="nil"/>
              <w:left w:val="nil"/>
              <w:bottom w:val="single" w:sz="8" w:space="0" w:color="auto"/>
              <w:right w:val="single" w:sz="4" w:space="0" w:color="auto"/>
            </w:tcBorders>
            <w:shd w:val="clear" w:color="auto" w:fill="auto"/>
            <w:vAlign w:val="center"/>
            <w:hideMark/>
          </w:tcPr>
          <w:p w:rsidR="007B7C76" w:rsidRPr="007B7C76" w:rsidRDefault="007B7C76" w:rsidP="007B7C76">
            <w:pPr>
              <w:jc w:val="center"/>
              <w:rPr>
                <w:rFonts w:ascii="Calibri" w:hAnsi="Calibri"/>
                <w:sz w:val="16"/>
                <w:szCs w:val="16"/>
                <w:lang w:bidi="hi-IN"/>
              </w:rPr>
            </w:pPr>
            <w:r w:rsidRPr="007B7C76">
              <w:rPr>
                <w:rFonts w:ascii="Calibri" w:hAnsi="Calibri"/>
                <w:sz w:val="16"/>
                <w:szCs w:val="16"/>
                <w:lang w:bidi="hi-IN"/>
              </w:rPr>
              <w:t>17,567</w:t>
            </w:r>
          </w:p>
        </w:tc>
        <w:tc>
          <w:tcPr>
            <w:tcW w:w="2220" w:type="dxa"/>
            <w:tcBorders>
              <w:top w:val="nil"/>
              <w:left w:val="nil"/>
              <w:bottom w:val="single" w:sz="8" w:space="0" w:color="auto"/>
              <w:right w:val="single" w:sz="4" w:space="0" w:color="auto"/>
            </w:tcBorders>
            <w:shd w:val="clear" w:color="auto" w:fill="auto"/>
            <w:vAlign w:val="center"/>
            <w:hideMark/>
          </w:tcPr>
          <w:p w:rsidR="007B7C76" w:rsidRPr="007B7C76" w:rsidRDefault="007B7C76" w:rsidP="007B7C76">
            <w:pPr>
              <w:jc w:val="center"/>
              <w:rPr>
                <w:rFonts w:ascii="Calibri" w:hAnsi="Calibri"/>
                <w:sz w:val="16"/>
                <w:szCs w:val="16"/>
                <w:lang w:bidi="hi-IN"/>
              </w:rPr>
            </w:pPr>
            <w:r w:rsidRPr="007B7C76">
              <w:rPr>
                <w:rFonts w:ascii="Calibri" w:hAnsi="Calibri"/>
                <w:sz w:val="16"/>
                <w:szCs w:val="16"/>
                <w:lang w:bidi="hi-IN"/>
              </w:rPr>
              <w:t>78</w:t>
            </w:r>
          </w:p>
        </w:tc>
        <w:tc>
          <w:tcPr>
            <w:tcW w:w="2660" w:type="dxa"/>
            <w:tcBorders>
              <w:top w:val="nil"/>
              <w:left w:val="nil"/>
              <w:bottom w:val="single" w:sz="8" w:space="0" w:color="auto"/>
              <w:right w:val="single" w:sz="8" w:space="0" w:color="auto"/>
            </w:tcBorders>
            <w:shd w:val="clear" w:color="auto" w:fill="auto"/>
            <w:vAlign w:val="center"/>
            <w:hideMark/>
          </w:tcPr>
          <w:p w:rsidR="007B7C76" w:rsidRPr="007B7C76" w:rsidRDefault="007B7C76" w:rsidP="007B7C76">
            <w:pPr>
              <w:jc w:val="center"/>
              <w:rPr>
                <w:rFonts w:ascii="Calibri" w:hAnsi="Calibri"/>
                <w:sz w:val="16"/>
                <w:szCs w:val="16"/>
                <w:lang w:bidi="hi-IN"/>
              </w:rPr>
            </w:pPr>
            <w:r w:rsidRPr="007B7C76">
              <w:rPr>
                <w:rFonts w:ascii="Calibri" w:hAnsi="Calibri"/>
                <w:sz w:val="16"/>
                <w:szCs w:val="16"/>
                <w:lang w:bidi="hi-IN"/>
              </w:rPr>
              <w:t>0.44%</w:t>
            </w:r>
          </w:p>
        </w:tc>
      </w:tr>
    </w:tbl>
    <w:p w:rsidR="007B7C76" w:rsidRDefault="007B7C76" w:rsidP="00D440F0">
      <w:pPr>
        <w:jc w:val="center"/>
      </w:pPr>
    </w:p>
    <w:p w:rsidR="00900EED" w:rsidRDefault="00900EED" w:rsidP="00D440F0">
      <w:pPr>
        <w:jc w:val="center"/>
      </w:pPr>
    </w:p>
    <w:p w:rsidR="007B7C76" w:rsidRDefault="007B7C76" w:rsidP="00D440F0">
      <w:pPr>
        <w:jc w:val="center"/>
      </w:pPr>
      <w:r w:rsidRPr="007B7C76">
        <w:drawing>
          <wp:inline distT="0" distB="0" distL="0" distR="0">
            <wp:extent cx="6619875" cy="2219325"/>
            <wp:effectExtent l="57150" t="0" r="47625" b="66675"/>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00EED" w:rsidRDefault="00900EED" w:rsidP="00D440F0">
      <w:pPr>
        <w:jc w:val="center"/>
      </w:pPr>
    </w:p>
    <w:p w:rsidR="00900EED" w:rsidRDefault="00900EED" w:rsidP="00D440F0">
      <w:pPr>
        <w:jc w:val="center"/>
      </w:pPr>
      <w:r w:rsidRPr="00900EED">
        <w:drawing>
          <wp:inline distT="0" distB="0" distL="0" distR="0">
            <wp:extent cx="6572250" cy="2238375"/>
            <wp:effectExtent l="57150" t="0" r="57150" b="66675"/>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00EED" w:rsidRDefault="00900EED" w:rsidP="00D440F0">
      <w:pPr>
        <w:jc w:val="center"/>
      </w:pPr>
    </w:p>
    <w:tbl>
      <w:tblPr>
        <w:tblW w:w="10400" w:type="dxa"/>
        <w:jc w:val="center"/>
        <w:tblInd w:w="93" w:type="dxa"/>
        <w:tblLook w:val="04A0"/>
      </w:tblPr>
      <w:tblGrid>
        <w:gridCol w:w="4420"/>
        <w:gridCol w:w="3220"/>
        <w:gridCol w:w="2760"/>
      </w:tblGrid>
      <w:tr w:rsidR="00900EED" w:rsidRPr="00900EED" w:rsidTr="00900EED">
        <w:trPr>
          <w:trHeight w:val="645"/>
          <w:jc w:val="center"/>
        </w:trPr>
        <w:tc>
          <w:tcPr>
            <w:tcW w:w="104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900EED" w:rsidRPr="00900EED" w:rsidRDefault="00900EED" w:rsidP="00900EED">
            <w:pPr>
              <w:jc w:val="center"/>
              <w:rPr>
                <w:rFonts w:ascii="Calibri" w:hAnsi="Calibri"/>
                <w:b/>
                <w:bCs/>
                <w:sz w:val="18"/>
                <w:szCs w:val="18"/>
                <w:lang w:bidi="hi-IN"/>
              </w:rPr>
            </w:pPr>
            <w:r w:rsidRPr="00900EED">
              <w:rPr>
                <w:rFonts w:ascii="Calibri" w:hAnsi="Calibri"/>
                <w:b/>
                <w:bCs/>
                <w:sz w:val="18"/>
                <w:szCs w:val="18"/>
                <w:lang w:bidi="hi-IN"/>
              </w:rPr>
              <w:t>Punjab-Gurdaspur- Management of Complications (Reflecting Quality of ANC )against Reported ANC Registration- Apr'13 to Mar'14</w:t>
            </w:r>
          </w:p>
        </w:tc>
      </w:tr>
      <w:tr w:rsidR="00900EED" w:rsidRPr="00900EED" w:rsidTr="00900EED">
        <w:trPr>
          <w:trHeight w:val="54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900EED" w:rsidRPr="00900EED" w:rsidRDefault="00900EED" w:rsidP="00900EED">
            <w:pPr>
              <w:jc w:val="center"/>
              <w:rPr>
                <w:rFonts w:ascii="Calibri" w:hAnsi="Calibri"/>
                <w:b/>
                <w:bCs/>
                <w:sz w:val="16"/>
                <w:szCs w:val="16"/>
                <w:lang w:bidi="hi-IN"/>
              </w:rPr>
            </w:pPr>
            <w:r w:rsidRPr="00900EED">
              <w:rPr>
                <w:rFonts w:ascii="Calibri" w:hAnsi="Calibri"/>
                <w:b/>
                <w:bCs/>
                <w:sz w:val="16"/>
                <w:szCs w:val="16"/>
                <w:lang w:bidi="hi-IN"/>
              </w:rPr>
              <w:t> </w:t>
            </w:r>
          </w:p>
        </w:tc>
        <w:tc>
          <w:tcPr>
            <w:tcW w:w="3220" w:type="dxa"/>
            <w:tcBorders>
              <w:top w:val="nil"/>
              <w:left w:val="nil"/>
              <w:bottom w:val="single" w:sz="4" w:space="0" w:color="auto"/>
              <w:right w:val="single" w:sz="4" w:space="0" w:color="auto"/>
            </w:tcBorders>
            <w:shd w:val="clear" w:color="000000" w:fill="F2DDDC"/>
            <w:vAlign w:val="center"/>
            <w:hideMark/>
          </w:tcPr>
          <w:p w:rsidR="00900EED" w:rsidRPr="00900EED" w:rsidRDefault="00900EED" w:rsidP="00900EED">
            <w:pPr>
              <w:jc w:val="center"/>
              <w:rPr>
                <w:rFonts w:ascii="Calibri" w:hAnsi="Calibri"/>
                <w:b/>
                <w:bCs/>
                <w:sz w:val="16"/>
                <w:szCs w:val="16"/>
                <w:lang w:bidi="hi-IN"/>
              </w:rPr>
            </w:pPr>
            <w:r w:rsidRPr="00900EED">
              <w:rPr>
                <w:rFonts w:ascii="Calibri" w:hAnsi="Calibri"/>
                <w:b/>
                <w:bCs/>
                <w:sz w:val="16"/>
                <w:szCs w:val="16"/>
                <w:lang w:bidi="hi-IN"/>
              </w:rPr>
              <w:t>Reported</w:t>
            </w:r>
          </w:p>
        </w:tc>
        <w:tc>
          <w:tcPr>
            <w:tcW w:w="2760" w:type="dxa"/>
            <w:tcBorders>
              <w:top w:val="nil"/>
              <w:left w:val="nil"/>
              <w:bottom w:val="single" w:sz="4" w:space="0" w:color="auto"/>
              <w:right w:val="single" w:sz="8" w:space="0" w:color="auto"/>
            </w:tcBorders>
            <w:shd w:val="clear" w:color="000000" w:fill="F2DDDC"/>
            <w:vAlign w:val="center"/>
            <w:hideMark/>
          </w:tcPr>
          <w:p w:rsidR="00900EED" w:rsidRPr="00900EED" w:rsidRDefault="00900EED" w:rsidP="00900EED">
            <w:pPr>
              <w:jc w:val="center"/>
              <w:rPr>
                <w:rFonts w:ascii="Calibri" w:hAnsi="Calibri"/>
                <w:b/>
                <w:bCs/>
                <w:sz w:val="16"/>
                <w:szCs w:val="16"/>
                <w:lang w:bidi="hi-IN"/>
              </w:rPr>
            </w:pPr>
            <w:r w:rsidRPr="00900EED">
              <w:rPr>
                <w:rFonts w:ascii="Calibri" w:hAnsi="Calibri"/>
                <w:b/>
                <w:bCs/>
                <w:sz w:val="16"/>
                <w:szCs w:val="16"/>
                <w:lang w:bidi="hi-IN"/>
              </w:rPr>
              <w:t>%age against reported ANC Registration</w:t>
            </w:r>
          </w:p>
        </w:tc>
      </w:tr>
      <w:tr w:rsidR="00900EED" w:rsidRPr="00900EED" w:rsidTr="00900EED">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900EED" w:rsidRPr="00900EED" w:rsidRDefault="00900EED" w:rsidP="00900EED">
            <w:pPr>
              <w:jc w:val="center"/>
              <w:rPr>
                <w:rFonts w:ascii="Calibri" w:hAnsi="Calibri"/>
                <w:b/>
                <w:bCs/>
                <w:sz w:val="16"/>
                <w:szCs w:val="16"/>
                <w:lang w:bidi="hi-IN"/>
              </w:rPr>
            </w:pPr>
            <w:r w:rsidRPr="00900EED">
              <w:rPr>
                <w:rFonts w:ascii="Calibri" w:hAnsi="Calibri"/>
                <w:b/>
                <w:bCs/>
                <w:sz w:val="16"/>
                <w:szCs w:val="16"/>
                <w:lang w:bidi="hi-IN"/>
              </w:rPr>
              <w:t>Hypertensive cases detected at institution</w:t>
            </w:r>
          </w:p>
        </w:tc>
        <w:tc>
          <w:tcPr>
            <w:tcW w:w="3220" w:type="dxa"/>
            <w:tcBorders>
              <w:top w:val="nil"/>
              <w:left w:val="nil"/>
              <w:bottom w:val="single" w:sz="4" w:space="0" w:color="auto"/>
              <w:right w:val="single" w:sz="4" w:space="0" w:color="auto"/>
            </w:tcBorders>
            <w:shd w:val="clear" w:color="auto" w:fill="auto"/>
            <w:vAlign w:val="center"/>
            <w:hideMark/>
          </w:tcPr>
          <w:p w:rsidR="00900EED" w:rsidRPr="00900EED" w:rsidRDefault="00900EED" w:rsidP="00900EED">
            <w:pPr>
              <w:jc w:val="center"/>
              <w:rPr>
                <w:rFonts w:ascii="Calibri" w:hAnsi="Calibri"/>
                <w:sz w:val="16"/>
                <w:szCs w:val="16"/>
                <w:lang w:bidi="hi-IN"/>
              </w:rPr>
            </w:pPr>
            <w:r w:rsidRPr="00900EED">
              <w:rPr>
                <w:rFonts w:ascii="Calibri" w:hAnsi="Calibri"/>
                <w:sz w:val="16"/>
                <w:szCs w:val="16"/>
                <w:lang w:bidi="hi-IN"/>
              </w:rPr>
              <w:t>444</w:t>
            </w:r>
          </w:p>
        </w:tc>
        <w:tc>
          <w:tcPr>
            <w:tcW w:w="2760" w:type="dxa"/>
            <w:tcBorders>
              <w:top w:val="nil"/>
              <w:left w:val="nil"/>
              <w:bottom w:val="single" w:sz="4" w:space="0" w:color="auto"/>
              <w:right w:val="single" w:sz="8" w:space="0" w:color="auto"/>
            </w:tcBorders>
            <w:shd w:val="clear" w:color="auto" w:fill="auto"/>
            <w:vAlign w:val="center"/>
            <w:hideMark/>
          </w:tcPr>
          <w:p w:rsidR="00900EED" w:rsidRPr="00900EED" w:rsidRDefault="00900EED" w:rsidP="00900EED">
            <w:pPr>
              <w:jc w:val="center"/>
              <w:rPr>
                <w:rFonts w:ascii="Calibri" w:hAnsi="Calibri"/>
                <w:sz w:val="16"/>
                <w:szCs w:val="16"/>
                <w:lang w:bidi="hi-IN"/>
              </w:rPr>
            </w:pPr>
            <w:r w:rsidRPr="00900EED">
              <w:rPr>
                <w:rFonts w:ascii="Calibri" w:hAnsi="Calibri"/>
                <w:sz w:val="16"/>
                <w:szCs w:val="16"/>
                <w:lang w:bidi="hi-IN"/>
              </w:rPr>
              <w:t>1.2%</w:t>
            </w:r>
          </w:p>
        </w:tc>
      </w:tr>
      <w:tr w:rsidR="00900EED" w:rsidRPr="00900EED" w:rsidTr="00900EED">
        <w:trPr>
          <w:trHeight w:val="495"/>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900EED" w:rsidRPr="00900EED" w:rsidRDefault="00900EED" w:rsidP="00900EED">
            <w:pPr>
              <w:jc w:val="center"/>
              <w:rPr>
                <w:rFonts w:ascii="Calibri" w:hAnsi="Calibri"/>
                <w:b/>
                <w:bCs/>
                <w:sz w:val="16"/>
                <w:szCs w:val="16"/>
                <w:lang w:bidi="hi-IN"/>
              </w:rPr>
            </w:pPr>
            <w:r w:rsidRPr="00900EED">
              <w:rPr>
                <w:rFonts w:ascii="Calibri" w:hAnsi="Calibri"/>
                <w:b/>
                <w:bCs/>
                <w:sz w:val="16"/>
                <w:szCs w:val="16"/>
                <w:lang w:bidi="hi-IN"/>
              </w:rPr>
              <w:t xml:space="preserve"> Eclampsia cases managed during delivery</w:t>
            </w:r>
          </w:p>
        </w:tc>
        <w:tc>
          <w:tcPr>
            <w:tcW w:w="3220" w:type="dxa"/>
            <w:tcBorders>
              <w:top w:val="nil"/>
              <w:left w:val="nil"/>
              <w:bottom w:val="single" w:sz="4" w:space="0" w:color="auto"/>
              <w:right w:val="single" w:sz="4" w:space="0" w:color="auto"/>
            </w:tcBorders>
            <w:shd w:val="clear" w:color="auto" w:fill="auto"/>
            <w:vAlign w:val="center"/>
            <w:hideMark/>
          </w:tcPr>
          <w:p w:rsidR="00900EED" w:rsidRPr="00900EED" w:rsidRDefault="00900EED" w:rsidP="00900EED">
            <w:pPr>
              <w:jc w:val="center"/>
              <w:rPr>
                <w:rFonts w:ascii="Calibri" w:hAnsi="Calibri"/>
                <w:sz w:val="16"/>
                <w:szCs w:val="16"/>
                <w:lang w:bidi="hi-IN"/>
              </w:rPr>
            </w:pPr>
            <w:r w:rsidRPr="00900EED">
              <w:rPr>
                <w:rFonts w:ascii="Calibri" w:hAnsi="Calibri"/>
                <w:sz w:val="16"/>
                <w:szCs w:val="16"/>
                <w:lang w:bidi="hi-IN"/>
              </w:rPr>
              <w:t>0</w:t>
            </w:r>
          </w:p>
        </w:tc>
        <w:tc>
          <w:tcPr>
            <w:tcW w:w="2760" w:type="dxa"/>
            <w:tcBorders>
              <w:top w:val="nil"/>
              <w:left w:val="nil"/>
              <w:bottom w:val="single" w:sz="4" w:space="0" w:color="auto"/>
              <w:right w:val="single" w:sz="8" w:space="0" w:color="auto"/>
            </w:tcBorders>
            <w:shd w:val="clear" w:color="auto" w:fill="auto"/>
            <w:vAlign w:val="center"/>
            <w:hideMark/>
          </w:tcPr>
          <w:p w:rsidR="00900EED" w:rsidRPr="00900EED" w:rsidRDefault="00900EED" w:rsidP="00900EED">
            <w:pPr>
              <w:jc w:val="center"/>
              <w:rPr>
                <w:rFonts w:ascii="Calibri" w:hAnsi="Calibri"/>
                <w:sz w:val="16"/>
                <w:szCs w:val="16"/>
                <w:lang w:bidi="hi-IN"/>
              </w:rPr>
            </w:pPr>
            <w:r w:rsidRPr="00900EED">
              <w:rPr>
                <w:rFonts w:ascii="Calibri" w:hAnsi="Calibri"/>
                <w:sz w:val="16"/>
                <w:szCs w:val="16"/>
                <w:lang w:bidi="hi-IN"/>
              </w:rPr>
              <w:t>0.0%</w:t>
            </w:r>
          </w:p>
        </w:tc>
      </w:tr>
      <w:tr w:rsidR="00900EED" w:rsidRPr="00900EED" w:rsidTr="00900EED">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900EED" w:rsidRPr="00900EED" w:rsidRDefault="00900EED" w:rsidP="00900EED">
            <w:pPr>
              <w:jc w:val="center"/>
              <w:rPr>
                <w:rFonts w:ascii="Calibri" w:hAnsi="Calibri"/>
                <w:b/>
                <w:bCs/>
                <w:sz w:val="16"/>
                <w:szCs w:val="16"/>
                <w:lang w:bidi="hi-IN"/>
              </w:rPr>
            </w:pPr>
            <w:r w:rsidRPr="00900EED">
              <w:rPr>
                <w:rFonts w:ascii="Calibri" w:hAnsi="Calibri"/>
                <w:b/>
                <w:bCs/>
                <w:sz w:val="16"/>
                <w:szCs w:val="16"/>
                <w:lang w:bidi="hi-IN"/>
              </w:rPr>
              <w:t xml:space="preserve">ANC women having Hb level&lt;11 </w:t>
            </w:r>
          </w:p>
        </w:tc>
        <w:tc>
          <w:tcPr>
            <w:tcW w:w="3220" w:type="dxa"/>
            <w:tcBorders>
              <w:top w:val="nil"/>
              <w:left w:val="nil"/>
              <w:bottom w:val="single" w:sz="4" w:space="0" w:color="auto"/>
              <w:right w:val="single" w:sz="4" w:space="0" w:color="auto"/>
            </w:tcBorders>
            <w:shd w:val="clear" w:color="auto" w:fill="auto"/>
            <w:vAlign w:val="center"/>
            <w:hideMark/>
          </w:tcPr>
          <w:p w:rsidR="00900EED" w:rsidRPr="00900EED" w:rsidRDefault="00900EED" w:rsidP="00900EED">
            <w:pPr>
              <w:jc w:val="center"/>
              <w:rPr>
                <w:rFonts w:ascii="Calibri" w:hAnsi="Calibri"/>
                <w:sz w:val="16"/>
                <w:szCs w:val="16"/>
                <w:lang w:bidi="hi-IN"/>
              </w:rPr>
            </w:pPr>
            <w:r w:rsidRPr="00900EED">
              <w:rPr>
                <w:rFonts w:ascii="Calibri" w:hAnsi="Calibri"/>
                <w:sz w:val="16"/>
                <w:szCs w:val="16"/>
                <w:lang w:bidi="hi-IN"/>
              </w:rPr>
              <w:t>32164</w:t>
            </w:r>
          </w:p>
        </w:tc>
        <w:tc>
          <w:tcPr>
            <w:tcW w:w="2760" w:type="dxa"/>
            <w:tcBorders>
              <w:top w:val="nil"/>
              <w:left w:val="nil"/>
              <w:bottom w:val="single" w:sz="4" w:space="0" w:color="auto"/>
              <w:right w:val="single" w:sz="8" w:space="0" w:color="auto"/>
            </w:tcBorders>
            <w:shd w:val="clear" w:color="auto" w:fill="auto"/>
            <w:vAlign w:val="center"/>
            <w:hideMark/>
          </w:tcPr>
          <w:p w:rsidR="00900EED" w:rsidRPr="00900EED" w:rsidRDefault="00900EED" w:rsidP="00900EED">
            <w:pPr>
              <w:jc w:val="center"/>
              <w:rPr>
                <w:rFonts w:ascii="Calibri" w:hAnsi="Calibri"/>
                <w:sz w:val="16"/>
                <w:szCs w:val="16"/>
                <w:lang w:bidi="hi-IN"/>
              </w:rPr>
            </w:pPr>
            <w:r w:rsidRPr="00900EED">
              <w:rPr>
                <w:rFonts w:ascii="Calibri" w:hAnsi="Calibri"/>
                <w:sz w:val="16"/>
                <w:szCs w:val="16"/>
                <w:lang w:bidi="hi-IN"/>
              </w:rPr>
              <w:t>85.1%</w:t>
            </w:r>
          </w:p>
        </w:tc>
      </w:tr>
      <w:tr w:rsidR="00900EED" w:rsidRPr="00900EED" w:rsidTr="00900EED">
        <w:trPr>
          <w:trHeight w:val="705"/>
          <w:jc w:val="center"/>
        </w:trPr>
        <w:tc>
          <w:tcPr>
            <w:tcW w:w="4420" w:type="dxa"/>
            <w:tcBorders>
              <w:top w:val="nil"/>
              <w:left w:val="single" w:sz="8" w:space="0" w:color="auto"/>
              <w:bottom w:val="single" w:sz="8" w:space="0" w:color="auto"/>
              <w:right w:val="single" w:sz="4" w:space="0" w:color="auto"/>
            </w:tcBorders>
            <w:shd w:val="clear" w:color="000000" w:fill="F2DDDC"/>
            <w:vAlign w:val="center"/>
            <w:hideMark/>
          </w:tcPr>
          <w:p w:rsidR="00900EED" w:rsidRPr="00900EED" w:rsidRDefault="00900EED" w:rsidP="00900EED">
            <w:pPr>
              <w:jc w:val="center"/>
              <w:rPr>
                <w:rFonts w:ascii="Calibri" w:hAnsi="Calibri"/>
                <w:b/>
                <w:bCs/>
                <w:sz w:val="16"/>
                <w:szCs w:val="16"/>
                <w:lang w:bidi="hi-IN"/>
              </w:rPr>
            </w:pPr>
            <w:r w:rsidRPr="00900EED">
              <w:rPr>
                <w:rFonts w:ascii="Calibri" w:hAnsi="Calibri"/>
                <w:b/>
                <w:bCs/>
                <w:sz w:val="16"/>
                <w:szCs w:val="16"/>
                <w:lang w:bidi="hi-IN"/>
              </w:rPr>
              <w:t>ANC women having severe anaemia (Hb&lt;7) treated at institution</w:t>
            </w:r>
          </w:p>
        </w:tc>
        <w:tc>
          <w:tcPr>
            <w:tcW w:w="3220" w:type="dxa"/>
            <w:tcBorders>
              <w:top w:val="nil"/>
              <w:left w:val="nil"/>
              <w:bottom w:val="single" w:sz="8" w:space="0" w:color="auto"/>
              <w:right w:val="single" w:sz="4" w:space="0" w:color="auto"/>
            </w:tcBorders>
            <w:shd w:val="clear" w:color="auto" w:fill="auto"/>
            <w:vAlign w:val="center"/>
            <w:hideMark/>
          </w:tcPr>
          <w:p w:rsidR="00900EED" w:rsidRPr="00900EED" w:rsidRDefault="00900EED" w:rsidP="00900EED">
            <w:pPr>
              <w:jc w:val="center"/>
              <w:rPr>
                <w:rFonts w:ascii="Calibri" w:hAnsi="Calibri"/>
                <w:sz w:val="16"/>
                <w:szCs w:val="16"/>
                <w:lang w:bidi="hi-IN"/>
              </w:rPr>
            </w:pPr>
            <w:r w:rsidRPr="00900EED">
              <w:rPr>
                <w:rFonts w:ascii="Calibri" w:hAnsi="Calibri"/>
                <w:sz w:val="16"/>
                <w:szCs w:val="16"/>
                <w:lang w:bidi="hi-IN"/>
              </w:rPr>
              <w:t>31</w:t>
            </w:r>
          </w:p>
        </w:tc>
        <w:tc>
          <w:tcPr>
            <w:tcW w:w="2760" w:type="dxa"/>
            <w:tcBorders>
              <w:top w:val="nil"/>
              <w:left w:val="nil"/>
              <w:bottom w:val="single" w:sz="8" w:space="0" w:color="auto"/>
              <w:right w:val="single" w:sz="8" w:space="0" w:color="auto"/>
            </w:tcBorders>
            <w:shd w:val="clear" w:color="auto" w:fill="auto"/>
            <w:vAlign w:val="center"/>
            <w:hideMark/>
          </w:tcPr>
          <w:p w:rsidR="00900EED" w:rsidRPr="00900EED" w:rsidRDefault="00900EED" w:rsidP="00900EED">
            <w:pPr>
              <w:jc w:val="center"/>
              <w:rPr>
                <w:rFonts w:ascii="Calibri" w:hAnsi="Calibri"/>
                <w:sz w:val="16"/>
                <w:szCs w:val="16"/>
                <w:lang w:bidi="hi-IN"/>
              </w:rPr>
            </w:pPr>
            <w:r w:rsidRPr="00900EED">
              <w:rPr>
                <w:rFonts w:ascii="Calibri" w:hAnsi="Calibri"/>
                <w:sz w:val="16"/>
                <w:szCs w:val="16"/>
                <w:lang w:bidi="hi-IN"/>
              </w:rPr>
              <w:t>0.1%</w:t>
            </w:r>
          </w:p>
        </w:tc>
      </w:tr>
    </w:tbl>
    <w:p w:rsidR="00900EED" w:rsidRDefault="00900EED" w:rsidP="00D440F0">
      <w:pPr>
        <w:jc w:val="center"/>
      </w:pPr>
    </w:p>
    <w:p w:rsidR="00900EED" w:rsidRDefault="00900EED" w:rsidP="00D440F0">
      <w:pPr>
        <w:jc w:val="center"/>
      </w:pPr>
      <w:r w:rsidRPr="00900EED">
        <w:lastRenderedPageBreak/>
        <w:drawing>
          <wp:inline distT="0" distB="0" distL="0" distR="0">
            <wp:extent cx="6534150" cy="2628900"/>
            <wp:effectExtent l="57150" t="0" r="57150" b="7620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00EED" w:rsidRDefault="00900EED" w:rsidP="00D440F0">
      <w:pPr>
        <w:jc w:val="center"/>
      </w:pPr>
    </w:p>
    <w:p w:rsidR="00900EED" w:rsidRDefault="00900EED" w:rsidP="00D440F0">
      <w:pPr>
        <w:jc w:val="center"/>
      </w:pPr>
    </w:p>
    <w:p w:rsidR="00900EED" w:rsidRDefault="00900EED" w:rsidP="00D440F0">
      <w:pPr>
        <w:jc w:val="center"/>
      </w:pPr>
      <w:r w:rsidRPr="00900EED">
        <w:drawing>
          <wp:inline distT="0" distB="0" distL="0" distR="0">
            <wp:extent cx="6600825" cy="2314575"/>
            <wp:effectExtent l="57150" t="0" r="47625" b="66675"/>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00EED" w:rsidRDefault="00900EED" w:rsidP="00D440F0">
      <w:pPr>
        <w:jc w:val="center"/>
      </w:pPr>
    </w:p>
    <w:p w:rsidR="00900EED" w:rsidRDefault="00900EED" w:rsidP="00D440F0">
      <w:pPr>
        <w:jc w:val="center"/>
      </w:pPr>
    </w:p>
    <w:p w:rsidR="00900EED" w:rsidRDefault="00900EED" w:rsidP="00D440F0">
      <w:pPr>
        <w:jc w:val="center"/>
      </w:pPr>
      <w:r w:rsidRPr="00900EED">
        <w:drawing>
          <wp:inline distT="0" distB="0" distL="0" distR="0">
            <wp:extent cx="6610350" cy="2809875"/>
            <wp:effectExtent l="57150" t="0" r="57150" b="66675"/>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00EED" w:rsidRDefault="00900EED" w:rsidP="00D440F0">
      <w:pPr>
        <w:jc w:val="center"/>
      </w:pPr>
    </w:p>
    <w:p w:rsidR="00900EED" w:rsidRDefault="00900EED" w:rsidP="00D440F0">
      <w:pPr>
        <w:jc w:val="center"/>
      </w:pPr>
    </w:p>
    <w:tbl>
      <w:tblPr>
        <w:tblW w:w="10460" w:type="dxa"/>
        <w:tblInd w:w="93" w:type="dxa"/>
        <w:tblLook w:val="04A0"/>
      </w:tblPr>
      <w:tblGrid>
        <w:gridCol w:w="1720"/>
        <w:gridCol w:w="1780"/>
        <w:gridCol w:w="1740"/>
        <w:gridCol w:w="1680"/>
        <w:gridCol w:w="1760"/>
        <w:gridCol w:w="1780"/>
      </w:tblGrid>
      <w:tr w:rsidR="00297ADA" w:rsidRPr="00297ADA" w:rsidTr="00297ADA">
        <w:trPr>
          <w:trHeight w:val="360"/>
        </w:trPr>
        <w:tc>
          <w:tcPr>
            <w:tcW w:w="10460" w:type="dxa"/>
            <w:gridSpan w:val="6"/>
            <w:tcBorders>
              <w:top w:val="single" w:sz="8" w:space="0" w:color="auto"/>
              <w:left w:val="single" w:sz="8" w:space="0" w:color="auto"/>
              <w:bottom w:val="single" w:sz="8" w:space="0" w:color="auto"/>
              <w:right w:val="single" w:sz="8" w:space="0" w:color="000000"/>
            </w:tcBorders>
            <w:shd w:val="clear" w:color="000000" w:fill="F2DDDC"/>
            <w:vAlign w:val="center"/>
            <w:hideMark/>
          </w:tcPr>
          <w:p w:rsidR="00297ADA" w:rsidRPr="00297ADA" w:rsidRDefault="00297ADA" w:rsidP="00297ADA">
            <w:pPr>
              <w:jc w:val="center"/>
              <w:rPr>
                <w:rFonts w:ascii="Calibri" w:hAnsi="Calibri"/>
                <w:b/>
                <w:bCs/>
                <w:sz w:val="18"/>
                <w:szCs w:val="18"/>
                <w:lang w:bidi="hi-IN"/>
              </w:rPr>
            </w:pPr>
            <w:r w:rsidRPr="00297ADA">
              <w:rPr>
                <w:rFonts w:ascii="Calibri" w:hAnsi="Calibri"/>
                <w:b/>
                <w:bCs/>
                <w:sz w:val="18"/>
                <w:szCs w:val="18"/>
                <w:lang w:bidi="hi-IN"/>
              </w:rPr>
              <w:lastRenderedPageBreak/>
              <w:t>Punjab-Gurdaspur - Births - Apr'13 to Mar'14</w:t>
            </w:r>
          </w:p>
        </w:tc>
      </w:tr>
      <w:tr w:rsidR="00297ADA" w:rsidRPr="00297ADA" w:rsidTr="00297ADA">
        <w:trPr>
          <w:trHeight w:val="465"/>
        </w:trPr>
        <w:tc>
          <w:tcPr>
            <w:tcW w:w="1720" w:type="dxa"/>
            <w:tcBorders>
              <w:top w:val="nil"/>
              <w:left w:val="single" w:sz="8" w:space="0" w:color="auto"/>
              <w:bottom w:val="single" w:sz="8" w:space="0" w:color="auto"/>
              <w:right w:val="single" w:sz="4" w:space="0" w:color="000000"/>
            </w:tcBorders>
            <w:shd w:val="clear" w:color="000000" w:fill="F2DDDC"/>
            <w:vAlign w:val="center"/>
            <w:hideMark/>
          </w:tcPr>
          <w:p w:rsidR="00297ADA" w:rsidRPr="00297ADA" w:rsidRDefault="00297ADA" w:rsidP="00297ADA">
            <w:pPr>
              <w:jc w:val="center"/>
              <w:rPr>
                <w:rFonts w:ascii="Calibri" w:hAnsi="Calibri"/>
                <w:b/>
                <w:bCs/>
                <w:sz w:val="16"/>
                <w:szCs w:val="16"/>
                <w:lang w:bidi="hi-IN"/>
              </w:rPr>
            </w:pPr>
            <w:r w:rsidRPr="00297ADA">
              <w:rPr>
                <w:rFonts w:ascii="Calibri" w:hAnsi="Calibri"/>
                <w:b/>
                <w:bCs/>
                <w:sz w:val="16"/>
                <w:szCs w:val="16"/>
                <w:lang w:bidi="hi-IN"/>
              </w:rPr>
              <w:t>Live Birth - Males</w:t>
            </w:r>
          </w:p>
        </w:tc>
        <w:tc>
          <w:tcPr>
            <w:tcW w:w="1780" w:type="dxa"/>
            <w:tcBorders>
              <w:top w:val="nil"/>
              <w:left w:val="nil"/>
              <w:bottom w:val="single" w:sz="8" w:space="0" w:color="auto"/>
              <w:right w:val="single" w:sz="4" w:space="0" w:color="000000"/>
            </w:tcBorders>
            <w:shd w:val="clear" w:color="000000" w:fill="F2DDDC"/>
            <w:vAlign w:val="center"/>
            <w:hideMark/>
          </w:tcPr>
          <w:p w:rsidR="00297ADA" w:rsidRPr="00297ADA" w:rsidRDefault="00297ADA" w:rsidP="00297ADA">
            <w:pPr>
              <w:jc w:val="center"/>
              <w:rPr>
                <w:rFonts w:ascii="Calibri" w:hAnsi="Calibri"/>
                <w:b/>
                <w:bCs/>
                <w:sz w:val="16"/>
                <w:szCs w:val="16"/>
                <w:lang w:bidi="hi-IN"/>
              </w:rPr>
            </w:pPr>
            <w:r w:rsidRPr="00297ADA">
              <w:rPr>
                <w:rFonts w:ascii="Calibri" w:hAnsi="Calibri"/>
                <w:b/>
                <w:bCs/>
                <w:sz w:val="16"/>
                <w:szCs w:val="16"/>
                <w:lang w:bidi="hi-IN"/>
              </w:rPr>
              <w:t>Live Birth - females</w:t>
            </w:r>
          </w:p>
        </w:tc>
        <w:tc>
          <w:tcPr>
            <w:tcW w:w="1740" w:type="dxa"/>
            <w:tcBorders>
              <w:top w:val="nil"/>
              <w:left w:val="nil"/>
              <w:bottom w:val="single" w:sz="8" w:space="0" w:color="auto"/>
              <w:right w:val="nil"/>
            </w:tcBorders>
            <w:shd w:val="clear" w:color="000000" w:fill="F2DDDC"/>
            <w:vAlign w:val="center"/>
            <w:hideMark/>
          </w:tcPr>
          <w:p w:rsidR="00297ADA" w:rsidRPr="00297ADA" w:rsidRDefault="00297ADA" w:rsidP="00297ADA">
            <w:pPr>
              <w:jc w:val="center"/>
              <w:rPr>
                <w:rFonts w:ascii="Calibri" w:hAnsi="Calibri"/>
                <w:b/>
                <w:bCs/>
                <w:sz w:val="16"/>
                <w:szCs w:val="16"/>
                <w:lang w:bidi="hi-IN"/>
              </w:rPr>
            </w:pPr>
            <w:r w:rsidRPr="00297ADA">
              <w:rPr>
                <w:rFonts w:ascii="Calibri" w:hAnsi="Calibri"/>
                <w:b/>
                <w:bCs/>
                <w:sz w:val="16"/>
                <w:szCs w:val="16"/>
                <w:lang w:bidi="hi-IN"/>
              </w:rPr>
              <w:t>Live Birth - Total</w:t>
            </w:r>
          </w:p>
        </w:tc>
        <w:tc>
          <w:tcPr>
            <w:tcW w:w="1680" w:type="dxa"/>
            <w:tcBorders>
              <w:top w:val="single" w:sz="4" w:space="0" w:color="auto"/>
              <w:left w:val="single" w:sz="4" w:space="0" w:color="auto"/>
              <w:bottom w:val="single" w:sz="8" w:space="0" w:color="auto"/>
              <w:right w:val="single" w:sz="4" w:space="0" w:color="auto"/>
            </w:tcBorders>
            <w:shd w:val="clear" w:color="000000" w:fill="F2DDDC"/>
            <w:vAlign w:val="center"/>
            <w:hideMark/>
          </w:tcPr>
          <w:p w:rsidR="00297ADA" w:rsidRPr="00297ADA" w:rsidRDefault="00297ADA" w:rsidP="00297ADA">
            <w:pPr>
              <w:jc w:val="center"/>
              <w:rPr>
                <w:rFonts w:ascii="Calibri" w:hAnsi="Calibri"/>
                <w:b/>
                <w:bCs/>
                <w:sz w:val="16"/>
                <w:szCs w:val="16"/>
                <w:lang w:bidi="hi-IN"/>
              </w:rPr>
            </w:pPr>
            <w:r w:rsidRPr="00297ADA">
              <w:rPr>
                <w:rFonts w:ascii="Calibri" w:hAnsi="Calibri"/>
                <w:b/>
                <w:bCs/>
                <w:sz w:val="16"/>
                <w:szCs w:val="16"/>
                <w:lang w:bidi="hi-IN"/>
              </w:rPr>
              <w:t>Still Births</w:t>
            </w:r>
          </w:p>
        </w:tc>
        <w:tc>
          <w:tcPr>
            <w:tcW w:w="1760" w:type="dxa"/>
            <w:tcBorders>
              <w:top w:val="single" w:sz="4" w:space="0" w:color="auto"/>
              <w:left w:val="nil"/>
              <w:bottom w:val="single" w:sz="8" w:space="0" w:color="auto"/>
              <w:right w:val="single" w:sz="4" w:space="0" w:color="auto"/>
            </w:tcBorders>
            <w:shd w:val="clear" w:color="000000" w:fill="F2DDDC"/>
            <w:vAlign w:val="center"/>
            <w:hideMark/>
          </w:tcPr>
          <w:p w:rsidR="00297ADA" w:rsidRPr="00297ADA" w:rsidRDefault="00297ADA" w:rsidP="00297ADA">
            <w:pPr>
              <w:jc w:val="center"/>
              <w:rPr>
                <w:rFonts w:ascii="Calibri" w:hAnsi="Calibri"/>
                <w:b/>
                <w:bCs/>
                <w:sz w:val="16"/>
                <w:szCs w:val="16"/>
                <w:lang w:bidi="hi-IN"/>
              </w:rPr>
            </w:pPr>
            <w:r w:rsidRPr="00297ADA">
              <w:rPr>
                <w:rFonts w:ascii="Calibri" w:hAnsi="Calibri"/>
                <w:b/>
                <w:bCs/>
                <w:sz w:val="16"/>
                <w:szCs w:val="16"/>
                <w:lang w:bidi="hi-IN"/>
              </w:rPr>
              <w:t>Sex Ratio at birth</w:t>
            </w:r>
          </w:p>
        </w:tc>
        <w:tc>
          <w:tcPr>
            <w:tcW w:w="1780" w:type="dxa"/>
            <w:tcBorders>
              <w:top w:val="single" w:sz="4" w:space="0" w:color="auto"/>
              <w:left w:val="nil"/>
              <w:bottom w:val="single" w:sz="8" w:space="0" w:color="auto"/>
              <w:right w:val="single" w:sz="8" w:space="0" w:color="auto"/>
            </w:tcBorders>
            <w:shd w:val="clear" w:color="000000" w:fill="F2DDDC"/>
            <w:vAlign w:val="center"/>
            <w:hideMark/>
          </w:tcPr>
          <w:p w:rsidR="00297ADA" w:rsidRPr="00297ADA" w:rsidRDefault="00297ADA" w:rsidP="00297ADA">
            <w:pPr>
              <w:jc w:val="center"/>
              <w:rPr>
                <w:rFonts w:ascii="Calibri" w:hAnsi="Calibri"/>
                <w:b/>
                <w:bCs/>
                <w:sz w:val="16"/>
                <w:szCs w:val="16"/>
                <w:lang w:bidi="hi-IN"/>
              </w:rPr>
            </w:pPr>
            <w:r w:rsidRPr="00297ADA">
              <w:rPr>
                <w:rFonts w:ascii="Calibri" w:hAnsi="Calibri"/>
                <w:b/>
                <w:bCs/>
                <w:sz w:val="16"/>
                <w:szCs w:val="16"/>
                <w:lang w:bidi="hi-IN"/>
              </w:rPr>
              <w:t>Still Birth per 1000 live births ( reported)</w:t>
            </w:r>
          </w:p>
        </w:tc>
      </w:tr>
      <w:tr w:rsidR="00297ADA" w:rsidRPr="00297ADA" w:rsidTr="00297ADA">
        <w:trPr>
          <w:trHeight w:val="412"/>
        </w:trPr>
        <w:tc>
          <w:tcPr>
            <w:tcW w:w="1720" w:type="dxa"/>
            <w:tcBorders>
              <w:top w:val="nil"/>
              <w:left w:val="single" w:sz="8" w:space="0" w:color="auto"/>
              <w:bottom w:val="single" w:sz="8" w:space="0" w:color="auto"/>
              <w:right w:val="single" w:sz="4" w:space="0" w:color="000000"/>
            </w:tcBorders>
            <w:shd w:val="clear" w:color="auto" w:fill="auto"/>
            <w:vAlign w:val="center"/>
            <w:hideMark/>
          </w:tcPr>
          <w:p w:rsidR="00297ADA" w:rsidRPr="00297ADA" w:rsidRDefault="00297ADA" w:rsidP="00297ADA">
            <w:pPr>
              <w:jc w:val="center"/>
              <w:rPr>
                <w:rFonts w:ascii="Calibri" w:hAnsi="Calibri"/>
                <w:sz w:val="16"/>
                <w:szCs w:val="16"/>
                <w:lang w:bidi="hi-IN"/>
              </w:rPr>
            </w:pPr>
            <w:r w:rsidRPr="00297ADA">
              <w:rPr>
                <w:rFonts w:ascii="Calibri" w:hAnsi="Calibri"/>
                <w:sz w:val="16"/>
                <w:szCs w:val="16"/>
                <w:lang w:bidi="hi-IN"/>
              </w:rPr>
              <w:t>19,106</w:t>
            </w:r>
          </w:p>
        </w:tc>
        <w:tc>
          <w:tcPr>
            <w:tcW w:w="1780" w:type="dxa"/>
            <w:tcBorders>
              <w:top w:val="nil"/>
              <w:left w:val="single" w:sz="8" w:space="0" w:color="000000"/>
              <w:bottom w:val="single" w:sz="8" w:space="0" w:color="auto"/>
              <w:right w:val="single" w:sz="4" w:space="0" w:color="000000"/>
            </w:tcBorders>
            <w:shd w:val="clear" w:color="auto" w:fill="auto"/>
            <w:vAlign w:val="center"/>
            <w:hideMark/>
          </w:tcPr>
          <w:p w:rsidR="00297ADA" w:rsidRPr="00297ADA" w:rsidRDefault="00297ADA" w:rsidP="00297ADA">
            <w:pPr>
              <w:jc w:val="center"/>
              <w:rPr>
                <w:rFonts w:ascii="Calibri" w:hAnsi="Calibri"/>
                <w:sz w:val="16"/>
                <w:szCs w:val="16"/>
                <w:lang w:bidi="hi-IN"/>
              </w:rPr>
            </w:pPr>
            <w:r w:rsidRPr="00297ADA">
              <w:rPr>
                <w:rFonts w:ascii="Calibri" w:hAnsi="Calibri"/>
                <w:sz w:val="16"/>
                <w:szCs w:val="16"/>
                <w:lang w:bidi="hi-IN"/>
              </w:rPr>
              <w:t>16,548</w:t>
            </w:r>
          </w:p>
        </w:tc>
        <w:tc>
          <w:tcPr>
            <w:tcW w:w="1740" w:type="dxa"/>
            <w:tcBorders>
              <w:top w:val="nil"/>
              <w:left w:val="single" w:sz="8" w:space="0" w:color="000000"/>
              <w:bottom w:val="single" w:sz="8" w:space="0" w:color="auto"/>
              <w:right w:val="nil"/>
            </w:tcBorders>
            <w:shd w:val="clear" w:color="auto" w:fill="auto"/>
            <w:vAlign w:val="center"/>
            <w:hideMark/>
          </w:tcPr>
          <w:p w:rsidR="00297ADA" w:rsidRPr="00297ADA" w:rsidRDefault="00297ADA" w:rsidP="00297ADA">
            <w:pPr>
              <w:jc w:val="center"/>
              <w:rPr>
                <w:rFonts w:ascii="Calibri" w:hAnsi="Calibri"/>
                <w:sz w:val="16"/>
                <w:szCs w:val="16"/>
                <w:lang w:bidi="hi-IN"/>
              </w:rPr>
            </w:pPr>
            <w:r w:rsidRPr="00297ADA">
              <w:rPr>
                <w:rFonts w:ascii="Calibri" w:hAnsi="Calibri"/>
                <w:sz w:val="16"/>
                <w:szCs w:val="16"/>
                <w:lang w:bidi="hi-IN"/>
              </w:rPr>
              <w:t>35,654</w:t>
            </w:r>
          </w:p>
        </w:tc>
        <w:tc>
          <w:tcPr>
            <w:tcW w:w="1680" w:type="dxa"/>
            <w:tcBorders>
              <w:top w:val="nil"/>
              <w:left w:val="single" w:sz="4" w:space="0" w:color="auto"/>
              <w:bottom w:val="single" w:sz="8" w:space="0" w:color="auto"/>
              <w:right w:val="single" w:sz="4" w:space="0" w:color="auto"/>
            </w:tcBorders>
            <w:shd w:val="clear" w:color="auto" w:fill="auto"/>
            <w:vAlign w:val="center"/>
            <w:hideMark/>
          </w:tcPr>
          <w:p w:rsidR="00297ADA" w:rsidRPr="00297ADA" w:rsidRDefault="00297ADA" w:rsidP="00297ADA">
            <w:pPr>
              <w:jc w:val="center"/>
              <w:rPr>
                <w:rFonts w:ascii="Calibri" w:hAnsi="Calibri"/>
                <w:sz w:val="16"/>
                <w:szCs w:val="16"/>
                <w:lang w:bidi="hi-IN"/>
              </w:rPr>
            </w:pPr>
            <w:r w:rsidRPr="00297ADA">
              <w:rPr>
                <w:rFonts w:ascii="Calibri" w:hAnsi="Calibri"/>
                <w:sz w:val="16"/>
                <w:szCs w:val="16"/>
                <w:lang w:bidi="hi-IN"/>
              </w:rPr>
              <w:t>552</w:t>
            </w:r>
          </w:p>
        </w:tc>
        <w:tc>
          <w:tcPr>
            <w:tcW w:w="1760" w:type="dxa"/>
            <w:tcBorders>
              <w:top w:val="nil"/>
              <w:left w:val="nil"/>
              <w:bottom w:val="single" w:sz="8" w:space="0" w:color="auto"/>
              <w:right w:val="single" w:sz="4" w:space="0" w:color="auto"/>
            </w:tcBorders>
            <w:shd w:val="clear" w:color="auto" w:fill="auto"/>
            <w:vAlign w:val="center"/>
            <w:hideMark/>
          </w:tcPr>
          <w:p w:rsidR="00297ADA" w:rsidRPr="00297ADA" w:rsidRDefault="00297ADA" w:rsidP="00297ADA">
            <w:pPr>
              <w:jc w:val="center"/>
              <w:rPr>
                <w:rFonts w:ascii="Calibri" w:hAnsi="Calibri"/>
                <w:sz w:val="16"/>
                <w:szCs w:val="16"/>
                <w:lang w:bidi="hi-IN"/>
              </w:rPr>
            </w:pPr>
            <w:r w:rsidRPr="00297ADA">
              <w:rPr>
                <w:rFonts w:ascii="Calibri" w:hAnsi="Calibri"/>
                <w:sz w:val="16"/>
                <w:szCs w:val="16"/>
                <w:lang w:bidi="hi-IN"/>
              </w:rPr>
              <w:t>866</w:t>
            </w:r>
          </w:p>
        </w:tc>
        <w:tc>
          <w:tcPr>
            <w:tcW w:w="1780" w:type="dxa"/>
            <w:tcBorders>
              <w:top w:val="nil"/>
              <w:left w:val="nil"/>
              <w:bottom w:val="single" w:sz="8" w:space="0" w:color="auto"/>
              <w:right w:val="single" w:sz="8" w:space="0" w:color="auto"/>
            </w:tcBorders>
            <w:shd w:val="clear" w:color="auto" w:fill="auto"/>
            <w:vAlign w:val="center"/>
            <w:hideMark/>
          </w:tcPr>
          <w:p w:rsidR="00297ADA" w:rsidRPr="00297ADA" w:rsidRDefault="00297ADA" w:rsidP="00297ADA">
            <w:pPr>
              <w:jc w:val="center"/>
              <w:rPr>
                <w:rFonts w:ascii="Calibri" w:hAnsi="Calibri"/>
                <w:sz w:val="16"/>
                <w:szCs w:val="16"/>
                <w:lang w:bidi="hi-IN"/>
              </w:rPr>
            </w:pPr>
            <w:r w:rsidRPr="00297ADA">
              <w:rPr>
                <w:rFonts w:ascii="Calibri" w:hAnsi="Calibri"/>
                <w:sz w:val="16"/>
                <w:szCs w:val="16"/>
                <w:lang w:bidi="hi-IN"/>
              </w:rPr>
              <w:t>15.5</w:t>
            </w:r>
          </w:p>
        </w:tc>
      </w:tr>
    </w:tbl>
    <w:p w:rsidR="00900EED" w:rsidRDefault="00900EED" w:rsidP="00D440F0">
      <w:pPr>
        <w:jc w:val="center"/>
      </w:pPr>
    </w:p>
    <w:p w:rsidR="00297ADA" w:rsidRDefault="00297ADA" w:rsidP="00D440F0">
      <w:pPr>
        <w:jc w:val="center"/>
      </w:pPr>
    </w:p>
    <w:p w:rsidR="00297ADA" w:rsidRDefault="00297ADA" w:rsidP="00D440F0">
      <w:pPr>
        <w:jc w:val="center"/>
      </w:pPr>
      <w:r w:rsidRPr="00297ADA">
        <w:drawing>
          <wp:inline distT="0" distB="0" distL="0" distR="0">
            <wp:extent cx="6553200" cy="2428875"/>
            <wp:effectExtent l="57150" t="0" r="57150" b="66675"/>
            <wp:docPr id="1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97ADA" w:rsidRDefault="00297ADA" w:rsidP="00D440F0">
      <w:pPr>
        <w:jc w:val="center"/>
      </w:pPr>
    </w:p>
    <w:p w:rsidR="00297ADA" w:rsidRDefault="00297ADA" w:rsidP="00D440F0">
      <w:pPr>
        <w:jc w:val="center"/>
      </w:pPr>
      <w:r w:rsidRPr="00297ADA">
        <w:drawing>
          <wp:inline distT="0" distB="0" distL="0" distR="0">
            <wp:extent cx="6562725" cy="2352675"/>
            <wp:effectExtent l="57150" t="0" r="47625" b="66675"/>
            <wp:docPr id="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97ADA" w:rsidRDefault="00297ADA" w:rsidP="00D440F0">
      <w:pPr>
        <w:jc w:val="center"/>
      </w:pPr>
    </w:p>
    <w:p w:rsidR="00297ADA" w:rsidRDefault="0052542E" w:rsidP="00D440F0">
      <w:pPr>
        <w:jc w:val="center"/>
      </w:pPr>
      <w:r w:rsidRPr="0052542E">
        <w:drawing>
          <wp:inline distT="0" distB="0" distL="0" distR="0">
            <wp:extent cx="6562725" cy="2314575"/>
            <wp:effectExtent l="57150" t="0" r="47625" b="66675"/>
            <wp:docPr id="1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2542E" w:rsidRDefault="0052542E" w:rsidP="00D440F0">
      <w:pPr>
        <w:jc w:val="center"/>
      </w:pPr>
    </w:p>
    <w:tbl>
      <w:tblPr>
        <w:tblW w:w="5620" w:type="dxa"/>
        <w:jc w:val="center"/>
        <w:tblInd w:w="93" w:type="dxa"/>
        <w:tblLook w:val="04A0"/>
      </w:tblPr>
      <w:tblGrid>
        <w:gridCol w:w="2720"/>
        <w:gridCol w:w="2900"/>
      </w:tblGrid>
      <w:tr w:rsidR="0052542E" w:rsidRPr="0052542E" w:rsidTr="0052542E">
        <w:trPr>
          <w:trHeight w:val="720"/>
          <w:jc w:val="center"/>
        </w:trPr>
        <w:tc>
          <w:tcPr>
            <w:tcW w:w="5620" w:type="dxa"/>
            <w:gridSpan w:val="2"/>
            <w:tcBorders>
              <w:top w:val="single" w:sz="8" w:space="0" w:color="auto"/>
              <w:left w:val="single" w:sz="8" w:space="0" w:color="auto"/>
              <w:bottom w:val="single" w:sz="8" w:space="0" w:color="auto"/>
              <w:right w:val="single" w:sz="8" w:space="0" w:color="000000"/>
            </w:tcBorders>
            <w:shd w:val="clear" w:color="000000" w:fill="F2DDDC"/>
            <w:vAlign w:val="center"/>
            <w:hideMark/>
          </w:tcPr>
          <w:p w:rsidR="0052542E" w:rsidRPr="0052542E" w:rsidRDefault="0052542E" w:rsidP="0052542E">
            <w:pPr>
              <w:jc w:val="center"/>
              <w:rPr>
                <w:rFonts w:ascii="Calibri" w:hAnsi="Calibri"/>
                <w:b/>
                <w:bCs/>
                <w:sz w:val="18"/>
                <w:szCs w:val="18"/>
                <w:lang w:bidi="hi-IN"/>
              </w:rPr>
            </w:pPr>
            <w:r w:rsidRPr="0052542E">
              <w:rPr>
                <w:rFonts w:ascii="Calibri" w:hAnsi="Calibri"/>
                <w:b/>
                <w:bCs/>
                <w:sz w:val="18"/>
                <w:szCs w:val="18"/>
                <w:lang w:bidi="hi-IN"/>
              </w:rPr>
              <w:lastRenderedPageBreak/>
              <w:t>Punjab-Gurdaspur- Adverse Event Following Immunisation(AEFI) - Apr'13 to Mar'14</w:t>
            </w:r>
          </w:p>
        </w:tc>
      </w:tr>
      <w:tr w:rsidR="0052542E" w:rsidRPr="0052542E" w:rsidTr="0052542E">
        <w:trPr>
          <w:trHeight w:val="457"/>
          <w:jc w:val="center"/>
        </w:trPr>
        <w:tc>
          <w:tcPr>
            <w:tcW w:w="2720" w:type="dxa"/>
            <w:tcBorders>
              <w:top w:val="nil"/>
              <w:left w:val="single" w:sz="8" w:space="0" w:color="auto"/>
              <w:bottom w:val="single" w:sz="4" w:space="0" w:color="auto"/>
              <w:right w:val="single" w:sz="4" w:space="0" w:color="auto"/>
            </w:tcBorders>
            <w:shd w:val="clear" w:color="000000" w:fill="F2DDDC"/>
            <w:vAlign w:val="center"/>
            <w:hideMark/>
          </w:tcPr>
          <w:p w:rsidR="0052542E" w:rsidRPr="0052542E" w:rsidRDefault="0052542E" w:rsidP="0052542E">
            <w:pPr>
              <w:jc w:val="center"/>
              <w:rPr>
                <w:rFonts w:ascii="Calibri" w:hAnsi="Calibri"/>
                <w:b/>
                <w:bCs/>
                <w:sz w:val="16"/>
                <w:szCs w:val="16"/>
                <w:lang w:bidi="hi-IN"/>
              </w:rPr>
            </w:pPr>
            <w:r w:rsidRPr="0052542E">
              <w:rPr>
                <w:rFonts w:ascii="Calibri" w:hAnsi="Calibri"/>
                <w:b/>
                <w:bCs/>
                <w:sz w:val="16"/>
                <w:szCs w:val="16"/>
                <w:lang w:bidi="hi-IN"/>
              </w:rPr>
              <w:t>Abscess</w:t>
            </w:r>
          </w:p>
        </w:tc>
        <w:tc>
          <w:tcPr>
            <w:tcW w:w="2900" w:type="dxa"/>
            <w:tcBorders>
              <w:top w:val="nil"/>
              <w:left w:val="nil"/>
              <w:bottom w:val="single" w:sz="4" w:space="0" w:color="auto"/>
              <w:right w:val="single" w:sz="8" w:space="0" w:color="auto"/>
            </w:tcBorders>
            <w:shd w:val="clear" w:color="auto" w:fill="auto"/>
            <w:vAlign w:val="center"/>
            <w:hideMark/>
          </w:tcPr>
          <w:p w:rsidR="0052542E" w:rsidRPr="0052542E" w:rsidRDefault="0052542E" w:rsidP="0052542E">
            <w:pPr>
              <w:jc w:val="center"/>
              <w:rPr>
                <w:rFonts w:ascii="Calibri" w:hAnsi="Calibri"/>
                <w:b/>
                <w:bCs/>
                <w:sz w:val="16"/>
                <w:szCs w:val="16"/>
                <w:lang w:bidi="hi-IN"/>
              </w:rPr>
            </w:pPr>
            <w:r w:rsidRPr="0052542E">
              <w:rPr>
                <w:rFonts w:ascii="Calibri" w:hAnsi="Calibri"/>
                <w:b/>
                <w:bCs/>
                <w:sz w:val="16"/>
                <w:szCs w:val="16"/>
                <w:lang w:bidi="hi-IN"/>
              </w:rPr>
              <w:t>24</w:t>
            </w:r>
          </w:p>
        </w:tc>
      </w:tr>
      <w:tr w:rsidR="0052542E" w:rsidRPr="0052542E" w:rsidTr="0052542E">
        <w:trPr>
          <w:trHeight w:val="440"/>
          <w:jc w:val="center"/>
        </w:trPr>
        <w:tc>
          <w:tcPr>
            <w:tcW w:w="2720" w:type="dxa"/>
            <w:tcBorders>
              <w:top w:val="nil"/>
              <w:left w:val="single" w:sz="8" w:space="0" w:color="auto"/>
              <w:bottom w:val="single" w:sz="4" w:space="0" w:color="auto"/>
              <w:right w:val="single" w:sz="4" w:space="0" w:color="auto"/>
            </w:tcBorders>
            <w:shd w:val="clear" w:color="000000" w:fill="F2DDDC"/>
            <w:vAlign w:val="center"/>
            <w:hideMark/>
          </w:tcPr>
          <w:p w:rsidR="0052542E" w:rsidRPr="0052542E" w:rsidRDefault="0052542E" w:rsidP="0052542E">
            <w:pPr>
              <w:jc w:val="center"/>
              <w:rPr>
                <w:rFonts w:ascii="Calibri" w:hAnsi="Calibri"/>
                <w:b/>
                <w:bCs/>
                <w:sz w:val="16"/>
                <w:szCs w:val="16"/>
                <w:lang w:bidi="hi-IN"/>
              </w:rPr>
            </w:pPr>
            <w:r w:rsidRPr="0052542E">
              <w:rPr>
                <w:rFonts w:ascii="Calibri" w:hAnsi="Calibri"/>
                <w:b/>
                <w:bCs/>
                <w:sz w:val="16"/>
                <w:szCs w:val="16"/>
                <w:lang w:bidi="hi-IN"/>
              </w:rPr>
              <w:t>Death</w:t>
            </w:r>
          </w:p>
        </w:tc>
        <w:tc>
          <w:tcPr>
            <w:tcW w:w="2900" w:type="dxa"/>
            <w:tcBorders>
              <w:top w:val="nil"/>
              <w:left w:val="nil"/>
              <w:bottom w:val="single" w:sz="4" w:space="0" w:color="auto"/>
              <w:right w:val="single" w:sz="8" w:space="0" w:color="auto"/>
            </w:tcBorders>
            <w:shd w:val="clear" w:color="auto" w:fill="auto"/>
            <w:vAlign w:val="center"/>
            <w:hideMark/>
          </w:tcPr>
          <w:p w:rsidR="0052542E" w:rsidRPr="0052542E" w:rsidRDefault="0052542E" w:rsidP="0052542E">
            <w:pPr>
              <w:jc w:val="center"/>
              <w:rPr>
                <w:rFonts w:ascii="Calibri" w:hAnsi="Calibri"/>
                <w:b/>
                <w:bCs/>
                <w:sz w:val="16"/>
                <w:szCs w:val="16"/>
                <w:lang w:bidi="hi-IN"/>
              </w:rPr>
            </w:pPr>
            <w:r w:rsidRPr="0052542E">
              <w:rPr>
                <w:rFonts w:ascii="Calibri" w:hAnsi="Calibri"/>
                <w:b/>
                <w:bCs/>
                <w:sz w:val="16"/>
                <w:szCs w:val="16"/>
                <w:lang w:bidi="hi-IN"/>
              </w:rPr>
              <w:t>-</w:t>
            </w:r>
          </w:p>
        </w:tc>
      </w:tr>
      <w:tr w:rsidR="0052542E" w:rsidRPr="0052542E" w:rsidTr="0052542E">
        <w:trPr>
          <w:trHeight w:val="440"/>
          <w:jc w:val="center"/>
        </w:trPr>
        <w:tc>
          <w:tcPr>
            <w:tcW w:w="2720" w:type="dxa"/>
            <w:tcBorders>
              <w:top w:val="nil"/>
              <w:left w:val="single" w:sz="8" w:space="0" w:color="auto"/>
              <w:bottom w:val="single" w:sz="8" w:space="0" w:color="auto"/>
              <w:right w:val="single" w:sz="4" w:space="0" w:color="auto"/>
            </w:tcBorders>
            <w:shd w:val="clear" w:color="000000" w:fill="F2DDDC"/>
            <w:vAlign w:val="center"/>
            <w:hideMark/>
          </w:tcPr>
          <w:p w:rsidR="0052542E" w:rsidRPr="0052542E" w:rsidRDefault="0052542E" w:rsidP="0052542E">
            <w:pPr>
              <w:jc w:val="center"/>
              <w:rPr>
                <w:rFonts w:ascii="Calibri" w:hAnsi="Calibri"/>
                <w:b/>
                <w:bCs/>
                <w:sz w:val="16"/>
                <w:szCs w:val="16"/>
                <w:lang w:bidi="hi-IN"/>
              </w:rPr>
            </w:pPr>
            <w:r w:rsidRPr="0052542E">
              <w:rPr>
                <w:rFonts w:ascii="Calibri" w:hAnsi="Calibri"/>
                <w:b/>
                <w:bCs/>
                <w:sz w:val="16"/>
                <w:szCs w:val="16"/>
                <w:lang w:bidi="hi-IN"/>
              </w:rPr>
              <w:t>Others</w:t>
            </w:r>
          </w:p>
        </w:tc>
        <w:tc>
          <w:tcPr>
            <w:tcW w:w="2900" w:type="dxa"/>
            <w:tcBorders>
              <w:top w:val="nil"/>
              <w:left w:val="nil"/>
              <w:bottom w:val="single" w:sz="8" w:space="0" w:color="auto"/>
              <w:right w:val="single" w:sz="8" w:space="0" w:color="auto"/>
            </w:tcBorders>
            <w:shd w:val="clear" w:color="auto" w:fill="auto"/>
            <w:vAlign w:val="center"/>
            <w:hideMark/>
          </w:tcPr>
          <w:p w:rsidR="0052542E" w:rsidRPr="0052542E" w:rsidRDefault="0052542E" w:rsidP="0052542E">
            <w:pPr>
              <w:jc w:val="center"/>
              <w:rPr>
                <w:rFonts w:ascii="Calibri" w:hAnsi="Calibri"/>
                <w:b/>
                <w:bCs/>
                <w:sz w:val="16"/>
                <w:szCs w:val="16"/>
                <w:lang w:bidi="hi-IN"/>
              </w:rPr>
            </w:pPr>
            <w:r w:rsidRPr="0052542E">
              <w:rPr>
                <w:rFonts w:ascii="Calibri" w:hAnsi="Calibri"/>
                <w:b/>
                <w:bCs/>
                <w:sz w:val="16"/>
                <w:szCs w:val="16"/>
                <w:lang w:bidi="hi-IN"/>
              </w:rPr>
              <w:t>-</w:t>
            </w:r>
          </w:p>
        </w:tc>
      </w:tr>
    </w:tbl>
    <w:p w:rsidR="0052542E" w:rsidRDefault="0052542E" w:rsidP="00D440F0">
      <w:pPr>
        <w:jc w:val="center"/>
      </w:pPr>
    </w:p>
    <w:p w:rsidR="0052542E" w:rsidRDefault="0052542E" w:rsidP="00D440F0">
      <w:pPr>
        <w:jc w:val="center"/>
      </w:pPr>
    </w:p>
    <w:tbl>
      <w:tblPr>
        <w:tblW w:w="7800" w:type="dxa"/>
        <w:jc w:val="center"/>
        <w:tblInd w:w="93" w:type="dxa"/>
        <w:tblLook w:val="04A0"/>
      </w:tblPr>
      <w:tblGrid>
        <w:gridCol w:w="2460"/>
        <w:gridCol w:w="2420"/>
        <w:gridCol w:w="2920"/>
      </w:tblGrid>
      <w:tr w:rsidR="0052542E" w:rsidRPr="0052542E" w:rsidTr="0052542E">
        <w:trPr>
          <w:trHeight w:val="600"/>
          <w:jc w:val="center"/>
        </w:trPr>
        <w:tc>
          <w:tcPr>
            <w:tcW w:w="78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52542E" w:rsidRPr="0052542E" w:rsidRDefault="0052542E" w:rsidP="0052542E">
            <w:pPr>
              <w:jc w:val="center"/>
              <w:rPr>
                <w:rFonts w:ascii="Calibri" w:hAnsi="Calibri"/>
                <w:b/>
                <w:bCs/>
                <w:sz w:val="18"/>
                <w:szCs w:val="18"/>
                <w:lang w:bidi="hi-IN"/>
              </w:rPr>
            </w:pPr>
            <w:r w:rsidRPr="0052542E">
              <w:rPr>
                <w:rFonts w:ascii="Calibri" w:hAnsi="Calibri"/>
                <w:b/>
                <w:bCs/>
                <w:sz w:val="18"/>
                <w:szCs w:val="18"/>
                <w:lang w:bidi="hi-IN"/>
              </w:rPr>
              <w:t>Punjab-Gurdaspur- Immunisation - Dropouts - Apr'13 to Mar'14</w:t>
            </w:r>
          </w:p>
        </w:tc>
      </w:tr>
      <w:tr w:rsidR="0052542E" w:rsidRPr="0052542E" w:rsidTr="0052542E">
        <w:trPr>
          <w:trHeight w:val="495"/>
          <w:jc w:val="center"/>
        </w:trPr>
        <w:tc>
          <w:tcPr>
            <w:tcW w:w="2460" w:type="dxa"/>
            <w:tcBorders>
              <w:top w:val="nil"/>
              <w:left w:val="single" w:sz="8" w:space="0" w:color="auto"/>
              <w:bottom w:val="single" w:sz="4" w:space="0" w:color="auto"/>
              <w:right w:val="single" w:sz="4" w:space="0" w:color="auto"/>
            </w:tcBorders>
            <w:shd w:val="clear" w:color="000000" w:fill="F2DDDC"/>
            <w:vAlign w:val="center"/>
            <w:hideMark/>
          </w:tcPr>
          <w:p w:rsidR="0052542E" w:rsidRPr="0052542E" w:rsidRDefault="0052542E" w:rsidP="0052542E">
            <w:pPr>
              <w:jc w:val="center"/>
              <w:rPr>
                <w:rFonts w:ascii="Calibri" w:hAnsi="Calibri"/>
                <w:b/>
                <w:bCs/>
                <w:sz w:val="16"/>
                <w:szCs w:val="16"/>
                <w:lang w:bidi="hi-IN"/>
              </w:rPr>
            </w:pPr>
            <w:r w:rsidRPr="0052542E">
              <w:rPr>
                <w:rFonts w:ascii="Calibri" w:hAnsi="Calibri"/>
                <w:b/>
                <w:bCs/>
                <w:sz w:val="16"/>
                <w:szCs w:val="16"/>
                <w:lang w:bidi="hi-IN"/>
              </w:rPr>
              <w:t>Dropout from BCG to DPT3</w:t>
            </w:r>
          </w:p>
        </w:tc>
        <w:tc>
          <w:tcPr>
            <w:tcW w:w="2420" w:type="dxa"/>
            <w:tcBorders>
              <w:top w:val="nil"/>
              <w:left w:val="nil"/>
              <w:bottom w:val="single" w:sz="4" w:space="0" w:color="auto"/>
              <w:right w:val="single" w:sz="4" w:space="0" w:color="auto"/>
            </w:tcBorders>
            <w:shd w:val="clear" w:color="000000" w:fill="F2DDDC"/>
            <w:vAlign w:val="center"/>
            <w:hideMark/>
          </w:tcPr>
          <w:p w:rsidR="0052542E" w:rsidRPr="0052542E" w:rsidRDefault="0052542E" w:rsidP="0052542E">
            <w:pPr>
              <w:jc w:val="center"/>
              <w:rPr>
                <w:rFonts w:ascii="Calibri" w:hAnsi="Calibri"/>
                <w:b/>
                <w:bCs/>
                <w:sz w:val="16"/>
                <w:szCs w:val="16"/>
                <w:lang w:bidi="hi-IN"/>
              </w:rPr>
            </w:pPr>
            <w:r w:rsidRPr="0052542E">
              <w:rPr>
                <w:rFonts w:ascii="Calibri" w:hAnsi="Calibri"/>
                <w:b/>
                <w:bCs/>
                <w:sz w:val="16"/>
                <w:szCs w:val="16"/>
                <w:lang w:bidi="hi-IN"/>
              </w:rPr>
              <w:t>Dropout from BCG to Measles</w:t>
            </w:r>
          </w:p>
        </w:tc>
        <w:tc>
          <w:tcPr>
            <w:tcW w:w="2920" w:type="dxa"/>
            <w:tcBorders>
              <w:top w:val="nil"/>
              <w:left w:val="nil"/>
              <w:bottom w:val="single" w:sz="4" w:space="0" w:color="auto"/>
              <w:right w:val="single" w:sz="8" w:space="0" w:color="auto"/>
            </w:tcBorders>
            <w:shd w:val="clear" w:color="000000" w:fill="F2DDDC"/>
            <w:vAlign w:val="center"/>
            <w:hideMark/>
          </w:tcPr>
          <w:p w:rsidR="0052542E" w:rsidRPr="0052542E" w:rsidRDefault="0052542E" w:rsidP="0052542E">
            <w:pPr>
              <w:jc w:val="center"/>
              <w:rPr>
                <w:rFonts w:ascii="Calibri" w:hAnsi="Calibri"/>
                <w:b/>
                <w:bCs/>
                <w:sz w:val="16"/>
                <w:szCs w:val="16"/>
                <w:lang w:bidi="hi-IN"/>
              </w:rPr>
            </w:pPr>
            <w:r w:rsidRPr="0052542E">
              <w:rPr>
                <w:rFonts w:ascii="Calibri" w:hAnsi="Calibri"/>
                <w:b/>
                <w:bCs/>
                <w:sz w:val="16"/>
                <w:szCs w:val="16"/>
                <w:lang w:bidi="hi-IN"/>
              </w:rPr>
              <w:t>Dropout from DPT3 to Measles</w:t>
            </w:r>
          </w:p>
        </w:tc>
      </w:tr>
      <w:tr w:rsidR="0052542E" w:rsidRPr="0052542E" w:rsidTr="0052542E">
        <w:trPr>
          <w:trHeight w:val="450"/>
          <w:jc w:val="center"/>
        </w:trPr>
        <w:tc>
          <w:tcPr>
            <w:tcW w:w="2460" w:type="dxa"/>
            <w:tcBorders>
              <w:top w:val="nil"/>
              <w:left w:val="single" w:sz="8" w:space="0" w:color="auto"/>
              <w:bottom w:val="single" w:sz="8" w:space="0" w:color="auto"/>
              <w:right w:val="single" w:sz="4" w:space="0" w:color="auto"/>
            </w:tcBorders>
            <w:shd w:val="clear" w:color="auto" w:fill="auto"/>
            <w:vAlign w:val="center"/>
            <w:hideMark/>
          </w:tcPr>
          <w:p w:rsidR="0052542E" w:rsidRPr="0052542E" w:rsidRDefault="0052542E" w:rsidP="0052542E">
            <w:pPr>
              <w:jc w:val="center"/>
              <w:rPr>
                <w:rFonts w:ascii="Calibri" w:hAnsi="Calibri"/>
                <w:b/>
                <w:bCs/>
                <w:sz w:val="16"/>
                <w:szCs w:val="16"/>
                <w:lang w:bidi="hi-IN"/>
              </w:rPr>
            </w:pPr>
            <w:r w:rsidRPr="0052542E">
              <w:rPr>
                <w:rFonts w:ascii="Calibri" w:hAnsi="Calibri"/>
                <w:b/>
                <w:bCs/>
                <w:sz w:val="16"/>
                <w:szCs w:val="16"/>
                <w:lang w:bidi="hi-IN"/>
              </w:rPr>
              <w:t>5%</w:t>
            </w:r>
          </w:p>
        </w:tc>
        <w:tc>
          <w:tcPr>
            <w:tcW w:w="2420" w:type="dxa"/>
            <w:tcBorders>
              <w:top w:val="nil"/>
              <w:left w:val="nil"/>
              <w:bottom w:val="single" w:sz="8" w:space="0" w:color="auto"/>
              <w:right w:val="single" w:sz="4" w:space="0" w:color="auto"/>
            </w:tcBorders>
            <w:shd w:val="clear" w:color="auto" w:fill="auto"/>
            <w:vAlign w:val="center"/>
            <w:hideMark/>
          </w:tcPr>
          <w:p w:rsidR="0052542E" w:rsidRPr="0052542E" w:rsidRDefault="0052542E" w:rsidP="0052542E">
            <w:pPr>
              <w:jc w:val="center"/>
              <w:rPr>
                <w:rFonts w:ascii="Calibri" w:hAnsi="Calibri"/>
                <w:b/>
                <w:bCs/>
                <w:sz w:val="16"/>
                <w:szCs w:val="16"/>
                <w:lang w:bidi="hi-IN"/>
              </w:rPr>
            </w:pPr>
            <w:r w:rsidRPr="0052542E">
              <w:rPr>
                <w:rFonts w:ascii="Calibri" w:hAnsi="Calibri"/>
                <w:b/>
                <w:bCs/>
                <w:sz w:val="16"/>
                <w:szCs w:val="16"/>
                <w:lang w:bidi="hi-IN"/>
              </w:rPr>
              <w:t>5%</w:t>
            </w:r>
          </w:p>
        </w:tc>
        <w:tc>
          <w:tcPr>
            <w:tcW w:w="2920" w:type="dxa"/>
            <w:tcBorders>
              <w:top w:val="nil"/>
              <w:left w:val="nil"/>
              <w:bottom w:val="single" w:sz="8" w:space="0" w:color="auto"/>
              <w:right w:val="single" w:sz="8" w:space="0" w:color="auto"/>
            </w:tcBorders>
            <w:shd w:val="clear" w:color="auto" w:fill="auto"/>
            <w:vAlign w:val="center"/>
            <w:hideMark/>
          </w:tcPr>
          <w:p w:rsidR="0052542E" w:rsidRPr="0052542E" w:rsidRDefault="0052542E" w:rsidP="0052542E">
            <w:pPr>
              <w:jc w:val="center"/>
              <w:rPr>
                <w:rFonts w:ascii="Calibri" w:hAnsi="Calibri"/>
                <w:b/>
                <w:bCs/>
                <w:sz w:val="16"/>
                <w:szCs w:val="16"/>
                <w:lang w:bidi="hi-IN"/>
              </w:rPr>
            </w:pPr>
            <w:r w:rsidRPr="0052542E">
              <w:rPr>
                <w:rFonts w:ascii="Calibri" w:hAnsi="Calibri"/>
                <w:b/>
                <w:bCs/>
                <w:sz w:val="16"/>
                <w:szCs w:val="16"/>
                <w:lang w:bidi="hi-IN"/>
              </w:rPr>
              <w:t>0%</w:t>
            </w:r>
          </w:p>
        </w:tc>
      </w:tr>
    </w:tbl>
    <w:p w:rsidR="0052542E" w:rsidRDefault="0052542E" w:rsidP="00D440F0">
      <w:pPr>
        <w:jc w:val="center"/>
      </w:pPr>
    </w:p>
    <w:p w:rsidR="0052542E" w:rsidRDefault="0052542E" w:rsidP="00D440F0">
      <w:pPr>
        <w:jc w:val="center"/>
      </w:pPr>
    </w:p>
    <w:tbl>
      <w:tblPr>
        <w:tblW w:w="9600" w:type="dxa"/>
        <w:jc w:val="center"/>
        <w:tblInd w:w="93" w:type="dxa"/>
        <w:tblLook w:val="04A0"/>
      </w:tblPr>
      <w:tblGrid>
        <w:gridCol w:w="1960"/>
        <w:gridCol w:w="1560"/>
        <w:gridCol w:w="1900"/>
        <w:gridCol w:w="1780"/>
        <w:gridCol w:w="2400"/>
      </w:tblGrid>
      <w:tr w:rsidR="0052542E" w:rsidRPr="0052542E" w:rsidTr="0052542E">
        <w:trPr>
          <w:trHeight w:val="465"/>
          <w:jc w:val="center"/>
        </w:trPr>
        <w:tc>
          <w:tcPr>
            <w:tcW w:w="960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52542E" w:rsidRPr="0052542E" w:rsidRDefault="0052542E" w:rsidP="0052542E">
            <w:pPr>
              <w:jc w:val="center"/>
              <w:rPr>
                <w:rFonts w:ascii="Calibri" w:hAnsi="Calibri"/>
                <w:b/>
                <w:bCs/>
                <w:sz w:val="18"/>
                <w:szCs w:val="18"/>
                <w:lang w:bidi="hi-IN"/>
              </w:rPr>
            </w:pPr>
            <w:r w:rsidRPr="0052542E">
              <w:rPr>
                <w:rFonts w:ascii="Calibri" w:hAnsi="Calibri"/>
                <w:b/>
                <w:bCs/>
                <w:sz w:val="18"/>
                <w:szCs w:val="18"/>
                <w:lang w:bidi="hi-IN"/>
              </w:rPr>
              <w:t>Punjab-Gurdaspur - Abortions - Apr'13 to Mar'14</w:t>
            </w:r>
          </w:p>
        </w:tc>
      </w:tr>
      <w:tr w:rsidR="0052542E" w:rsidRPr="0052542E" w:rsidTr="0052542E">
        <w:trPr>
          <w:trHeight w:val="600"/>
          <w:jc w:val="center"/>
        </w:trPr>
        <w:tc>
          <w:tcPr>
            <w:tcW w:w="1960" w:type="dxa"/>
            <w:tcBorders>
              <w:top w:val="nil"/>
              <w:left w:val="single" w:sz="8" w:space="0" w:color="auto"/>
              <w:bottom w:val="nil"/>
              <w:right w:val="single" w:sz="4" w:space="0" w:color="auto"/>
            </w:tcBorders>
            <w:shd w:val="clear" w:color="000000" w:fill="F2DDDC"/>
            <w:vAlign w:val="center"/>
            <w:hideMark/>
          </w:tcPr>
          <w:p w:rsidR="0052542E" w:rsidRPr="0052542E" w:rsidRDefault="0052542E" w:rsidP="0052542E">
            <w:pPr>
              <w:jc w:val="center"/>
              <w:rPr>
                <w:rFonts w:ascii="Calibri" w:hAnsi="Calibri"/>
                <w:b/>
                <w:bCs/>
                <w:sz w:val="16"/>
                <w:szCs w:val="16"/>
                <w:lang w:bidi="hi-IN"/>
              </w:rPr>
            </w:pPr>
            <w:r w:rsidRPr="0052542E">
              <w:rPr>
                <w:rFonts w:ascii="Calibri" w:hAnsi="Calibri"/>
                <w:b/>
                <w:bCs/>
                <w:sz w:val="16"/>
                <w:szCs w:val="16"/>
                <w:lang w:bidi="hi-IN"/>
              </w:rPr>
              <w:t>MTP Less than 12 weeks</w:t>
            </w:r>
          </w:p>
        </w:tc>
        <w:tc>
          <w:tcPr>
            <w:tcW w:w="1560" w:type="dxa"/>
            <w:tcBorders>
              <w:top w:val="nil"/>
              <w:left w:val="nil"/>
              <w:bottom w:val="nil"/>
              <w:right w:val="single" w:sz="4" w:space="0" w:color="auto"/>
            </w:tcBorders>
            <w:shd w:val="clear" w:color="000000" w:fill="F2DDDC"/>
            <w:vAlign w:val="center"/>
            <w:hideMark/>
          </w:tcPr>
          <w:p w:rsidR="0052542E" w:rsidRPr="0052542E" w:rsidRDefault="0052542E" w:rsidP="0052542E">
            <w:pPr>
              <w:jc w:val="center"/>
              <w:rPr>
                <w:rFonts w:ascii="Calibri" w:hAnsi="Calibri"/>
                <w:b/>
                <w:bCs/>
                <w:sz w:val="16"/>
                <w:szCs w:val="16"/>
                <w:lang w:bidi="hi-IN"/>
              </w:rPr>
            </w:pPr>
            <w:r w:rsidRPr="0052542E">
              <w:rPr>
                <w:rFonts w:ascii="Calibri" w:hAnsi="Calibri"/>
                <w:b/>
                <w:bCs/>
                <w:sz w:val="16"/>
                <w:szCs w:val="16"/>
                <w:lang w:bidi="hi-IN"/>
              </w:rPr>
              <w:t>MTP More than 12 weeks</w:t>
            </w:r>
          </w:p>
        </w:tc>
        <w:tc>
          <w:tcPr>
            <w:tcW w:w="1900" w:type="dxa"/>
            <w:tcBorders>
              <w:top w:val="nil"/>
              <w:left w:val="nil"/>
              <w:bottom w:val="nil"/>
              <w:right w:val="nil"/>
            </w:tcBorders>
            <w:shd w:val="clear" w:color="000000" w:fill="F2DDDC"/>
            <w:vAlign w:val="center"/>
            <w:hideMark/>
          </w:tcPr>
          <w:p w:rsidR="0052542E" w:rsidRPr="0052542E" w:rsidRDefault="0052542E" w:rsidP="0052542E">
            <w:pPr>
              <w:jc w:val="center"/>
              <w:rPr>
                <w:rFonts w:ascii="Calibri" w:hAnsi="Calibri"/>
                <w:b/>
                <w:bCs/>
                <w:sz w:val="16"/>
                <w:szCs w:val="16"/>
                <w:lang w:bidi="hi-IN"/>
              </w:rPr>
            </w:pPr>
            <w:r w:rsidRPr="0052542E">
              <w:rPr>
                <w:rFonts w:ascii="Calibri" w:hAnsi="Calibri"/>
                <w:b/>
                <w:bCs/>
                <w:sz w:val="16"/>
                <w:szCs w:val="16"/>
                <w:lang w:bidi="hi-IN"/>
              </w:rPr>
              <w:t>Abortions (spontaneous/Induced)</w:t>
            </w:r>
          </w:p>
        </w:tc>
        <w:tc>
          <w:tcPr>
            <w:tcW w:w="1780" w:type="dxa"/>
            <w:tcBorders>
              <w:top w:val="nil"/>
              <w:left w:val="single" w:sz="4" w:space="0" w:color="auto"/>
              <w:bottom w:val="nil"/>
              <w:right w:val="single" w:sz="4" w:space="0" w:color="auto"/>
            </w:tcBorders>
            <w:shd w:val="clear" w:color="000000" w:fill="F2DDDC"/>
            <w:vAlign w:val="center"/>
            <w:hideMark/>
          </w:tcPr>
          <w:p w:rsidR="0052542E" w:rsidRPr="0052542E" w:rsidRDefault="0052542E" w:rsidP="0052542E">
            <w:pPr>
              <w:jc w:val="center"/>
              <w:rPr>
                <w:rFonts w:ascii="Calibri" w:hAnsi="Calibri"/>
                <w:b/>
                <w:bCs/>
                <w:sz w:val="16"/>
                <w:szCs w:val="16"/>
                <w:lang w:bidi="hi-IN"/>
              </w:rPr>
            </w:pPr>
            <w:r w:rsidRPr="0052542E">
              <w:rPr>
                <w:rFonts w:ascii="Calibri" w:hAnsi="Calibri"/>
                <w:b/>
                <w:bCs/>
                <w:sz w:val="16"/>
                <w:szCs w:val="16"/>
                <w:lang w:bidi="hi-IN"/>
              </w:rPr>
              <w:t>Abortions in Pvt Facilities</w:t>
            </w:r>
          </w:p>
        </w:tc>
        <w:tc>
          <w:tcPr>
            <w:tcW w:w="2400" w:type="dxa"/>
            <w:tcBorders>
              <w:top w:val="nil"/>
              <w:left w:val="nil"/>
              <w:bottom w:val="nil"/>
              <w:right w:val="single" w:sz="4" w:space="0" w:color="auto"/>
            </w:tcBorders>
            <w:shd w:val="clear" w:color="000000" w:fill="F2DDDC"/>
            <w:vAlign w:val="center"/>
            <w:hideMark/>
          </w:tcPr>
          <w:p w:rsidR="0052542E" w:rsidRPr="0052542E" w:rsidRDefault="0052542E" w:rsidP="0052542E">
            <w:pPr>
              <w:jc w:val="center"/>
              <w:rPr>
                <w:rFonts w:ascii="Calibri" w:hAnsi="Calibri"/>
                <w:b/>
                <w:bCs/>
                <w:sz w:val="16"/>
                <w:szCs w:val="16"/>
                <w:lang w:bidi="hi-IN"/>
              </w:rPr>
            </w:pPr>
            <w:r w:rsidRPr="0052542E">
              <w:rPr>
                <w:rFonts w:ascii="Calibri" w:hAnsi="Calibri"/>
                <w:b/>
                <w:bCs/>
                <w:sz w:val="16"/>
                <w:szCs w:val="16"/>
                <w:lang w:bidi="hi-IN"/>
              </w:rPr>
              <w:t xml:space="preserve"> Abortion Rate against expected pregnancies </w:t>
            </w:r>
          </w:p>
        </w:tc>
      </w:tr>
      <w:tr w:rsidR="0052542E" w:rsidRPr="0052542E" w:rsidTr="0052542E">
        <w:trPr>
          <w:trHeight w:val="540"/>
          <w:jc w:val="center"/>
        </w:trPr>
        <w:tc>
          <w:tcPr>
            <w:tcW w:w="19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2542E" w:rsidRPr="0052542E" w:rsidRDefault="0052542E" w:rsidP="0052542E">
            <w:pPr>
              <w:jc w:val="center"/>
              <w:rPr>
                <w:rFonts w:ascii="Calibri" w:hAnsi="Calibri"/>
                <w:b/>
                <w:bCs/>
                <w:sz w:val="16"/>
                <w:szCs w:val="16"/>
                <w:lang w:bidi="hi-IN"/>
              </w:rPr>
            </w:pPr>
            <w:r w:rsidRPr="0052542E">
              <w:rPr>
                <w:rFonts w:ascii="Calibri" w:hAnsi="Calibri"/>
                <w:b/>
                <w:bCs/>
                <w:sz w:val="16"/>
                <w:szCs w:val="16"/>
                <w:lang w:bidi="hi-IN"/>
              </w:rPr>
              <w:t>193</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rsidR="0052542E" w:rsidRPr="0052542E" w:rsidRDefault="0052542E" w:rsidP="0052542E">
            <w:pPr>
              <w:jc w:val="center"/>
              <w:rPr>
                <w:rFonts w:ascii="Calibri" w:hAnsi="Calibri"/>
                <w:b/>
                <w:bCs/>
                <w:sz w:val="16"/>
                <w:szCs w:val="16"/>
                <w:lang w:bidi="hi-IN"/>
              </w:rPr>
            </w:pPr>
            <w:r w:rsidRPr="0052542E">
              <w:rPr>
                <w:rFonts w:ascii="Calibri" w:hAnsi="Calibri"/>
                <w:b/>
                <w:bCs/>
                <w:sz w:val="16"/>
                <w:szCs w:val="16"/>
                <w:lang w:bidi="hi-IN"/>
              </w:rPr>
              <w:t>8</w:t>
            </w:r>
          </w:p>
        </w:tc>
        <w:tc>
          <w:tcPr>
            <w:tcW w:w="1900" w:type="dxa"/>
            <w:tcBorders>
              <w:top w:val="single" w:sz="8" w:space="0" w:color="auto"/>
              <w:left w:val="nil"/>
              <w:bottom w:val="single" w:sz="8" w:space="0" w:color="auto"/>
              <w:right w:val="nil"/>
            </w:tcBorders>
            <w:shd w:val="clear" w:color="auto" w:fill="auto"/>
            <w:vAlign w:val="center"/>
            <w:hideMark/>
          </w:tcPr>
          <w:p w:rsidR="0052542E" w:rsidRPr="0052542E" w:rsidRDefault="0052542E" w:rsidP="0052542E">
            <w:pPr>
              <w:jc w:val="center"/>
              <w:rPr>
                <w:rFonts w:ascii="Calibri" w:hAnsi="Calibri"/>
                <w:b/>
                <w:bCs/>
                <w:sz w:val="16"/>
                <w:szCs w:val="16"/>
                <w:lang w:bidi="hi-IN"/>
              </w:rPr>
            </w:pPr>
            <w:r w:rsidRPr="0052542E">
              <w:rPr>
                <w:rFonts w:ascii="Calibri" w:hAnsi="Calibri"/>
                <w:b/>
                <w:bCs/>
                <w:sz w:val="16"/>
                <w:szCs w:val="16"/>
                <w:lang w:bidi="hi-IN"/>
              </w:rPr>
              <w:t>922</w:t>
            </w:r>
          </w:p>
        </w:tc>
        <w:tc>
          <w:tcPr>
            <w:tcW w:w="17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52542E" w:rsidRPr="0052542E" w:rsidRDefault="0052542E" w:rsidP="0052542E">
            <w:pPr>
              <w:jc w:val="center"/>
              <w:rPr>
                <w:rFonts w:ascii="Calibri" w:hAnsi="Calibri"/>
                <w:b/>
                <w:bCs/>
                <w:sz w:val="20"/>
                <w:szCs w:val="20"/>
                <w:lang w:bidi="hi-IN"/>
              </w:rPr>
            </w:pPr>
            <w:r w:rsidRPr="0052542E">
              <w:rPr>
                <w:rFonts w:ascii="Calibri" w:hAnsi="Calibri"/>
                <w:b/>
                <w:bCs/>
                <w:sz w:val="20"/>
                <w:szCs w:val="20"/>
                <w:lang w:bidi="hi-IN"/>
              </w:rPr>
              <w:t>56</w:t>
            </w:r>
          </w:p>
        </w:tc>
        <w:tc>
          <w:tcPr>
            <w:tcW w:w="2400" w:type="dxa"/>
            <w:tcBorders>
              <w:top w:val="single" w:sz="8" w:space="0" w:color="auto"/>
              <w:left w:val="nil"/>
              <w:bottom w:val="single" w:sz="8" w:space="0" w:color="auto"/>
              <w:right w:val="single" w:sz="8" w:space="0" w:color="auto"/>
            </w:tcBorders>
            <w:shd w:val="clear" w:color="auto" w:fill="auto"/>
            <w:vAlign w:val="center"/>
            <w:hideMark/>
          </w:tcPr>
          <w:p w:rsidR="0052542E" w:rsidRPr="0052542E" w:rsidRDefault="0052542E" w:rsidP="0052542E">
            <w:pPr>
              <w:jc w:val="center"/>
              <w:rPr>
                <w:rFonts w:ascii="Calibri" w:hAnsi="Calibri"/>
                <w:b/>
                <w:bCs/>
                <w:sz w:val="16"/>
                <w:szCs w:val="16"/>
                <w:lang w:bidi="hi-IN"/>
              </w:rPr>
            </w:pPr>
            <w:r w:rsidRPr="0052542E">
              <w:rPr>
                <w:rFonts w:ascii="Calibri" w:hAnsi="Calibri"/>
                <w:b/>
                <w:bCs/>
                <w:sz w:val="16"/>
                <w:szCs w:val="16"/>
                <w:lang w:bidi="hi-IN"/>
              </w:rPr>
              <w:t>2.9%</w:t>
            </w:r>
          </w:p>
        </w:tc>
      </w:tr>
    </w:tbl>
    <w:p w:rsidR="0052542E" w:rsidRDefault="0052542E" w:rsidP="00D440F0">
      <w:pPr>
        <w:jc w:val="center"/>
      </w:pPr>
    </w:p>
    <w:p w:rsidR="0052542E" w:rsidRDefault="0052542E" w:rsidP="00D440F0">
      <w:pPr>
        <w:jc w:val="center"/>
      </w:pPr>
    </w:p>
    <w:p w:rsidR="0052542E" w:rsidRDefault="0052542E" w:rsidP="00D440F0">
      <w:pPr>
        <w:jc w:val="center"/>
      </w:pPr>
      <w:r w:rsidRPr="0052542E">
        <w:drawing>
          <wp:inline distT="0" distB="0" distL="0" distR="0">
            <wp:extent cx="6524625" cy="3028950"/>
            <wp:effectExtent l="57150" t="0" r="47625" b="76200"/>
            <wp:docPr id="1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2542E" w:rsidRDefault="0052542E" w:rsidP="00D440F0">
      <w:pPr>
        <w:jc w:val="center"/>
      </w:pPr>
    </w:p>
    <w:p w:rsidR="0052542E" w:rsidRDefault="0052542E" w:rsidP="00D440F0">
      <w:pPr>
        <w:jc w:val="center"/>
      </w:pPr>
    </w:p>
    <w:tbl>
      <w:tblPr>
        <w:tblW w:w="10500" w:type="dxa"/>
        <w:jc w:val="center"/>
        <w:tblInd w:w="93" w:type="dxa"/>
        <w:tblLook w:val="04A0"/>
      </w:tblPr>
      <w:tblGrid>
        <w:gridCol w:w="1640"/>
        <w:gridCol w:w="1980"/>
        <w:gridCol w:w="1360"/>
        <w:gridCol w:w="2140"/>
        <w:gridCol w:w="1460"/>
        <w:gridCol w:w="1920"/>
      </w:tblGrid>
      <w:tr w:rsidR="0052542E" w:rsidRPr="0052542E" w:rsidTr="0052542E">
        <w:trPr>
          <w:trHeight w:val="405"/>
          <w:jc w:val="center"/>
        </w:trPr>
        <w:tc>
          <w:tcPr>
            <w:tcW w:w="10500" w:type="dxa"/>
            <w:gridSpan w:val="6"/>
            <w:tcBorders>
              <w:top w:val="single" w:sz="8" w:space="0" w:color="auto"/>
              <w:left w:val="single" w:sz="8" w:space="0" w:color="auto"/>
              <w:bottom w:val="single" w:sz="4" w:space="0" w:color="auto"/>
              <w:right w:val="single" w:sz="8" w:space="0" w:color="000000"/>
            </w:tcBorders>
            <w:shd w:val="clear" w:color="000000" w:fill="F2DDDC"/>
            <w:vAlign w:val="center"/>
            <w:hideMark/>
          </w:tcPr>
          <w:p w:rsidR="0052542E" w:rsidRPr="0052542E" w:rsidRDefault="0052542E" w:rsidP="0052542E">
            <w:pPr>
              <w:jc w:val="center"/>
              <w:rPr>
                <w:rFonts w:ascii="Calibri" w:hAnsi="Calibri"/>
                <w:b/>
                <w:bCs/>
                <w:sz w:val="18"/>
                <w:szCs w:val="18"/>
                <w:lang w:bidi="hi-IN"/>
              </w:rPr>
            </w:pPr>
            <w:r w:rsidRPr="0052542E">
              <w:rPr>
                <w:rFonts w:ascii="Calibri" w:hAnsi="Calibri"/>
                <w:b/>
                <w:bCs/>
                <w:sz w:val="18"/>
                <w:szCs w:val="18"/>
                <w:lang w:bidi="hi-IN"/>
              </w:rPr>
              <w:t>Punjab-Gurdaspur  - RTI Cases - Apr'13 to Mar'14</w:t>
            </w:r>
          </w:p>
        </w:tc>
      </w:tr>
      <w:tr w:rsidR="0052542E" w:rsidRPr="0052542E" w:rsidTr="0052542E">
        <w:trPr>
          <w:trHeight w:val="450"/>
          <w:jc w:val="center"/>
        </w:trPr>
        <w:tc>
          <w:tcPr>
            <w:tcW w:w="1640" w:type="dxa"/>
            <w:tcBorders>
              <w:top w:val="nil"/>
              <w:left w:val="single" w:sz="8" w:space="0" w:color="auto"/>
              <w:bottom w:val="single" w:sz="4" w:space="0" w:color="auto"/>
              <w:right w:val="single" w:sz="4" w:space="0" w:color="auto"/>
            </w:tcBorders>
            <w:shd w:val="clear" w:color="000000" w:fill="F2DDDC"/>
            <w:vAlign w:val="center"/>
            <w:hideMark/>
          </w:tcPr>
          <w:p w:rsidR="0052542E" w:rsidRPr="0052542E" w:rsidRDefault="0052542E" w:rsidP="0052542E">
            <w:pPr>
              <w:jc w:val="center"/>
              <w:rPr>
                <w:rFonts w:ascii="Calibri" w:hAnsi="Calibri"/>
                <w:b/>
                <w:bCs/>
                <w:sz w:val="16"/>
                <w:szCs w:val="16"/>
                <w:lang w:bidi="hi-IN"/>
              </w:rPr>
            </w:pPr>
            <w:r w:rsidRPr="0052542E">
              <w:rPr>
                <w:rFonts w:ascii="Calibri" w:hAnsi="Calibri"/>
                <w:b/>
                <w:bCs/>
                <w:sz w:val="16"/>
                <w:szCs w:val="16"/>
                <w:lang w:bidi="hi-IN"/>
              </w:rPr>
              <w:t xml:space="preserve"> Total OPD </w:t>
            </w:r>
          </w:p>
        </w:tc>
        <w:tc>
          <w:tcPr>
            <w:tcW w:w="1980" w:type="dxa"/>
            <w:tcBorders>
              <w:top w:val="nil"/>
              <w:left w:val="nil"/>
              <w:bottom w:val="single" w:sz="4" w:space="0" w:color="auto"/>
              <w:right w:val="single" w:sz="4" w:space="0" w:color="auto"/>
            </w:tcBorders>
            <w:shd w:val="clear" w:color="000000" w:fill="F2DDDC"/>
            <w:vAlign w:val="center"/>
            <w:hideMark/>
          </w:tcPr>
          <w:p w:rsidR="0052542E" w:rsidRPr="0052542E" w:rsidRDefault="0052542E" w:rsidP="0052542E">
            <w:pPr>
              <w:jc w:val="center"/>
              <w:rPr>
                <w:rFonts w:ascii="Calibri" w:hAnsi="Calibri"/>
                <w:b/>
                <w:bCs/>
                <w:sz w:val="16"/>
                <w:szCs w:val="16"/>
                <w:lang w:bidi="hi-IN"/>
              </w:rPr>
            </w:pPr>
            <w:r w:rsidRPr="0052542E">
              <w:rPr>
                <w:rFonts w:ascii="Calibri" w:hAnsi="Calibri"/>
                <w:b/>
                <w:bCs/>
                <w:sz w:val="16"/>
                <w:szCs w:val="16"/>
                <w:lang w:bidi="hi-IN"/>
              </w:rPr>
              <w:t xml:space="preserve"> Total RTI/STI cases - Male </w:t>
            </w:r>
          </w:p>
        </w:tc>
        <w:tc>
          <w:tcPr>
            <w:tcW w:w="1360" w:type="dxa"/>
            <w:tcBorders>
              <w:top w:val="nil"/>
              <w:left w:val="nil"/>
              <w:bottom w:val="single" w:sz="4" w:space="0" w:color="auto"/>
              <w:right w:val="single" w:sz="4" w:space="0" w:color="auto"/>
            </w:tcBorders>
            <w:shd w:val="clear" w:color="000000" w:fill="F2DDDC"/>
            <w:vAlign w:val="center"/>
            <w:hideMark/>
          </w:tcPr>
          <w:p w:rsidR="0052542E" w:rsidRPr="0052542E" w:rsidRDefault="0052542E" w:rsidP="0052542E">
            <w:pPr>
              <w:jc w:val="center"/>
              <w:rPr>
                <w:rFonts w:ascii="Calibri" w:hAnsi="Calibri"/>
                <w:b/>
                <w:bCs/>
                <w:sz w:val="16"/>
                <w:szCs w:val="16"/>
                <w:lang w:bidi="hi-IN"/>
              </w:rPr>
            </w:pPr>
            <w:r w:rsidRPr="0052542E">
              <w:rPr>
                <w:rFonts w:ascii="Calibri" w:hAnsi="Calibri"/>
                <w:b/>
                <w:bCs/>
                <w:sz w:val="16"/>
                <w:szCs w:val="16"/>
                <w:lang w:bidi="hi-IN"/>
              </w:rPr>
              <w:t xml:space="preserve"> Total RTI/STI cases - Female </w:t>
            </w:r>
          </w:p>
        </w:tc>
        <w:tc>
          <w:tcPr>
            <w:tcW w:w="2140" w:type="dxa"/>
            <w:tcBorders>
              <w:top w:val="nil"/>
              <w:left w:val="nil"/>
              <w:bottom w:val="single" w:sz="4" w:space="0" w:color="auto"/>
              <w:right w:val="single" w:sz="4" w:space="0" w:color="auto"/>
            </w:tcBorders>
            <w:shd w:val="clear" w:color="000000" w:fill="F2DDDC"/>
            <w:vAlign w:val="center"/>
            <w:hideMark/>
          </w:tcPr>
          <w:p w:rsidR="0052542E" w:rsidRPr="0052542E" w:rsidRDefault="0052542E" w:rsidP="0052542E">
            <w:pPr>
              <w:jc w:val="center"/>
              <w:rPr>
                <w:rFonts w:ascii="Calibri" w:hAnsi="Calibri"/>
                <w:b/>
                <w:bCs/>
                <w:sz w:val="16"/>
                <w:szCs w:val="16"/>
                <w:lang w:bidi="hi-IN"/>
              </w:rPr>
            </w:pPr>
            <w:r w:rsidRPr="0052542E">
              <w:rPr>
                <w:rFonts w:ascii="Calibri" w:hAnsi="Calibri"/>
                <w:b/>
                <w:bCs/>
                <w:sz w:val="16"/>
                <w:szCs w:val="16"/>
                <w:lang w:bidi="hi-IN"/>
              </w:rPr>
              <w:t xml:space="preserve"> Total RTI/STI cases </w:t>
            </w:r>
          </w:p>
        </w:tc>
        <w:tc>
          <w:tcPr>
            <w:tcW w:w="1460" w:type="dxa"/>
            <w:tcBorders>
              <w:top w:val="nil"/>
              <w:left w:val="nil"/>
              <w:bottom w:val="single" w:sz="4" w:space="0" w:color="auto"/>
              <w:right w:val="single" w:sz="4" w:space="0" w:color="auto"/>
            </w:tcBorders>
            <w:shd w:val="clear" w:color="000000" w:fill="F2DDDC"/>
            <w:vAlign w:val="center"/>
            <w:hideMark/>
          </w:tcPr>
          <w:p w:rsidR="0052542E" w:rsidRPr="0052542E" w:rsidRDefault="0052542E" w:rsidP="0052542E">
            <w:pPr>
              <w:jc w:val="center"/>
              <w:rPr>
                <w:rFonts w:ascii="Calibri" w:hAnsi="Calibri"/>
                <w:b/>
                <w:bCs/>
                <w:sz w:val="16"/>
                <w:szCs w:val="16"/>
                <w:lang w:bidi="hi-IN"/>
              </w:rPr>
            </w:pPr>
            <w:r w:rsidRPr="0052542E">
              <w:rPr>
                <w:rFonts w:ascii="Calibri" w:hAnsi="Calibri"/>
                <w:b/>
                <w:bCs/>
                <w:sz w:val="16"/>
                <w:szCs w:val="16"/>
                <w:lang w:bidi="hi-IN"/>
              </w:rPr>
              <w:t xml:space="preserve">  RTI/STI cases as %ge of Total OPD </w:t>
            </w:r>
          </w:p>
        </w:tc>
        <w:tc>
          <w:tcPr>
            <w:tcW w:w="1920" w:type="dxa"/>
            <w:tcBorders>
              <w:top w:val="nil"/>
              <w:left w:val="nil"/>
              <w:bottom w:val="single" w:sz="4" w:space="0" w:color="auto"/>
              <w:right w:val="single" w:sz="8" w:space="0" w:color="auto"/>
            </w:tcBorders>
            <w:shd w:val="clear" w:color="000000" w:fill="F2DDDC"/>
            <w:vAlign w:val="center"/>
            <w:hideMark/>
          </w:tcPr>
          <w:p w:rsidR="0052542E" w:rsidRPr="0052542E" w:rsidRDefault="0052542E" w:rsidP="0052542E">
            <w:pPr>
              <w:jc w:val="center"/>
              <w:rPr>
                <w:rFonts w:ascii="Calibri" w:hAnsi="Calibri"/>
                <w:b/>
                <w:bCs/>
                <w:sz w:val="16"/>
                <w:szCs w:val="16"/>
                <w:lang w:bidi="hi-IN"/>
              </w:rPr>
            </w:pPr>
            <w:r w:rsidRPr="0052542E">
              <w:rPr>
                <w:rFonts w:ascii="Calibri" w:hAnsi="Calibri"/>
                <w:b/>
                <w:bCs/>
                <w:sz w:val="16"/>
                <w:szCs w:val="16"/>
                <w:lang w:bidi="hi-IN"/>
              </w:rPr>
              <w:t>Number of wet mount tests conducted</w:t>
            </w:r>
          </w:p>
        </w:tc>
      </w:tr>
      <w:tr w:rsidR="0052542E" w:rsidRPr="0052542E" w:rsidTr="0052542E">
        <w:trPr>
          <w:trHeight w:val="390"/>
          <w:jc w:val="center"/>
        </w:trPr>
        <w:tc>
          <w:tcPr>
            <w:tcW w:w="1640" w:type="dxa"/>
            <w:tcBorders>
              <w:top w:val="nil"/>
              <w:left w:val="single" w:sz="8" w:space="0" w:color="auto"/>
              <w:bottom w:val="single" w:sz="8" w:space="0" w:color="auto"/>
              <w:right w:val="single" w:sz="4" w:space="0" w:color="auto"/>
            </w:tcBorders>
            <w:shd w:val="clear" w:color="auto" w:fill="auto"/>
            <w:vAlign w:val="center"/>
            <w:hideMark/>
          </w:tcPr>
          <w:p w:rsidR="0052542E" w:rsidRPr="0052542E" w:rsidRDefault="0052542E" w:rsidP="0052542E">
            <w:pPr>
              <w:jc w:val="center"/>
              <w:rPr>
                <w:rFonts w:ascii="Calibri" w:hAnsi="Calibri"/>
                <w:sz w:val="16"/>
                <w:szCs w:val="16"/>
                <w:lang w:bidi="hi-IN"/>
              </w:rPr>
            </w:pPr>
            <w:r w:rsidRPr="0052542E">
              <w:rPr>
                <w:rFonts w:ascii="Calibri" w:hAnsi="Calibri"/>
                <w:sz w:val="16"/>
                <w:szCs w:val="16"/>
                <w:lang w:bidi="hi-IN"/>
              </w:rPr>
              <w:t>1,183,567</w:t>
            </w:r>
          </w:p>
        </w:tc>
        <w:tc>
          <w:tcPr>
            <w:tcW w:w="1980" w:type="dxa"/>
            <w:tcBorders>
              <w:top w:val="nil"/>
              <w:left w:val="nil"/>
              <w:bottom w:val="single" w:sz="8" w:space="0" w:color="auto"/>
              <w:right w:val="single" w:sz="4" w:space="0" w:color="auto"/>
            </w:tcBorders>
            <w:shd w:val="clear" w:color="auto" w:fill="auto"/>
            <w:vAlign w:val="center"/>
            <w:hideMark/>
          </w:tcPr>
          <w:p w:rsidR="0052542E" w:rsidRPr="0052542E" w:rsidRDefault="0052542E" w:rsidP="0052542E">
            <w:pPr>
              <w:jc w:val="center"/>
              <w:rPr>
                <w:rFonts w:ascii="Calibri" w:hAnsi="Calibri"/>
                <w:sz w:val="16"/>
                <w:szCs w:val="16"/>
                <w:lang w:bidi="hi-IN"/>
              </w:rPr>
            </w:pPr>
            <w:r w:rsidRPr="0052542E">
              <w:rPr>
                <w:rFonts w:ascii="Calibri" w:hAnsi="Calibri"/>
                <w:sz w:val="16"/>
                <w:szCs w:val="16"/>
                <w:lang w:bidi="hi-IN"/>
              </w:rPr>
              <w:t>458</w:t>
            </w:r>
          </w:p>
        </w:tc>
        <w:tc>
          <w:tcPr>
            <w:tcW w:w="1360" w:type="dxa"/>
            <w:tcBorders>
              <w:top w:val="nil"/>
              <w:left w:val="nil"/>
              <w:bottom w:val="single" w:sz="8" w:space="0" w:color="auto"/>
              <w:right w:val="single" w:sz="4" w:space="0" w:color="auto"/>
            </w:tcBorders>
            <w:shd w:val="clear" w:color="auto" w:fill="auto"/>
            <w:vAlign w:val="center"/>
            <w:hideMark/>
          </w:tcPr>
          <w:p w:rsidR="0052542E" w:rsidRPr="0052542E" w:rsidRDefault="0052542E" w:rsidP="0052542E">
            <w:pPr>
              <w:jc w:val="center"/>
              <w:rPr>
                <w:rFonts w:ascii="Calibri" w:hAnsi="Calibri"/>
                <w:sz w:val="16"/>
                <w:szCs w:val="16"/>
                <w:lang w:bidi="hi-IN"/>
              </w:rPr>
            </w:pPr>
            <w:r w:rsidRPr="0052542E">
              <w:rPr>
                <w:rFonts w:ascii="Calibri" w:hAnsi="Calibri"/>
                <w:sz w:val="16"/>
                <w:szCs w:val="16"/>
                <w:lang w:bidi="hi-IN"/>
              </w:rPr>
              <w:t>161</w:t>
            </w:r>
          </w:p>
        </w:tc>
        <w:tc>
          <w:tcPr>
            <w:tcW w:w="2140" w:type="dxa"/>
            <w:tcBorders>
              <w:top w:val="nil"/>
              <w:left w:val="nil"/>
              <w:bottom w:val="single" w:sz="8" w:space="0" w:color="auto"/>
              <w:right w:val="single" w:sz="4" w:space="0" w:color="auto"/>
            </w:tcBorders>
            <w:shd w:val="clear" w:color="auto" w:fill="auto"/>
            <w:vAlign w:val="center"/>
            <w:hideMark/>
          </w:tcPr>
          <w:p w:rsidR="0052542E" w:rsidRPr="0052542E" w:rsidRDefault="0052542E" w:rsidP="0052542E">
            <w:pPr>
              <w:jc w:val="center"/>
              <w:rPr>
                <w:rFonts w:ascii="Calibri" w:hAnsi="Calibri"/>
                <w:sz w:val="16"/>
                <w:szCs w:val="16"/>
                <w:lang w:bidi="hi-IN"/>
              </w:rPr>
            </w:pPr>
            <w:r w:rsidRPr="0052542E">
              <w:rPr>
                <w:rFonts w:ascii="Calibri" w:hAnsi="Calibri"/>
                <w:sz w:val="16"/>
                <w:szCs w:val="16"/>
                <w:lang w:bidi="hi-IN"/>
              </w:rPr>
              <w:t>619</w:t>
            </w:r>
          </w:p>
        </w:tc>
        <w:tc>
          <w:tcPr>
            <w:tcW w:w="1460" w:type="dxa"/>
            <w:tcBorders>
              <w:top w:val="nil"/>
              <w:left w:val="nil"/>
              <w:bottom w:val="single" w:sz="8" w:space="0" w:color="auto"/>
              <w:right w:val="single" w:sz="4" w:space="0" w:color="auto"/>
            </w:tcBorders>
            <w:shd w:val="clear" w:color="auto" w:fill="auto"/>
            <w:vAlign w:val="center"/>
            <w:hideMark/>
          </w:tcPr>
          <w:p w:rsidR="0052542E" w:rsidRPr="0052542E" w:rsidRDefault="0052542E" w:rsidP="0052542E">
            <w:pPr>
              <w:jc w:val="center"/>
              <w:rPr>
                <w:rFonts w:ascii="Calibri" w:hAnsi="Calibri"/>
                <w:sz w:val="16"/>
                <w:szCs w:val="16"/>
                <w:lang w:bidi="hi-IN"/>
              </w:rPr>
            </w:pPr>
            <w:r w:rsidRPr="0052542E">
              <w:rPr>
                <w:rFonts w:ascii="Calibri" w:hAnsi="Calibri"/>
                <w:sz w:val="16"/>
                <w:szCs w:val="16"/>
                <w:lang w:bidi="hi-IN"/>
              </w:rPr>
              <w:t>0.052%</w:t>
            </w:r>
          </w:p>
        </w:tc>
        <w:tc>
          <w:tcPr>
            <w:tcW w:w="1920" w:type="dxa"/>
            <w:tcBorders>
              <w:top w:val="nil"/>
              <w:left w:val="nil"/>
              <w:bottom w:val="single" w:sz="8" w:space="0" w:color="auto"/>
              <w:right w:val="single" w:sz="8" w:space="0" w:color="auto"/>
            </w:tcBorders>
            <w:shd w:val="clear" w:color="auto" w:fill="auto"/>
            <w:vAlign w:val="center"/>
            <w:hideMark/>
          </w:tcPr>
          <w:p w:rsidR="0052542E" w:rsidRPr="0052542E" w:rsidRDefault="0052542E" w:rsidP="0052542E">
            <w:pPr>
              <w:jc w:val="center"/>
              <w:rPr>
                <w:rFonts w:ascii="Calibri" w:hAnsi="Calibri"/>
                <w:sz w:val="16"/>
                <w:szCs w:val="16"/>
                <w:lang w:bidi="hi-IN"/>
              </w:rPr>
            </w:pPr>
            <w:r w:rsidRPr="0052542E">
              <w:rPr>
                <w:rFonts w:ascii="Calibri" w:hAnsi="Calibri"/>
                <w:sz w:val="16"/>
                <w:szCs w:val="16"/>
                <w:lang w:bidi="hi-IN"/>
              </w:rPr>
              <w:t>-</w:t>
            </w:r>
          </w:p>
        </w:tc>
      </w:tr>
    </w:tbl>
    <w:p w:rsidR="0052542E" w:rsidRDefault="0052542E" w:rsidP="00D440F0">
      <w:pPr>
        <w:jc w:val="center"/>
      </w:pPr>
    </w:p>
    <w:p w:rsidR="00297ADA" w:rsidRDefault="00297ADA" w:rsidP="00D440F0">
      <w:pPr>
        <w:jc w:val="center"/>
      </w:pPr>
    </w:p>
    <w:p w:rsidR="0052542E" w:rsidRDefault="0052542E" w:rsidP="00D440F0">
      <w:pPr>
        <w:jc w:val="center"/>
      </w:pPr>
      <w:r w:rsidRPr="0052542E">
        <w:lastRenderedPageBreak/>
        <w:drawing>
          <wp:inline distT="0" distB="0" distL="0" distR="0">
            <wp:extent cx="6505575" cy="2867025"/>
            <wp:effectExtent l="57150" t="0" r="47625" b="66675"/>
            <wp:docPr id="1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724E7" w:rsidRDefault="007724E7" w:rsidP="00D440F0">
      <w:pPr>
        <w:jc w:val="center"/>
      </w:pPr>
    </w:p>
    <w:p w:rsidR="007724E7" w:rsidRDefault="007724E7" w:rsidP="00D440F0">
      <w:pPr>
        <w:jc w:val="center"/>
      </w:pPr>
    </w:p>
    <w:tbl>
      <w:tblPr>
        <w:tblW w:w="10380" w:type="dxa"/>
        <w:jc w:val="center"/>
        <w:tblInd w:w="93" w:type="dxa"/>
        <w:tblLook w:val="04A0"/>
      </w:tblPr>
      <w:tblGrid>
        <w:gridCol w:w="3760"/>
        <w:gridCol w:w="3400"/>
        <w:gridCol w:w="3220"/>
      </w:tblGrid>
      <w:tr w:rsidR="007724E7" w:rsidRPr="007724E7" w:rsidTr="007724E7">
        <w:trPr>
          <w:trHeight w:val="750"/>
          <w:jc w:val="center"/>
        </w:trPr>
        <w:tc>
          <w:tcPr>
            <w:tcW w:w="1038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7724E7" w:rsidRPr="007724E7" w:rsidRDefault="007724E7" w:rsidP="007724E7">
            <w:pPr>
              <w:jc w:val="center"/>
              <w:rPr>
                <w:rFonts w:ascii="Calibri" w:hAnsi="Calibri"/>
                <w:b/>
                <w:bCs/>
                <w:sz w:val="18"/>
                <w:szCs w:val="18"/>
                <w:lang w:bidi="hi-IN"/>
              </w:rPr>
            </w:pPr>
            <w:r w:rsidRPr="007724E7">
              <w:rPr>
                <w:rFonts w:ascii="Calibri" w:hAnsi="Calibri"/>
                <w:b/>
                <w:bCs/>
                <w:sz w:val="18"/>
                <w:szCs w:val="18"/>
                <w:lang w:bidi="hi-IN"/>
              </w:rPr>
              <w:t>Punjab-Gurdaspur-Sterilisations - Apr'13 to Mar'14</w:t>
            </w:r>
          </w:p>
        </w:tc>
      </w:tr>
      <w:tr w:rsidR="007724E7" w:rsidRPr="007724E7" w:rsidTr="007724E7">
        <w:trPr>
          <w:trHeight w:val="600"/>
          <w:jc w:val="center"/>
        </w:trPr>
        <w:tc>
          <w:tcPr>
            <w:tcW w:w="3760" w:type="dxa"/>
            <w:tcBorders>
              <w:top w:val="nil"/>
              <w:left w:val="single" w:sz="8" w:space="0" w:color="auto"/>
              <w:bottom w:val="single" w:sz="8" w:space="0" w:color="auto"/>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 </w:t>
            </w:r>
          </w:p>
        </w:tc>
        <w:tc>
          <w:tcPr>
            <w:tcW w:w="3400" w:type="dxa"/>
            <w:tcBorders>
              <w:top w:val="nil"/>
              <w:left w:val="nil"/>
              <w:bottom w:val="single" w:sz="8" w:space="0" w:color="auto"/>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Reported</w:t>
            </w:r>
          </w:p>
        </w:tc>
        <w:tc>
          <w:tcPr>
            <w:tcW w:w="3220" w:type="dxa"/>
            <w:tcBorders>
              <w:top w:val="nil"/>
              <w:left w:val="nil"/>
              <w:bottom w:val="single" w:sz="8" w:space="0" w:color="auto"/>
              <w:right w:val="single" w:sz="8"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%age of Reported Sterilisation</w:t>
            </w:r>
          </w:p>
        </w:tc>
      </w:tr>
      <w:tr w:rsidR="007724E7" w:rsidRPr="007724E7" w:rsidTr="007724E7">
        <w:trPr>
          <w:trHeight w:val="345"/>
          <w:jc w:val="center"/>
        </w:trPr>
        <w:tc>
          <w:tcPr>
            <w:tcW w:w="3760" w:type="dxa"/>
            <w:tcBorders>
              <w:top w:val="nil"/>
              <w:left w:val="single" w:sz="8" w:space="0" w:color="auto"/>
              <w:bottom w:val="single" w:sz="4" w:space="0" w:color="auto"/>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Total Sterilisation</w:t>
            </w:r>
          </w:p>
        </w:tc>
        <w:tc>
          <w:tcPr>
            <w:tcW w:w="3400" w:type="dxa"/>
            <w:tcBorders>
              <w:top w:val="nil"/>
              <w:left w:val="nil"/>
              <w:bottom w:val="single" w:sz="4"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4,393</w:t>
            </w:r>
          </w:p>
        </w:tc>
        <w:tc>
          <w:tcPr>
            <w:tcW w:w="3220" w:type="dxa"/>
            <w:tcBorders>
              <w:top w:val="nil"/>
              <w:left w:val="nil"/>
              <w:bottom w:val="single" w:sz="4" w:space="0" w:color="auto"/>
              <w:right w:val="single" w:sz="8"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 </w:t>
            </w:r>
          </w:p>
        </w:tc>
      </w:tr>
      <w:tr w:rsidR="007724E7" w:rsidRPr="007724E7" w:rsidTr="007724E7">
        <w:trPr>
          <w:trHeight w:val="345"/>
          <w:jc w:val="center"/>
        </w:trPr>
        <w:tc>
          <w:tcPr>
            <w:tcW w:w="3760" w:type="dxa"/>
            <w:tcBorders>
              <w:top w:val="nil"/>
              <w:left w:val="single" w:sz="8" w:space="0" w:color="auto"/>
              <w:bottom w:val="single" w:sz="4" w:space="0" w:color="auto"/>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NSV</w:t>
            </w:r>
          </w:p>
        </w:tc>
        <w:tc>
          <w:tcPr>
            <w:tcW w:w="3400" w:type="dxa"/>
            <w:tcBorders>
              <w:top w:val="nil"/>
              <w:left w:val="nil"/>
              <w:bottom w:val="single" w:sz="4"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331</w:t>
            </w:r>
          </w:p>
        </w:tc>
        <w:tc>
          <w:tcPr>
            <w:tcW w:w="3220" w:type="dxa"/>
            <w:tcBorders>
              <w:top w:val="nil"/>
              <w:left w:val="nil"/>
              <w:bottom w:val="single" w:sz="4" w:space="0" w:color="auto"/>
              <w:right w:val="single" w:sz="8"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8%</w:t>
            </w:r>
          </w:p>
        </w:tc>
      </w:tr>
      <w:tr w:rsidR="007724E7" w:rsidRPr="007724E7" w:rsidTr="007724E7">
        <w:trPr>
          <w:trHeight w:val="345"/>
          <w:jc w:val="center"/>
        </w:trPr>
        <w:tc>
          <w:tcPr>
            <w:tcW w:w="3760" w:type="dxa"/>
            <w:tcBorders>
              <w:top w:val="nil"/>
              <w:left w:val="single" w:sz="8" w:space="0" w:color="auto"/>
              <w:bottom w:val="single" w:sz="4" w:space="0" w:color="auto"/>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Laparoscopic</w:t>
            </w:r>
          </w:p>
        </w:tc>
        <w:tc>
          <w:tcPr>
            <w:tcW w:w="3400" w:type="dxa"/>
            <w:tcBorders>
              <w:top w:val="nil"/>
              <w:left w:val="nil"/>
              <w:bottom w:val="single" w:sz="4"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2</w:t>
            </w:r>
          </w:p>
        </w:tc>
        <w:tc>
          <w:tcPr>
            <w:tcW w:w="3220" w:type="dxa"/>
            <w:tcBorders>
              <w:top w:val="nil"/>
              <w:left w:val="nil"/>
              <w:bottom w:val="single" w:sz="4" w:space="0" w:color="auto"/>
              <w:right w:val="single" w:sz="8"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0%</w:t>
            </w:r>
          </w:p>
        </w:tc>
      </w:tr>
      <w:tr w:rsidR="007724E7" w:rsidRPr="007724E7" w:rsidTr="007724E7">
        <w:trPr>
          <w:trHeight w:val="345"/>
          <w:jc w:val="center"/>
        </w:trPr>
        <w:tc>
          <w:tcPr>
            <w:tcW w:w="3760" w:type="dxa"/>
            <w:tcBorders>
              <w:top w:val="nil"/>
              <w:left w:val="single" w:sz="8" w:space="0" w:color="auto"/>
              <w:bottom w:val="single" w:sz="4" w:space="0" w:color="auto"/>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MiniLap</w:t>
            </w:r>
          </w:p>
        </w:tc>
        <w:tc>
          <w:tcPr>
            <w:tcW w:w="3400" w:type="dxa"/>
            <w:tcBorders>
              <w:top w:val="nil"/>
              <w:left w:val="nil"/>
              <w:bottom w:val="single" w:sz="4"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3,527</w:t>
            </w:r>
          </w:p>
        </w:tc>
        <w:tc>
          <w:tcPr>
            <w:tcW w:w="3220" w:type="dxa"/>
            <w:tcBorders>
              <w:top w:val="nil"/>
              <w:left w:val="nil"/>
              <w:bottom w:val="single" w:sz="4" w:space="0" w:color="auto"/>
              <w:right w:val="single" w:sz="8"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80%</w:t>
            </w:r>
          </w:p>
        </w:tc>
      </w:tr>
      <w:tr w:rsidR="007724E7" w:rsidRPr="007724E7" w:rsidTr="007724E7">
        <w:trPr>
          <w:trHeight w:val="345"/>
          <w:jc w:val="center"/>
        </w:trPr>
        <w:tc>
          <w:tcPr>
            <w:tcW w:w="3760" w:type="dxa"/>
            <w:tcBorders>
              <w:top w:val="nil"/>
              <w:left w:val="single" w:sz="8" w:space="0" w:color="auto"/>
              <w:bottom w:val="single" w:sz="4" w:space="0" w:color="auto"/>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Post Partum</w:t>
            </w:r>
          </w:p>
        </w:tc>
        <w:tc>
          <w:tcPr>
            <w:tcW w:w="3400" w:type="dxa"/>
            <w:tcBorders>
              <w:top w:val="nil"/>
              <w:left w:val="nil"/>
              <w:bottom w:val="single" w:sz="4"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533</w:t>
            </w:r>
          </w:p>
        </w:tc>
        <w:tc>
          <w:tcPr>
            <w:tcW w:w="3220" w:type="dxa"/>
            <w:tcBorders>
              <w:top w:val="nil"/>
              <w:left w:val="nil"/>
              <w:bottom w:val="single" w:sz="4" w:space="0" w:color="auto"/>
              <w:right w:val="single" w:sz="8"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12%</w:t>
            </w:r>
          </w:p>
        </w:tc>
      </w:tr>
      <w:tr w:rsidR="007724E7" w:rsidRPr="007724E7" w:rsidTr="007724E7">
        <w:trPr>
          <w:trHeight w:val="345"/>
          <w:jc w:val="center"/>
        </w:trPr>
        <w:tc>
          <w:tcPr>
            <w:tcW w:w="3760" w:type="dxa"/>
            <w:tcBorders>
              <w:top w:val="nil"/>
              <w:left w:val="single" w:sz="8" w:space="0" w:color="auto"/>
              <w:bottom w:val="single" w:sz="4" w:space="0" w:color="auto"/>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Male Sterilisation</w:t>
            </w:r>
          </w:p>
        </w:tc>
        <w:tc>
          <w:tcPr>
            <w:tcW w:w="3400" w:type="dxa"/>
            <w:tcBorders>
              <w:top w:val="nil"/>
              <w:left w:val="nil"/>
              <w:bottom w:val="single" w:sz="4"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331</w:t>
            </w:r>
          </w:p>
        </w:tc>
        <w:tc>
          <w:tcPr>
            <w:tcW w:w="3220" w:type="dxa"/>
            <w:tcBorders>
              <w:top w:val="nil"/>
              <w:left w:val="nil"/>
              <w:bottom w:val="single" w:sz="4" w:space="0" w:color="auto"/>
              <w:right w:val="single" w:sz="8"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8%</w:t>
            </w:r>
          </w:p>
        </w:tc>
      </w:tr>
      <w:tr w:rsidR="007724E7" w:rsidRPr="007724E7" w:rsidTr="007724E7">
        <w:trPr>
          <w:trHeight w:val="345"/>
          <w:jc w:val="center"/>
        </w:trPr>
        <w:tc>
          <w:tcPr>
            <w:tcW w:w="3760" w:type="dxa"/>
            <w:tcBorders>
              <w:top w:val="nil"/>
              <w:left w:val="single" w:sz="8" w:space="0" w:color="auto"/>
              <w:bottom w:val="single" w:sz="8" w:space="0" w:color="auto"/>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Female Sterilisation</w:t>
            </w:r>
          </w:p>
        </w:tc>
        <w:tc>
          <w:tcPr>
            <w:tcW w:w="3400" w:type="dxa"/>
            <w:tcBorders>
              <w:top w:val="nil"/>
              <w:left w:val="nil"/>
              <w:bottom w:val="single" w:sz="8"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4,062</w:t>
            </w:r>
          </w:p>
        </w:tc>
        <w:tc>
          <w:tcPr>
            <w:tcW w:w="3220" w:type="dxa"/>
            <w:tcBorders>
              <w:top w:val="nil"/>
              <w:left w:val="nil"/>
              <w:bottom w:val="single" w:sz="8" w:space="0" w:color="auto"/>
              <w:right w:val="single" w:sz="8"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92%</w:t>
            </w:r>
          </w:p>
        </w:tc>
      </w:tr>
    </w:tbl>
    <w:p w:rsidR="007724E7" w:rsidRDefault="007724E7" w:rsidP="00D440F0">
      <w:pPr>
        <w:jc w:val="center"/>
      </w:pPr>
    </w:p>
    <w:tbl>
      <w:tblPr>
        <w:tblW w:w="10360" w:type="dxa"/>
        <w:jc w:val="center"/>
        <w:tblInd w:w="93" w:type="dxa"/>
        <w:tblLook w:val="04A0"/>
      </w:tblPr>
      <w:tblGrid>
        <w:gridCol w:w="3520"/>
        <w:gridCol w:w="3200"/>
        <w:gridCol w:w="3640"/>
      </w:tblGrid>
      <w:tr w:rsidR="007724E7" w:rsidRPr="007724E7" w:rsidTr="007724E7">
        <w:trPr>
          <w:trHeight w:val="750"/>
          <w:jc w:val="center"/>
        </w:trPr>
        <w:tc>
          <w:tcPr>
            <w:tcW w:w="1036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7724E7" w:rsidRPr="007724E7" w:rsidRDefault="007724E7" w:rsidP="007724E7">
            <w:pPr>
              <w:jc w:val="center"/>
              <w:rPr>
                <w:rFonts w:ascii="Calibri" w:hAnsi="Calibri"/>
                <w:b/>
                <w:bCs/>
                <w:sz w:val="18"/>
                <w:szCs w:val="18"/>
                <w:lang w:bidi="hi-IN"/>
              </w:rPr>
            </w:pPr>
            <w:r w:rsidRPr="007724E7">
              <w:rPr>
                <w:rFonts w:ascii="Calibri" w:hAnsi="Calibri"/>
                <w:b/>
                <w:bCs/>
                <w:sz w:val="18"/>
                <w:szCs w:val="18"/>
                <w:lang w:bidi="hi-IN"/>
              </w:rPr>
              <w:t>Punjab-Gurdaspur-FP Methods - Apr'13 to Mar'14</w:t>
            </w:r>
          </w:p>
        </w:tc>
      </w:tr>
      <w:tr w:rsidR="007724E7" w:rsidRPr="007724E7" w:rsidTr="007724E7">
        <w:trPr>
          <w:trHeight w:val="555"/>
          <w:jc w:val="center"/>
        </w:trPr>
        <w:tc>
          <w:tcPr>
            <w:tcW w:w="3520" w:type="dxa"/>
            <w:tcBorders>
              <w:top w:val="nil"/>
              <w:left w:val="single" w:sz="8" w:space="0" w:color="auto"/>
              <w:bottom w:val="single" w:sz="8" w:space="0" w:color="auto"/>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 </w:t>
            </w:r>
          </w:p>
        </w:tc>
        <w:tc>
          <w:tcPr>
            <w:tcW w:w="3200" w:type="dxa"/>
            <w:tcBorders>
              <w:top w:val="nil"/>
              <w:left w:val="nil"/>
              <w:bottom w:val="single" w:sz="8" w:space="0" w:color="auto"/>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Reported</w:t>
            </w:r>
          </w:p>
        </w:tc>
        <w:tc>
          <w:tcPr>
            <w:tcW w:w="3640" w:type="dxa"/>
            <w:tcBorders>
              <w:top w:val="nil"/>
              <w:left w:val="nil"/>
              <w:bottom w:val="single" w:sz="8" w:space="0" w:color="auto"/>
              <w:right w:val="single" w:sz="8"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%age of All Reported FP Methods</w:t>
            </w:r>
          </w:p>
        </w:tc>
      </w:tr>
      <w:tr w:rsidR="007724E7" w:rsidRPr="007724E7" w:rsidTr="007724E7">
        <w:trPr>
          <w:trHeight w:val="435"/>
          <w:jc w:val="center"/>
        </w:trPr>
        <w:tc>
          <w:tcPr>
            <w:tcW w:w="3520" w:type="dxa"/>
            <w:tcBorders>
              <w:top w:val="nil"/>
              <w:left w:val="single" w:sz="8" w:space="0" w:color="auto"/>
              <w:bottom w:val="single" w:sz="4" w:space="0" w:color="auto"/>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Total Reported FP Method (All types) Users</w:t>
            </w:r>
          </w:p>
        </w:tc>
        <w:tc>
          <w:tcPr>
            <w:tcW w:w="3200" w:type="dxa"/>
            <w:tcBorders>
              <w:top w:val="nil"/>
              <w:left w:val="nil"/>
              <w:bottom w:val="single" w:sz="4"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65,908</w:t>
            </w:r>
          </w:p>
        </w:tc>
        <w:tc>
          <w:tcPr>
            <w:tcW w:w="3640" w:type="dxa"/>
            <w:tcBorders>
              <w:top w:val="nil"/>
              <w:left w:val="nil"/>
              <w:bottom w:val="single" w:sz="4" w:space="0" w:color="auto"/>
              <w:right w:val="single" w:sz="8"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w:t>
            </w:r>
          </w:p>
        </w:tc>
      </w:tr>
      <w:tr w:rsidR="007724E7" w:rsidRPr="007724E7" w:rsidTr="007724E7">
        <w:trPr>
          <w:trHeight w:val="435"/>
          <w:jc w:val="center"/>
        </w:trPr>
        <w:tc>
          <w:tcPr>
            <w:tcW w:w="3520" w:type="dxa"/>
            <w:tcBorders>
              <w:top w:val="nil"/>
              <w:left w:val="single" w:sz="8" w:space="0" w:color="auto"/>
              <w:bottom w:val="single" w:sz="4" w:space="0" w:color="auto"/>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Sterilisations</w:t>
            </w:r>
          </w:p>
        </w:tc>
        <w:tc>
          <w:tcPr>
            <w:tcW w:w="3200" w:type="dxa"/>
            <w:tcBorders>
              <w:top w:val="nil"/>
              <w:left w:val="nil"/>
              <w:bottom w:val="single" w:sz="4"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4,393</w:t>
            </w:r>
          </w:p>
        </w:tc>
        <w:tc>
          <w:tcPr>
            <w:tcW w:w="3640" w:type="dxa"/>
            <w:tcBorders>
              <w:top w:val="nil"/>
              <w:left w:val="nil"/>
              <w:bottom w:val="single" w:sz="4" w:space="0" w:color="auto"/>
              <w:right w:val="single" w:sz="8"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7%</w:t>
            </w:r>
          </w:p>
        </w:tc>
      </w:tr>
      <w:tr w:rsidR="007724E7" w:rsidRPr="007724E7" w:rsidTr="007724E7">
        <w:trPr>
          <w:trHeight w:val="435"/>
          <w:jc w:val="center"/>
        </w:trPr>
        <w:tc>
          <w:tcPr>
            <w:tcW w:w="3520" w:type="dxa"/>
            <w:tcBorders>
              <w:top w:val="nil"/>
              <w:left w:val="single" w:sz="8" w:space="0" w:color="auto"/>
              <w:bottom w:val="single" w:sz="4" w:space="0" w:color="auto"/>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IUD</w:t>
            </w:r>
          </w:p>
        </w:tc>
        <w:tc>
          <w:tcPr>
            <w:tcW w:w="3200" w:type="dxa"/>
            <w:tcBorders>
              <w:top w:val="nil"/>
              <w:left w:val="nil"/>
              <w:bottom w:val="single" w:sz="4"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13,898</w:t>
            </w:r>
          </w:p>
        </w:tc>
        <w:tc>
          <w:tcPr>
            <w:tcW w:w="3640" w:type="dxa"/>
            <w:tcBorders>
              <w:top w:val="nil"/>
              <w:left w:val="nil"/>
              <w:bottom w:val="single" w:sz="4" w:space="0" w:color="auto"/>
              <w:right w:val="single" w:sz="8"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21%</w:t>
            </w:r>
          </w:p>
        </w:tc>
      </w:tr>
      <w:tr w:rsidR="007724E7" w:rsidRPr="007724E7" w:rsidTr="007724E7">
        <w:trPr>
          <w:trHeight w:val="435"/>
          <w:jc w:val="center"/>
        </w:trPr>
        <w:tc>
          <w:tcPr>
            <w:tcW w:w="3520" w:type="dxa"/>
            <w:tcBorders>
              <w:top w:val="nil"/>
              <w:left w:val="single" w:sz="8" w:space="0" w:color="auto"/>
              <w:bottom w:val="single" w:sz="4" w:space="0" w:color="auto"/>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Condom Users</w:t>
            </w:r>
          </w:p>
        </w:tc>
        <w:tc>
          <w:tcPr>
            <w:tcW w:w="3200" w:type="dxa"/>
            <w:tcBorders>
              <w:top w:val="nil"/>
              <w:left w:val="nil"/>
              <w:bottom w:val="single" w:sz="4"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37,425</w:t>
            </w:r>
          </w:p>
        </w:tc>
        <w:tc>
          <w:tcPr>
            <w:tcW w:w="3640" w:type="dxa"/>
            <w:tcBorders>
              <w:top w:val="nil"/>
              <w:left w:val="nil"/>
              <w:bottom w:val="single" w:sz="4" w:space="0" w:color="auto"/>
              <w:right w:val="single" w:sz="8"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57%</w:t>
            </w:r>
          </w:p>
        </w:tc>
      </w:tr>
      <w:tr w:rsidR="007724E7" w:rsidRPr="007724E7" w:rsidTr="007724E7">
        <w:trPr>
          <w:trHeight w:val="435"/>
          <w:jc w:val="center"/>
        </w:trPr>
        <w:tc>
          <w:tcPr>
            <w:tcW w:w="3520" w:type="dxa"/>
            <w:tcBorders>
              <w:top w:val="nil"/>
              <w:left w:val="single" w:sz="8" w:space="0" w:color="auto"/>
              <w:bottom w:val="single" w:sz="4" w:space="0" w:color="auto"/>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OCP Users</w:t>
            </w:r>
          </w:p>
        </w:tc>
        <w:tc>
          <w:tcPr>
            <w:tcW w:w="3200" w:type="dxa"/>
            <w:tcBorders>
              <w:top w:val="nil"/>
              <w:left w:val="nil"/>
              <w:bottom w:val="single" w:sz="4"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10,192</w:t>
            </w:r>
          </w:p>
        </w:tc>
        <w:tc>
          <w:tcPr>
            <w:tcW w:w="3640" w:type="dxa"/>
            <w:tcBorders>
              <w:top w:val="nil"/>
              <w:left w:val="nil"/>
              <w:bottom w:val="single" w:sz="4" w:space="0" w:color="auto"/>
              <w:right w:val="single" w:sz="8"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15%</w:t>
            </w:r>
          </w:p>
        </w:tc>
      </w:tr>
      <w:tr w:rsidR="007724E7" w:rsidRPr="007724E7" w:rsidTr="007724E7">
        <w:trPr>
          <w:trHeight w:val="435"/>
          <w:jc w:val="center"/>
        </w:trPr>
        <w:tc>
          <w:tcPr>
            <w:tcW w:w="3520" w:type="dxa"/>
            <w:tcBorders>
              <w:top w:val="nil"/>
              <w:left w:val="single" w:sz="8" w:space="0" w:color="auto"/>
              <w:bottom w:val="single" w:sz="4" w:space="0" w:color="auto"/>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Limiting Methods</w:t>
            </w:r>
          </w:p>
        </w:tc>
        <w:tc>
          <w:tcPr>
            <w:tcW w:w="3200" w:type="dxa"/>
            <w:tcBorders>
              <w:top w:val="nil"/>
              <w:left w:val="nil"/>
              <w:bottom w:val="single" w:sz="4"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4,393</w:t>
            </w:r>
          </w:p>
        </w:tc>
        <w:tc>
          <w:tcPr>
            <w:tcW w:w="3640" w:type="dxa"/>
            <w:tcBorders>
              <w:top w:val="nil"/>
              <w:left w:val="nil"/>
              <w:bottom w:val="single" w:sz="4" w:space="0" w:color="auto"/>
              <w:right w:val="single" w:sz="8"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7%</w:t>
            </w:r>
          </w:p>
        </w:tc>
      </w:tr>
      <w:tr w:rsidR="007724E7" w:rsidRPr="007724E7" w:rsidTr="007724E7">
        <w:trPr>
          <w:trHeight w:val="435"/>
          <w:jc w:val="center"/>
        </w:trPr>
        <w:tc>
          <w:tcPr>
            <w:tcW w:w="3520" w:type="dxa"/>
            <w:tcBorders>
              <w:top w:val="nil"/>
              <w:left w:val="single" w:sz="8" w:space="0" w:color="auto"/>
              <w:bottom w:val="single" w:sz="8" w:space="0" w:color="auto"/>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Spacing Methods</w:t>
            </w:r>
          </w:p>
        </w:tc>
        <w:tc>
          <w:tcPr>
            <w:tcW w:w="3200" w:type="dxa"/>
            <w:tcBorders>
              <w:top w:val="nil"/>
              <w:left w:val="nil"/>
              <w:bottom w:val="single" w:sz="8"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61,515</w:t>
            </w:r>
          </w:p>
        </w:tc>
        <w:tc>
          <w:tcPr>
            <w:tcW w:w="3640" w:type="dxa"/>
            <w:tcBorders>
              <w:top w:val="nil"/>
              <w:left w:val="nil"/>
              <w:bottom w:val="single" w:sz="8" w:space="0" w:color="auto"/>
              <w:right w:val="single" w:sz="8"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93%</w:t>
            </w:r>
          </w:p>
        </w:tc>
      </w:tr>
    </w:tbl>
    <w:p w:rsidR="007724E7" w:rsidRDefault="007724E7" w:rsidP="00D440F0">
      <w:pPr>
        <w:jc w:val="center"/>
      </w:pPr>
    </w:p>
    <w:p w:rsidR="0052542E" w:rsidRDefault="0052542E" w:rsidP="00D440F0">
      <w:pPr>
        <w:jc w:val="center"/>
      </w:pPr>
    </w:p>
    <w:p w:rsidR="007724E7" w:rsidRDefault="007724E7" w:rsidP="00D440F0">
      <w:pPr>
        <w:jc w:val="center"/>
      </w:pPr>
      <w:r w:rsidRPr="007724E7">
        <w:lastRenderedPageBreak/>
        <w:drawing>
          <wp:inline distT="0" distB="0" distL="0" distR="0">
            <wp:extent cx="6496050" cy="3143250"/>
            <wp:effectExtent l="57150" t="0" r="57150" b="76200"/>
            <wp:docPr id="17"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724E7" w:rsidRDefault="007724E7" w:rsidP="00D440F0">
      <w:pPr>
        <w:jc w:val="center"/>
      </w:pPr>
    </w:p>
    <w:p w:rsidR="007724E7" w:rsidRDefault="007724E7" w:rsidP="00D440F0">
      <w:pPr>
        <w:jc w:val="center"/>
      </w:pPr>
    </w:p>
    <w:p w:rsidR="007724E7" w:rsidRDefault="007724E7" w:rsidP="00D440F0">
      <w:pPr>
        <w:jc w:val="center"/>
      </w:pPr>
    </w:p>
    <w:tbl>
      <w:tblPr>
        <w:tblW w:w="10340" w:type="dxa"/>
        <w:jc w:val="center"/>
        <w:tblInd w:w="93" w:type="dxa"/>
        <w:tblLook w:val="04A0"/>
      </w:tblPr>
      <w:tblGrid>
        <w:gridCol w:w="2300"/>
        <w:gridCol w:w="1500"/>
        <w:gridCol w:w="1280"/>
        <w:gridCol w:w="1340"/>
        <w:gridCol w:w="1260"/>
        <w:gridCol w:w="1480"/>
        <w:gridCol w:w="1180"/>
      </w:tblGrid>
      <w:tr w:rsidR="007724E7" w:rsidRPr="007724E7" w:rsidTr="007724E7">
        <w:trPr>
          <w:trHeight w:val="540"/>
          <w:jc w:val="center"/>
        </w:trPr>
        <w:tc>
          <w:tcPr>
            <w:tcW w:w="103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7724E7" w:rsidRPr="007724E7" w:rsidRDefault="007724E7" w:rsidP="007724E7">
            <w:pPr>
              <w:jc w:val="center"/>
              <w:rPr>
                <w:rFonts w:ascii="Calibri" w:hAnsi="Calibri"/>
                <w:b/>
                <w:bCs/>
                <w:sz w:val="18"/>
                <w:szCs w:val="18"/>
                <w:lang w:bidi="hi-IN"/>
              </w:rPr>
            </w:pPr>
            <w:r w:rsidRPr="007724E7">
              <w:rPr>
                <w:rFonts w:ascii="Calibri" w:hAnsi="Calibri"/>
                <w:b/>
                <w:bCs/>
                <w:sz w:val="18"/>
                <w:szCs w:val="18"/>
                <w:lang w:bidi="hi-IN"/>
              </w:rPr>
              <w:t>Punjab-Gurdaspur- Facility wise % of Sterilisations &amp; IUDs - Apr'13 to Mar'14</w:t>
            </w:r>
          </w:p>
        </w:tc>
      </w:tr>
      <w:tr w:rsidR="007724E7" w:rsidRPr="007724E7" w:rsidTr="007724E7">
        <w:trPr>
          <w:trHeight w:val="465"/>
          <w:jc w:val="center"/>
        </w:trPr>
        <w:tc>
          <w:tcPr>
            <w:tcW w:w="2300" w:type="dxa"/>
            <w:tcBorders>
              <w:top w:val="nil"/>
              <w:left w:val="single" w:sz="8" w:space="0" w:color="auto"/>
              <w:bottom w:val="nil"/>
              <w:right w:val="nil"/>
            </w:tcBorders>
            <w:shd w:val="clear" w:color="000000" w:fill="F2DDDC"/>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 </w:t>
            </w:r>
          </w:p>
        </w:tc>
        <w:tc>
          <w:tcPr>
            <w:tcW w:w="1500" w:type="dxa"/>
            <w:tcBorders>
              <w:top w:val="nil"/>
              <w:left w:val="single" w:sz="4" w:space="0" w:color="auto"/>
              <w:bottom w:val="nil"/>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Subcenter</w:t>
            </w:r>
          </w:p>
        </w:tc>
        <w:tc>
          <w:tcPr>
            <w:tcW w:w="1280" w:type="dxa"/>
            <w:tcBorders>
              <w:top w:val="nil"/>
              <w:left w:val="nil"/>
              <w:bottom w:val="single" w:sz="4" w:space="0" w:color="auto"/>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PHC</w:t>
            </w:r>
          </w:p>
        </w:tc>
        <w:tc>
          <w:tcPr>
            <w:tcW w:w="1340" w:type="dxa"/>
            <w:tcBorders>
              <w:top w:val="nil"/>
              <w:left w:val="nil"/>
              <w:bottom w:val="single" w:sz="4" w:space="0" w:color="auto"/>
              <w:right w:val="nil"/>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CHC</w:t>
            </w:r>
          </w:p>
        </w:tc>
        <w:tc>
          <w:tcPr>
            <w:tcW w:w="1260" w:type="dxa"/>
            <w:tcBorders>
              <w:top w:val="nil"/>
              <w:left w:val="single" w:sz="4" w:space="0" w:color="auto"/>
              <w:bottom w:val="single" w:sz="4" w:space="0" w:color="auto"/>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SDH/DH</w:t>
            </w:r>
          </w:p>
        </w:tc>
        <w:tc>
          <w:tcPr>
            <w:tcW w:w="1480" w:type="dxa"/>
            <w:tcBorders>
              <w:top w:val="nil"/>
              <w:left w:val="nil"/>
              <w:bottom w:val="single" w:sz="4" w:space="0" w:color="auto"/>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Other State owned institution</w:t>
            </w:r>
          </w:p>
        </w:tc>
        <w:tc>
          <w:tcPr>
            <w:tcW w:w="1180" w:type="dxa"/>
            <w:tcBorders>
              <w:top w:val="nil"/>
              <w:left w:val="nil"/>
              <w:bottom w:val="single" w:sz="4" w:space="0" w:color="auto"/>
              <w:right w:val="single" w:sz="8"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Private Facilities</w:t>
            </w:r>
          </w:p>
        </w:tc>
      </w:tr>
      <w:tr w:rsidR="007724E7" w:rsidRPr="007724E7" w:rsidTr="007724E7">
        <w:trPr>
          <w:trHeight w:val="300"/>
          <w:jc w:val="center"/>
        </w:trPr>
        <w:tc>
          <w:tcPr>
            <w:tcW w:w="2300" w:type="dxa"/>
            <w:tcBorders>
              <w:top w:val="single" w:sz="4" w:space="0" w:color="auto"/>
              <w:left w:val="single" w:sz="8" w:space="0" w:color="auto"/>
              <w:bottom w:val="single" w:sz="4" w:space="0" w:color="auto"/>
              <w:right w:val="nil"/>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NSV as % of total reported</w:t>
            </w:r>
          </w:p>
        </w:tc>
        <w:tc>
          <w:tcPr>
            <w:tcW w:w="1500" w:type="dxa"/>
            <w:tcBorders>
              <w:top w:val="single" w:sz="8" w:space="0" w:color="auto"/>
              <w:left w:val="single" w:sz="8" w:space="0" w:color="auto"/>
              <w:bottom w:val="nil"/>
              <w:right w:val="single" w:sz="8" w:space="0" w:color="auto"/>
            </w:tcBorders>
            <w:shd w:val="clear" w:color="000000" w:fill="D8D8D8"/>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 </w:t>
            </w:r>
          </w:p>
        </w:tc>
        <w:tc>
          <w:tcPr>
            <w:tcW w:w="1280" w:type="dxa"/>
            <w:tcBorders>
              <w:top w:val="nil"/>
              <w:left w:val="nil"/>
              <w:bottom w:val="single" w:sz="4"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3.6%</w:t>
            </w:r>
          </w:p>
        </w:tc>
        <w:tc>
          <w:tcPr>
            <w:tcW w:w="1340" w:type="dxa"/>
            <w:tcBorders>
              <w:top w:val="nil"/>
              <w:left w:val="nil"/>
              <w:bottom w:val="single" w:sz="4" w:space="0" w:color="auto"/>
              <w:right w:val="nil"/>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45.0%</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27.5%</w:t>
            </w:r>
          </w:p>
        </w:tc>
        <w:tc>
          <w:tcPr>
            <w:tcW w:w="1480" w:type="dxa"/>
            <w:tcBorders>
              <w:top w:val="nil"/>
              <w:left w:val="nil"/>
              <w:bottom w:val="single" w:sz="4"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0.0%</w:t>
            </w:r>
          </w:p>
        </w:tc>
        <w:tc>
          <w:tcPr>
            <w:tcW w:w="1180" w:type="dxa"/>
            <w:tcBorders>
              <w:top w:val="nil"/>
              <w:left w:val="nil"/>
              <w:bottom w:val="single" w:sz="4" w:space="0" w:color="auto"/>
              <w:right w:val="single" w:sz="8"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23.9%</w:t>
            </w:r>
          </w:p>
        </w:tc>
      </w:tr>
      <w:tr w:rsidR="007724E7" w:rsidRPr="007724E7" w:rsidTr="007724E7">
        <w:trPr>
          <w:trHeight w:val="450"/>
          <w:jc w:val="center"/>
        </w:trPr>
        <w:tc>
          <w:tcPr>
            <w:tcW w:w="2300" w:type="dxa"/>
            <w:tcBorders>
              <w:top w:val="nil"/>
              <w:left w:val="single" w:sz="8" w:space="0" w:color="auto"/>
              <w:bottom w:val="single" w:sz="4" w:space="0" w:color="auto"/>
              <w:right w:val="nil"/>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Laparoscopic as % of total reported</w:t>
            </w:r>
          </w:p>
        </w:tc>
        <w:tc>
          <w:tcPr>
            <w:tcW w:w="1500" w:type="dxa"/>
            <w:tcBorders>
              <w:top w:val="nil"/>
              <w:left w:val="single" w:sz="8" w:space="0" w:color="auto"/>
              <w:bottom w:val="nil"/>
              <w:right w:val="single" w:sz="8" w:space="0" w:color="auto"/>
            </w:tcBorders>
            <w:shd w:val="clear" w:color="000000" w:fill="D8D8D8"/>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 </w:t>
            </w:r>
          </w:p>
        </w:tc>
        <w:tc>
          <w:tcPr>
            <w:tcW w:w="1280" w:type="dxa"/>
            <w:tcBorders>
              <w:top w:val="nil"/>
              <w:left w:val="nil"/>
              <w:bottom w:val="single" w:sz="4"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50.0%</w:t>
            </w:r>
          </w:p>
        </w:tc>
        <w:tc>
          <w:tcPr>
            <w:tcW w:w="1340" w:type="dxa"/>
            <w:tcBorders>
              <w:top w:val="nil"/>
              <w:left w:val="nil"/>
              <w:bottom w:val="single" w:sz="4" w:space="0" w:color="auto"/>
              <w:right w:val="nil"/>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50.0%</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0.0%</w:t>
            </w:r>
          </w:p>
        </w:tc>
        <w:tc>
          <w:tcPr>
            <w:tcW w:w="1480" w:type="dxa"/>
            <w:tcBorders>
              <w:top w:val="nil"/>
              <w:left w:val="nil"/>
              <w:bottom w:val="single" w:sz="4"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0.0%</w:t>
            </w:r>
          </w:p>
        </w:tc>
        <w:tc>
          <w:tcPr>
            <w:tcW w:w="1180" w:type="dxa"/>
            <w:tcBorders>
              <w:top w:val="nil"/>
              <w:left w:val="nil"/>
              <w:bottom w:val="single" w:sz="4" w:space="0" w:color="auto"/>
              <w:right w:val="single" w:sz="8"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0.0%</w:t>
            </w:r>
          </w:p>
        </w:tc>
      </w:tr>
      <w:tr w:rsidR="007724E7" w:rsidRPr="007724E7" w:rsidTr="007724E7">
        <w:trPr>
          <w:trHeight w:val="300"/>
          <w:jc w:val="center"/>
        </w:trPr>
        <w:tc>
          <w:tcPr>
            <w:tcW w:w="2300" w:type="dxa"/>
            <w:tcBorders>
              <w:top w:val="nil"/>
              <w:left w:val="single" w:sz="8" w:space="0" w:color="auto"/>
              <w:bottom w:val="single" w:sz="4" w:space="0" w:color="auto"/>
              <w:right w:val="nil"/>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MiniLap as % of total reported</w:t>
            </w:r>
          </w:p>
        </w:tc>
        <w:tc>
          <w:tcPr>
            <w:tcW w:w="1500" w:type="dxa"/>
            <w:tcBorders>
              <w:top w:val="nil"/>
              <w:left w:val="single" w:sz="8" w:space="0" w:color="auto"/>
              <w:bottom w:val="nil"/>
              <w:right w:val="single" w:sz="8" w:space="0" w:color="auto"/>
            </w:tcBorders>
            <w:shd w:val="clear" w:color="000000" w:fill="D8D8D8"/>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 </w:t>
            </w:r>
          </w:p>
        </w:tc>
        <w:tc>
          <w:tcPr>
            <w:tcW w:w="1280" w:type="dxa"/>
            <w:tcBorders>
              <w:top w:val="nil"/>
              <w:left w:val="nil"/>
              <w:bottom w:val="single" w:sz="4"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6.2%</w:t>
            </w:r>
          </w:p>
        </w:tc>
        <w:tc>
          <w:tcPr>
            <w:tcW w:w="1340" w:type="dxa"/>
            <w:tcBorders>
              <w:top w:val="nil"/>
              <w:left w:val="nil"/>
              <w:bottom w:val="single" w:sz="4" w:space="0" w:color="auto"/>
              <w:right w:val="nil"/>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40.4%</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15.9%</w:t>
            </w:r>
          </w:p>
        </w:tc>
        <w:tc>
          <w:tcPr>
            <w:tcW w:w="1480" w:type="dxa"/>
            <w:tcBorders>
              <w:top w:val="nil"/>
              <w:left w:val="nil"/>
              <w:bottom w:val="single" w:sz="4"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0.0%</w:t>
            </w:r>
          </w:p>
        </w:tc>
        <w:tc>
          <w:tcPr>
            <w:tcW w:w="1180" w:type="dxa"/>
            <w:tcBorders>
              <w:top w:val="nil"/>
              <w:left w:val="nil"/>
              <w:bottom w:val="single" w:sz="4" w:space="0" w:color="auto"/>
              <w:right w:val="single" w:sz="8"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37.4%</w:t>
            </w:r>
          </w:p>
        </w:tc>
      </w:tr>
      <w:tr w:rsidR="007724E7" w:rsidRPr="007724E7" w:rsidTr="007724E7">
        <w:trPr>
          <w:trHeight w:val="465"/>
          <w:jc w:val="center"/>
        </w:trPr>
        <w:tc>
          <w:tcPr>
            <w:tcW w:w="2300" w:type="dxa"/>
            <w:tcBorders>
              <w:top w:val="nil"/>
              <w:left w:val="single" w:sz="8" w:space="0" w:color="auto"/>
              <w:bottom w:val="single" w:sz="4" w:space="0" w:color="auto"/>
              <w:right w:val="nil"/>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Post Partum as % of total reported</w:t>
            </w:r>
          </w:p>
        </w:tc>
        <w:tc>
          <w:tcPr>
            <w:tcW w:w="1500" w:type="dxa"/>
            <w:tcBorders>
              <w:top w:val="nil"/>
              <w:left w:val="single" w:sz="8" w:space="0" w:color="auto"/>
              <w:bottom w:val="single" w:sz="8" w:space="0" w:color="auto"/>
              <w:right w:val="single" w:sz="8" w:space="0" w:color="auto"/>
            </w:tcBorders>
            <w:shd w:val="clear" w:color="000000" w:fill="D8D8D8"/>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 </w:t>
            </w:r>
          </w:p>
        </w:tc>
        <w:tc>
          <w:tcPr>
            <w:tcW w:w="1280" w:type="dxa"/>
            <w:tcBorders>
              <w:top w:val="nil"/>
              <w:left w:val="nil"/>
              <w:bottom w:val="single" w:sz="4"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0.0%</w:t>
            </w:r>
          </w:p>
        </w:tc>
        <w:tc>
          <w:tcPr>
            <w:tcW w:w="1340" w:type="dxa"/>
            <w:tcBorders>
              <w:top w:val="nil"/>
              <w:left w:val="nil"/>
              <w:bottom w:val="single" w:sz="4" w:space="0" w:color="auto"/>
              <w:right w:val="nil"/>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8.4%</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56.1%</w:t>
            </w:r>
          </w:p>
        </w:tc>
        <w:tc>
          <w:tcPr>
            <w:tcW w:w="1480" w:type="dxa"/>
            <w:tcBorders>
              <w:top w:val="nil"/>
              <w:left w:val="nil"/>
              <w:bottom w:val="single" w:sz="4"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0.0%</w:t>
            </w:r>
          </w:p>
        </w:tc>
        <w:tc>
          <w:tcPr>
            <w:tcW w:w="1180" w:type="dxa"/>
            <w:tcBorders>
              <w:top w:val="nil"/>
              <w:left w:val="nil"/>
              <w:bottom w:val="single" w:sz="4" w:space="0" w:color="auto"/>
              <w:right w:val="single" w:sz="8"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35.5%</w:t>
            </w:r>
          </w:p>
        </w:tc>
      </w:tr>
      <w:tr w:rsidR="007724E7" w:rsidRPr="007724E7" w:rsidTr="007724E7">
        <w:trPr>
          <w:trHeight w:val="465"/>
          <w:jc w:val="center"/>
        </w:trPr>
        <w:tc>
          <w:tcPr>
            <w:tcW w:w="2300" w:type="dxa"/>
            <w:tcBorders>
              <w:top w:val="nil"/>
              <w:left w:val="single" w:sz="8" w:space="0" w:color="auto"/>
              <w:bottom w:val="single" w:sz="8" w:space="0" w:color="auto"/>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IUD inserted as % of total reported</w:t>
            </w:r>
          </w:p>
        </w:tc>
        <w:tc>
          <w:tcPr>
            <w:tcW w:w="1500" w:type="dxa"/>
            <w:tcBorders>
              <w:top w:val="nil"/>
              <w:left w:val="nil"/>
              <w:bottom w:val="single" w:sz="8"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94.9%</w:t>
            </w:r>
          </w:p>
        </w:tc>
        <w:tc>
          <w:tcPr>
            <w:tcW w:w="1280" w:type="dxa"/>
            <w:tcBorders>
              <w:top w:val="nil"/>
              <w:left w:val="nil"/>
              <w:bottom w:val="single" w:sz="8"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2.8%</w:t>
            </w:r>
          </w:p>
        </w:tc>
        <w:tc>
          <w:tcPr>
            <w:tcW w:w="1340" w:type="dxa"/>
            <w:tcBorders>
              <w:top w:val="nil"/>
              <w:left w:val="nil"/>
              <w:bottom w:val="single" w:sz="8" w:space="0" w:color="auto"/>
              <w:right w:val="nil"/>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1.7%</w:t>
            </w:r>
          </w:p>
        </w:tc>
        <w:tc>
          <w:tcPr>
            <w:tcW w:w="1260" w:type="dxa"/>
            <w:tcBorders>
              <w:top w:val="nil"/>
              <w:left w:val="single" w:sz="4" w:space="0" w:color="auto"/>
              <w:bottom w:val="single" w:sz="8"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0.6%</w:t>
            </w:r>
          </w:p>
        </w:tc>
        <w:tc>
          <w:tcPr>
            <w:tcW w:w="1480" w:type="dxa"/>
            <w:tcBorders>
              <w:top w:val="nil"/>
              <w:left w:val="nil"/>
              <w:bottom w:val="single" w:sz="8"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0.0%</w:t>
            </w:r>
          </w:p>
        </w:tc>
        <w:tc>
          <w:tcPr>
            <w:tcW w:w="1180" w:type="dxa"/>
            <w:tcBorders>
              <w:top w:val="nil"/>
              <w:left w:val="nil"/>
              <w:bottom w:val="single" w:sz="8" w:space="0" w:color="auto"/>
              <w:right w:val="single" w:sz="8"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0.0%</w:t>
            </w:r>
          </w:p>
        </w:tc>
      </w:tr>
    </w:tbl>
    <w:p w:rsidR="007724E7" w:rsidRDefault="007724E7" w:rsidP="00D440F0">
      <w:pPr>
        <w:jc w:val="center"/>
      </w:pPr>
    </w:p>
    <w:p w:rsidR="007724E7" w:rsidRDefault="007724E7" w:rsidP="00D440F0">
      <w:pPr>
        <w:jc w:val="center"/>
      </w:pPr>
    </w:p>
    <w:p w:rsidR="007724E7" w:rsidRDefault="007724E7" w:rsidP="00D440F0">
      <w:pPr>
        <w:jc w:val="center"/>
      </w:pPr>
    </w:p>
    <w:tbl>
      <w:tblPr>
        <w:tblW w:w="10340" w:type="dxa"/>
        <w:jc w:val="center"/>
        <w:tblInd w:w="93" w:type="dxa"/>
        <w:tblLook w:val="04A0"/>
      </w:tblPr>
      <w:tblGrid>
        <w:gridCol w:w="1920"/>
        <w:gridCol w:w="1660"/>
        <w:gridCol w:w="2520"/>
        <w:gridCol w:w="2220"/>
        <w:gridCol w:w="2020"/>
      </w:tblGrid>
      <w:tr w:rsidR="007724E7" w:rsidRPr="007724E7" w:rsidTr="007724E7">
        <w:trPr>
          <w:trHeight w:val="675"/>
          <w:jc w:val="center"/>
        </w:trPr>
        <w:tc>
          <w:tcPr>
            <w:tcW w:w="1034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7724E7" w:rsidRPr="007724E7" w:rsidRDefault="007724E7" w:rsidP="007724E7">
            <w:pPr>
              <w:jc w:val="center"/>
              <w:rPr>
                <w:rFonts w:ascii="Calibri" w:hAnsi="Calibri"/>
                <w:b/>
                <w:bCs/>
                <w:sz w:val="18"/>
                <w:szCs w:val="18"/>
                <w:lang w:bidi="hi-IN"/>
              </w:rPr>
            </w:pPr>
            <w:r w:rsidRPr="007724E7">
              <w:rPr>
                <w:rFonts w:ascii="Calibri" w:hAnsi="Calibri"/>
                <w:b/>
                <w:bCs/>
                <w:sz w:val="18"/>
                <w:szCs w:val="18"/>
                <w:lang w:bidi="hi-IN"/>
              </w:rPr>
              <w:t>Punjab-Gurdaspur - DLHS III -  Unmet Need  met by reported FP Methods - Apr'13 to Mar'14</w:t>
            </w:r>
          </w:p>
        </w:tc>
      </w:tr>
      <w:tr w:rsidR="007724E7" w:rsidRPr="007724E7" w:rsidTr="007724E7">
        <w:trPr>
          <w:trHeight w:val="129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Estimated total Eligible Couples ( 17% of population)</w:t>
            </w:r>
          </w:p>
        </w:tc>
        <w:tc>
          <w:tcPr>
            <w:tcW w:w="1660" w:type="dxa"/>
            <w:tcBorders>
              <w:top w:val="nil"/>
              <w:left w:val="single" w:sz="8" w:space="0" w:color="auto"/>
              <w:bottom w:val="single" w:sz="4" w:space="0" w:color="auto"/>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 xml:space="preserve">                        395,915.21 </w:t>
            </w:r>
          </w:p>
        </w:tc>
        <w:tc>
          <w:tcPr>
            <w:tcW w:w="2520" w:type="dxa"/>
            <w:tcBorders>
              <w:top w:val="nil"/>
              <w:left w:val="nil"/>
              <w:bottom w:val="single" w:sz="4" w:space="0" w:color="auto"/>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Eligible Couples  for unmet need- Calculated Using DLHSIII  Unmet need - Punjab-Gurdaspur</w:t>
            </w:r>
          </w:p>
        </w:tc>
        <w:tc>
          <w:tcPr>
            <w:tcW w:w="2220" w:type="dxa"/>
            <w:tcBorders>
              <w:top w:val="nil"/>
              <w:left w:val="nil"/>
              <w:bottom w:val="single" w:sz="4" w:space="0" w:color="auto"/>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Total reported FP Users - HMIS - Apr'13 to Mar'14</w:t>
            </w:r>
          </w:p>
        </w:tc>
        <w:tc>
          <w:tcPr>
            <w:tcW w:w="2020" w:type="dxa"/>
            <w:tcBorders>
              <w:top w:val="nil"/>
              <w:left w:val="nil"/>
              <w:bottom w:val="single" w:sz="4" w:space="0" w:color="auto"/>
              <w:right w:val="single" w:sz="8"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Unmet need met by Reported Family Planning Methods  - Apr'13 to Mar'14</w:t>
            </w:r>
          </w:p>
        </w:tc>
      </w:tr>
      <w:tr w:rsidR="007724E7" w:rsidRPr="007724E7" w:rsidTr="007724E7">
        <w:trPr>
          <w:trHeight w:val="45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7724E7" w:rsidRPr="007724E7" w:rsidRDefault="007724E7" w:rsidP="007724E7">
            <w:pPr>
              <w:jc w:val="right"/>
              <w:rPr>
                <w:rFonts w:ascii="Calibri" w:hAnsi="Calibri"/>
                <w:b/>
                <w:bCs/>
                <w:sz w:val="16"/>
                <w:szCs w:val="16"/>
                <w:lang w:bidi="hi-IN"/>
              </w:rPr>
            </w:pPr>
            <w:r w:rsidRPr="007724E7">
              <w:rPr>
                <w:rFonts w:ascii="Calibri" w:hAnsi="Calibri"/>
                <w:b/>
                <w:bCs/>
                <w:sz w:val="16"/>
                <w:szCs w:val="16"/>
                <w:lang w:bidi="hi-IN"/>
              </w:rPr>
              <w:t>Unmet Needs                       Total</w:t>
            </w:r>
          </w:p>
        </w:tc>
        <w:tc>
          <w:tcPr>
            <w:tcW w:w="1660" w:type="dxa"/>
            <w:tcBorders>
              <w:top w:val="nil"/>
              <w:left w:val="nil"/>
              <w:bottom w:val="single" w:sz="4"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11.8</w:t>
            </w:r>
          </w:p>
        </w:tc>
        <w:tc>
          <w:tcPr>
            <w:tcW w:w="2520" w:type="dxa"/>
            <w:tcBorders>
              <w:top w:val="nil"/>
              <w:left w:val="nil"/>
              <w:bottom w:val="single" w:sz="4"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46,718</w:t>
            </w:r>
          </w:p>
        </w:tc>
        <w:tc>
          <w:tcPr>
            <w:tcW w:w="2220" w:type="dxa"/>
            <w:tcBorders>
              <w:top w:val="nil"/>
              <w:left w:val="nil"/>
              <w:bottom w:val="single" w:sz="4"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65,908</w:t>
            </w:r>
          </w:p>
        </w:tc>
        <w:tc>
          <w:tcPr>
            <w:tcW w:w="2020" w:type="dxa"/>
            <w:tcBorders>
              <w:top w:val="nil"/>
              <w:left w:val="nil"/>
              <w:bottom w:val="single" w:sz="4" w:space="0" w:color="auto"/>
              <w:right w:val="single" w:sz="8"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141%</w:t>
            </w:r>
          </w:p>
        </w:tc>
      </w:tr>
      <w:tr w:rsidR="007724E7" w:rsidRPr="007724E7" w:rsidTr="007724E7">
        <w:trPr>
          <w:trHeight w:val="30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7724E7" w:rsidRPr="007724E7" w:rsidRDefault="007724E7" w:rsidP="007724E7">
            <w:pPr>
              <w:jc w:val="right"/>
              <w:rPr>
                <w:rFonts w:ascii="Calibri" w:hAnsi="Calibri"/>
                <w:b/>
                <w:bCs/>
                <w:i/>
                <w:iCs/>
                <w:sz w:val="16"/>
                <w:szCs w:val="16"/>
                <w:lang w:bidi="hi-IN"/>
              </w:rPr>
            </w:pPr>
            <w:r w:rsidRPr="007724E7">
              <w:rPr>
                <w:rFonts w:ascii="Calibri" w:hAnsi="Calibri"/>
                <w:b/>
                <w:bCs/>
                <w:i/>
                <w:iCs/>
                <w:sz w:val="16"/>
                <w:szCs w:val="16"/>
                <w:lang w:bidi="hi-IN"/>
              </w:rPr>
              <w:t xml:space="preserve">Limiting </w:t>
            </w:r>
          </w:p>
        </w:tc>
        <w:tc>
          <w:tcPr>
            <w:tcW w:w="1660" w:type="dxa"/>
            <w:tcBorders>
              <w:top w:val="nil"/>
              <w:left w:val="nil"/>
              <w:bottom w:val="single" w:sz="4"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9.5</w:t>
            </w:r>
          </w:p>
        </w:tc>
        <w:tc>
          <w:tcPr>
            <w:tcW w:w="2520" w:type="dxa"/>
            <w:tcBorders>
              <w:top w:val="nil"/>
              <w:left w:val="nil"/>
              <w:bottom w:val="single" w:sz="4"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37,612</w:t>
            </w:r>
          </w:p>
        </w:tc>
        <w:tc>
          <w:tcPr>
            <w:tcW w:w="2220" w:type="dxa"/>
            <w:tcBorders>
              <w:top w:val="nil"/>
              <w:left w:val="nil"/>
              <w:bottom w:val="single" w:sz="4"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4,393</w:t>
            </w:r>
          </w:p>
        </w:tc>
        <w:tc>
          <w:tcPr>
            <w:tcW w:w="2020" w:type="dxa"/>
            <w:tcBorders>
              <w:top w:val="nil"/>
              <w:left w:val="nil"/>
              <w:bottom w:val="single" w:sz="4" w:space="0" w:color="auto"/>
              <w:right w:val="single" w:sz="8"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9%</w:t>
            </w:r>
          </w:p>
        </w:tc>
      </w:tr>
      <w:tr w:rsidR="007724E7" w:rsidRPr="007724E7" w:rsidTr="007724E7">
        <w:trPr>
          <w:trHeight w:val="315"/>
          <w:jc w:val="center"/>
        </w:trPr>
        <w:tc>
          <w:tcPr>
            <w:tcW w:w="1920" w:type="dxa"/>
            <w:tcBorders>
              <w:top w:val="nil"/>
              <w:left w:val="single" w:sz="8" w:space="0" w:color="auto"/>
              <w:bottom w:val="single" w:sz="8" w:space="0" w:color="auto"/>
              <w:right w:val="single" w:sz="4" w:space="0" w:color="auto"/>
            </w:tcBorders>
            <w:shd w:val="clear" w:color="000000" w:fill="F2DDDC"/>
            <w:vAlign w:val="center"/>
            <w:hideMark/>
          </w:tcPr>
          <w:p w:rsidR="007724E7" w:rsidRPr="007724E7" w:rsidRDefault="007724E7" w:rsidP="007724E7">
            <w:pPr>
              <w:jc w:val="right"/>
              <w:rPr>
                <w:rFonts w:ascii="Calibri" w:hAnsi="Calibri"/>
                <w:b/>
                <w:bCs/>
                <w:i/>
                <w:iCs/>
                <w:sz w:val="16"/>
                <w:szCs w:val="16"/>
                <w:lang w:bidi="hi-IN"/>
              </w:rPr>
            </w:pPr>
            <w:r w:rsidRPr="007724E7">
              <w:rPr>
                <w:rFonts w:ascii="Calibri" w:hAnsi="Calibri"/>
                <w:b/>
                <w:bCs/>
                <w:i/>
                <w:iCs/>
                <w:sz w:val="16"/>
                <w:szCs w:val="16"/>
                <w:lang w:bidi="hi-IN"/>
              </w:rPr>
              <w:t>Spacing</w:t>
            </w:r>
          </w:p>
        </w:tc>
        <w:tc>
          <w:tcPr>
            <w:tcW w:w="1660" w:type="dxa"/>
            <w:tcBorders>
              <w:top w:val="nil"/>
              <w:left w:val="nil"/>
              <w:bottom w:val="single" w:sz="8"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2.3</w:t>
            </w:r>
          </w:p>
        </w:tc>
        <w:tc>
          <w:tcPr>
            <w:tcW w:w="2520" w:type="dxa"/>
            <w:tcBorders>
              <w:top w:val="nil"/>
              <w:left w:val="nil"/>
              <w:bottom w:val="single" w:sz="8"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9,106</w:t>
            </w:r>
          </w:p>
        </w:tc>
        <w:tc>
          <w:tcPr>
            <w:tcW w:w="2220" w:type="dxa"/>
            <w:tcBorders>
              <w:top w:val="nil"/>
              <w:left w:val="nil"/>
              <w:bottom w:val="single" w:sz="8"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61,515</w:t>
            </w:r>
          </w:p>
        </w:tc>
        <w:tc>
          <w:tcPr>
            <w:tcW w:w="2020" w:type="dxa"/>
            <w:tcBorders>
              <w:top w:val="nil"/>
              <w:left w:val="nil"/>
              <w:bottom w:val="single" w:sz="8" w:space="0" w:color="auto"/>
              <w:right w:val="single" w:sz="8"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132%</w:t>
            </w:r>
          </w:p>
        </w:tc>
      </w:tr>
    </w:tbl>
    <w:p w:rsidR="007724E7" w:rsidRDefault="007724E7" w:rsidP="00D440F0">
      <w:pPr>
        <w:jc w:val="center"/>
      </w:pPr>
    </w:p>
    <w:p w:rsidR="0052542E" w:rsidRDefault="0052542E" w:rsidP="00D440F0">
      <w:pPr>
        <w:jc w:val="center"/>
      </w:pPr>
    </w:p>
    <w:p w:rsidR="00297ADA" w:rsidRDefault="00297ADA" w:rsidP="00D440F0">
      <w:pPr>
        <w:jc w:val="center"/>
      </w:pPr>
    </w:p>
    <w:p w:rsidR="00297ADA" w:rsidRDefault="00297ADA" w:rsidP="00D440F0">
      <w:pPr>
        <w:jc w:val="center"/>
      </w:pPr>
    </w:p>
    <w:p w:rsidR="004D687A" w:rsidRDefault="004D687A" w:rsidP="00D440F0">
      <w:pPr>
        <w:jc w:val="center"/>
      </w:pPr>
    </w:p>
    <w:tbl>
      <w:tblPr>
        <w:tblW w:w="10640" w:type="dxa"/>
        <w:jc w:val="center"/>
        <w:tblInd w:w="93" w:type="dxa"/>
        <w:tblLook w:val="04A0"/>
      </w:tblPr>
      <w:tblGrid>
        <w:gridCol w:w="1620"/>
        <w:gridCol w:w="1360"/>
        <w:gridCol w:w="1660"/>
        <w:gridCol w:w="1720"/>
        <w:gridCol w:w="1360"/>
        <w:gridCol w:w="1480"/>
        <w:gridCol w:w="1440"/>
      </w:tblGrid>
      <w:tr w:rsidR="007724E7" w:rsidRPr="007724E7" w:rsidTr="007724E7">
        <w:trPr>
          <w:trHeight w:val="450"/>
          <w:jc w:val="center"/>
        </w:trPr>
        <w:tc>
          <w:tcPr>
            <w:tcW w:w="106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7724E7" w:rsidRPr="007724E7" w:rsidRDefault="007724E7" w:rsidP="007724E7">
            <w:pPr>
              <w:jc w:val="center"/>
              <w:rPr>
                <w:rFonts w:ascii="Calibri" w:hAnsi="Calibri"/>
                <w:b/>
                <w:bCs/>
                <w:sz w:val="18"/>
                <w:szCs w:val="18"/>
                <w:lang w:bidi="hi-IN"/>
              </w:rPr>
            </w:pPr>
            <w:r w:rsidRPr="007724E7">
              <w:rPr>
                <w:rFonts w:ascii="Calibri" w:hAnsi="Calibri"/>
                <w:b/>
                <w:bCs/>
                <w:sz w:val="18"/>
                <w:szCs w:val="18"/>
                <w:lang w:bidi="hi-IN"/>
              </w:rPr>
              <w:lastRenderedPageBreak/>
              <w:t>Punjab-Gurdaspur- Service Delivery - Apr'13 to Mar'14</w:t>
            </w:r>
          </w:p>
        </w:tc>
      </w:tr>
      <w:tr w:rsidR="007724E7" w:rsidRPr="007724E7" w:rsidTr="007724E7">
        <w:trPr>
          <w:trHeight w:val="960"/>
          <w:jc w:val="center"/>
        </w:trPr>
        <w:tc>
          <w:tcPr>
            <w:tcW w:w="1620" w:type="dxa"/>
            <w:tcBorders>
              <w:top w:val="nil"/>
              <w:left w:val="single" w:sz="8" w:space="0" w:color="auto"/>
              <w:bottom w:val="nil"/>
              <w:right w:val="nil"/>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Total OPD</w:t>
            </w:r>
          </w:p>
        </w:tc>
        <w:tc>
          <w:tcPr>
            <w:tcW w:w="1360" w:type="dxa"/>
            <w:tcBorders>
              <w:top w:val="nil"/>
              <w:left w:val="single" w:sz="4" w:space="0" w:color="auto"/>
              <w:bottom w:val="nil"/>
              <w:right w:val="single" w:sz="8"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Total IPD</w:t>
            </w:r>
          </w:p>
        </w:tc>
        <w:tc>
          <w:tcPr>
            <w:tcW w:w="1660" w:type="dxa"/>
            <w:tcBorders>
              <w:top w:val="nil"/>
              <w:left w:val="nil"/>
              <w:bottom w:val="nil"/>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 xml:space="preserve"> Operation major (General and spinal anaesthesia) </w:t>
            </w:r>
          </w:p>
        </w:tc>
        <w:tc>
          <w:tcPr>
            <w:tcW w:w="1720" w:type="dxa"/>
            <w:tcBorders>
              <w:top w:val="single" w:sz="4" w:space="0" w:color="auto"/>
              <w:left w:val="nil"/>
              <w:bottom w:val="nil"/>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 xml:space="preserve"> Operation minor (No or local anaesthesia) </w:t>
            </w:r>
          </w:p>
        </w:tc>
        <w:tc>
          <w:tcPr>
            <w:tcW w:w="1360" w:type="dxa"/>
            <w:tcBorders>
              <w:top w:val="single" w:sz="4" w:space="0" w:color="auto"/>
              <w:left w:val="nil"/>
              <w:bottom w:val="nil"/>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 xml:space="preserve"> AYUSH </w:t>
            </w:r>
          </w:p>
        </w:tc>
        <w:tc>
          <w:tcPr>
            <w:tcW w:w="1480" w:type="dxa"/>
            <w:tcBorders>
              <w:top w:val="single" w:sz="4" w:space="0" w:color="auto"/>
              <w:left w:val="nil"/>
              <w:bottom w:val="nil"/>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 xml:space="preserve"> Dental Procedures </w:t>
            </w:r>
          </w:p>
        </w:tc>
        <w:tc>
          <w:tcPr>
            <w:tcW w:w="1440" w:type="dxa"/>
            <w:tcBorders>
              <w:top w:val="single" w:sz="4" w:space="0" w:color="auto"/>
              <w:left w:val="nil"/>
              <w:bottom w:val="nil"/>
              <w:right w:val="single" w:sz="8"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 xml:space="preserve"> Adolescent counselling services </w:t>
            </w:r>
          </w:p>
        </w:tc>
      </w:tr>
      <w:tr w:rsidR="007724E7" w:rsidRPr="007724E7" w:rsidTr="007724E7">
        <w:trPr>
          <w:trHeight w:val="457"/>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1,183,567</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64,403</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7,915</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13,054</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132,058</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20,446</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252</w:t>
            </w:r>
          </w:p>
        </w:tc>
      </w:tr>
      <w:tr w:rsidR="007724E7" w:rsidRPr="007724E7" w:rsidTr="007724E7">
        <w:trPr>
          <w:trHeight w:val="1200"/>
          <w:jc w:val="center"/>
        </w:trPr>
        <w:tc>
          <w:tcPr>
            <w:tcW w:w="1620" w:type="dxa"/>
            <w:tcBorders>
              <w:top w:val="nil"/>
              <w:left w:val="single" w:sz="8" w:space="0" w:color="auto"/>
              <w:bottom w:val="nil"/>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OPD Visit Per 1000 Population</w:t>
            </w:r>
          </w:p>
        </w:tc>
        <w:tc>
          <w:tcPr>
            <w:tcW w:w="1360" w:type="dxa"/>
            <w:tcBorders>
              <w:top w:val="nil"/>
              <w:left w:val="nil"/>
              <w:bottom w:val="nil"/>
              <w:right w:val="nil"/>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IPD per 1000 population</w:t>
            </w:r>
          </w:p>
        </w:tc>
        <w:tc>
          <w:tcPr>
            <w:tcW w:w="1660" w:type="dxa"/>
            <w:tcBorders>
              <w:top w:val="nil"/>
              <w:left w:val="single" w:sz="8" w:space="0" w:color="auto"/>
              <w:bottom w:val="nil"/>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 xml:space="preserve">  Operation major (General and spinal anaesthesia) per 100000 Population </w:t>
            </w:r>
          </w:p>
        </w:tc>
        <w:tc>
          <w:tcPr>
            <w:tcW w:w="1720" w:type="dxa"/>
            <w:tcBorders>
              <w:top w:val="nil"/>
              <w:left w:val="nil"/>
              <w:bottom w:val="nil"/>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 xml:space="preserve"> Operation minor (No or local anaesthesia)as %ge of OPD </w:t>
            </w:r>
          </w:p>
        </w:tc>
        <w:tc>
          <w:tcPr>
            <w:tcW w:w="1360" w:type="dxa"/>
            <w:tcBorders>
              <w:top w:val="nil"/>
              <w:left w:val="nil"/>
              <w:bottom w:val="nil"/>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 xml:space="preserve"> AYUSH as %ge of OPD </w:t>
            </w:r>
          </w:p>
        </w:tc>
        <w:tc>
          <w:tcPr>
            <w:tcW w:w="1480" w:type="dxa"/>
            <w:tcBorders>
              <w:top w:val="nil"/>
              <w:left w:val="nil"/>
              <w:bottom w:val="nil"/>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 xml:space="preserve"> Dental Procedures as %ge of OPD </w:t>
            </w:r>
          </w:p>
        </w:tc>
        <w:tc>
          <w:tcPr>
            <w:tcW w:w="1440" w:type="dxa"/>
            <w:tcBorders>
              <w:top w:val="nil"/>
              <w:left w:val="nil"/>
              <w:bottom w:val="nil"/>
              <w:right w:val="single" w:sz="8"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 xml:space="preserve"> Adolescent counselling services as %ge of OPD </w:t>
            </w:r>
          </w:p>
        </w:tc>
      </w:tr>
      <w:tr w:rsidR="007724E7" w:rsidRPr="007724E7" w:rsidTr="007724E7">
        <w:trPr>
          <w:trHeight w:val="315"/>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508.2</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27.7</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339.9</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1.1%</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11.2%</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1.73%</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0.0%</w:t>
            </w:r>
          </w:p>
        </w:tc>
      </w:tr>
    </w:tbl>
    <w:p w:rsidR="007724E7" w:rsidRDefault="007724E7" w:rsidP="00D440F0">
      <w:pPr>
        <w:jc w:val="center"/>
      </w:pPr>
    </w:p>
    <w:p w:rsidR="007724E7" w:rsidRDefault="007724E7" w:rsidP="00D440F0">
      <w:pPr>
        <w:jc w:val="center"/>
      </w:pPr>
    </w:p>
    <w:p w:rsidR="007724E7" w:rsidRDefault="007724E7" w:rsidP="00D440F0">
      <w:pPr>
        <w:jc w:val="center"/>
      </w:pPr>
    </w:p>
    <w:p w:rsidR="007724E7" w:rsidRDefault="007724E7" w:rsidP="00D440F0">
      <w:pPr>
        <w:jc w:val="center"/>
      </w:pPr>
    </w:p>
    <w:tbl>
      <w:tblPr>
        <w:tblW w:w="10640" w:type="dxa"/>
        <w:jc w:val="center"/>
        <w:tblInd w:w="93" w:type="dxa"/>
        <w:tblLook w:val="04A0"/>
      </w:tblPr>
      <w:tblGrid>
        <w:gridCol w:w="2580"/>
        <w:gridCol w:w="2200"/>
        <w:gridCol w:w="1560"/>
        <w:gridCol w:w="1560"/>
        <w:gridCol w:w="1360"/>
        <w:gridCol w:w="1380"/>
      </w:tblGrid>
      <w:tr w:rsidR="007724E7" w:rsidRPr="007724E7" w:rsidTr="007724E7">
        <w:trPr>
          <w:trHeight w:val="450"/>
          <w:jc w:val="center"/>
        </w:trPr>
        <w:tc>
          <w:tcPr>
            <w:tcW w:w="10640" w:type="dxa"/>
            <w:gridSpan w:val="6"/>
            <w:tcBorders>
              <w:top w:val="single" w:sz="8" w:space="0" w:color="auto"/>
              <w:left w:val="single" w:sz="8" w:space="0" w:color="auto"/>
              <w:bottom w:val="nil"/>
              <w:right w:val="single" w:sz="8" w:space="0" w:color="000000"/>
            </w:tcBorders>
            <w:shd w:val="clear" w:color="000000" w:fill="F2DDDC"/>
            <w:vAlign w:val="center"/>
            <w:hideMark/>
          </w:tcPr>
          <w:p w:rsidR="007724E7" w:rsidRPr="007724E7" w:rsidRDefault="007724E7" w:rsidP="007724E7">
            <w:pPr>
              <w:jc w:val="center"/>
              <w:rPr>
                <w:rFonts w:ascii="Calibri" w:hAnsi="Calibri"/>
                <w:b/>
                <w:bCs/>
                <w:sz w:val="18"/>
                <w:szCs w:val="18"/>
                <w:lang w:bidi="hi-IN"/>
              </w:rPr>
            </w:pPr>
            <w:r w:rsidRPr="007724E7">
              <w:rPr>
                <w:rFonts w:ascii="Calibri" w:hAnsi="Calibri"/>
                <w:b/>
                <w:bCs/>
                <w:sz w:val="18"/>
                <w:szCs w:val="18"/>
                <w:lang w:bidi="hi-IN"/>
              </w:rPr>
              <w:t>Punjab-Gurdaspur- Childhood Disease - Vaccine Preventable -Apr'13 to Mar'14</w:t>
            </w:r>
          </w:p>
        </w:tc>
      </w:tr>
      <w:tr w:rsidR="007724E7" w:rsidRPr="007724E7" w:rsidTr="007724E7">
        <w:trPr>
          <w:trHeight w:val="510"/>
          <w:jc w:val="center"/>
        </w:trPr>
        <w:tc>
          <w:tcPr>
            <w:tcW w:w="2580" w:type="dxa"/>
            <w:tcBorders>
              <w:top w:val="single" w:sz="8" w:space="0" w:color="auto"/>
              <w:left w:val="single" w:sz="8" w:space="0" w:color="auto"/>
              <w:bottom w:val="single" w:sz="8" w:space="0" w:color="auto"/>
              <w:right w:val="single" w:sz="4" w:space="0" w:color="000000"/>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 xml:space="preserve">Diphtheria                         </w:t>
            </w:r>
          </w:p>
        </w:tc>
        <w:tc>
          <w:tcPr>
            <w:tcW w:w="2200" w:type="dxa"/>
            <w:tcBorders>
              <w:top w:val="single" w:sz="8" w:space="0" w:color="auto"/>
              <w:left w:val="nil"/>
              <w:bottom w:val="single" w:sz="8" w:space="0" w:color="auto"/>
              <w:right w:val="single" w:sz="4" w:space="0" w:color="000000"/>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 xml:space="preserve">Pertussis                            </w:t>
            </w:r>
          </w:p>
        </w:tc>
        <w:tc>
          <w:tcPr>
            <w:tcW w:w="1560" w:type="dxa"/>
            <w:tcBorders>
              <w:top w:val="single" w:sz="8" w:space="0" w:color="auto"/>
              <w:left w:val="nil"/>
              <w:bottom w:val="single" w:sz="8" w:space="0" w:color="auto"/>
              <w:right w:val="single" w:sz="4" w:space="0" w:color="000000"/>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Tetanus Neonatorum</w:t>
            </w:r>
          </w:p>
        </w:tc>
        <w:tc>
          <w:tcPr>
            <w:tcW w:w="1560" w:type="dxa"/>
            <w:tcBorders>
              <w:top w:val="single" w:sz="8" w:space="0" w:color="auto"/>
              <w:left w:val="nil"/>
              <w:bottom w:val="single" w:sz="8" w:space="0" w:color="auto"/>
              <w:right w:val="nil"/>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Tetanus others</w:t>
            </w:r>
          </w:p>
        </w:tc>
        <w:tc>
          <w:tcPr>
            <w:tcW w:w="1360" w:type="dxa"/>
            <w:tcBorders>
              <w:top w:val="single" w:sz="8" w:space="0" w:color="auto"/>
              <w:left w:val="single" w:sz="4" w:space="0" w:color="auto"/>
              <w:bottom w:val="single" w:sz="8" w:space="0" w:color="auto"/>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Polio</w:t>
            </w:r>
          </w:p>
        </w:tc>
        <w:tc>
          <w:tcPr>
            <w:tcW w:w="1380" w:type="dxa"/>
            <w:tcBorders>
              <w:top w:val="single" w:sz="8" w:space="0" w:color="auto"/>
              <w:left w:val="nil"/>
              <w:bottom w:val="single" w:sz="8" w:space="0" w:color="auto"/>
              <w:right w:val="single" w:sz="8"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Measles</w:t>
            </w:r>
          </w:p>
        </w:tc>
      </w:tr>
      <w:tr w:rsidR="007724E7" w:rsidRPr="007724E7" w:rsidTr="007724E7">
        <w:trPr>
          <w:trHeight w:val="405"/>
          <w:jc w:val="center"/>
        </w:trPr>
        <w:tc>
          <w:tcPr>
            <w:tcW w:w="2580" w:type="dxa"/>
            <w:tcBorders>
              <w:top w:val="nil"/>
              <w:left w:val="single" w:sz="8" w:space="0" w:color="auto"/>
              <w:bottom w:val="single" w:sz="8" w:space="0" w:color="000000"/>
              <w:right w:val="single" w:sz="4" w:space="0" w:color="000000"/>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0</w:t>
            </w:r>
          </w:p>
        </w:tc>
        <w:tc>
          <w:tcPr>
            <w:tcW w:w="2200" w:type="dxa"/>
            <w:tcBorders>
              <w:top w:val="nil"/>
              <w:left w:val="single" w:sz="8" w:space="0" w:color="000000"/>
              <w:bottom w:val="single" w:sz="8" w:space="0" w:color="000000"/>
              <w:right w:val="single" w:sz="4" w:space="0" w:color="000000"/>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0</w:t>
            </w:r>
          </w:p>
        </w:tc>
        <w:tc>
          <w:tcPr>
            <w:tcW w:w="1560" w:type="dxa"/>
            <w:tcBorders>
              <w:top w:val="nil"/>
              <w:left w:val="single" w:sz="8" w:space="0" w:color="000000"/>
              <w:bottom w:val="single" w:sz="8" w:space="0" w:color="000000"/>
              <w:right w:val="single" w:sz="4" w:space="0" w:color="000000"/>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0</w:t>
            </w:r>
          </w:p>
        </w:tc>
        <w:tc>
          <w:tcPr>
            <w:tcW w:w="1560" w:type="dxa"/>
            <w:tcBorders>
              <w:top w:val="nil"/>
              <w:left w:val="single" w:sz="8" w:space="0" w:color="000000"/>
              <w:bottom w:val="nil"/>
              <w:right w:val="nil"/>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2</w:t>
            </w:r>
          </w:p>
        </w:tc>
        <w:tc>
          <w:tcPr>
            <w:tcW w:w="1360" w:type="dxa"/>
            <w:tcBorders>
              <w:top w:val="nil"/>
              <w:left w:val="single" w:sz="4" w:space="0" w:color="auto"/>
              <w:bottom w:val="nil"/>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0</w:t>
            </w:r>
          </w:p>
        </w:tc>
        <w:tc>
          <w:tcPr>
            <w:tcW w:w="1380" w:type="dxa"/>
            <w:tcBorders>
              <w:top w:val="nil"/>
              <w:left w:val="nil"/>
              <w:bottom w:val="nil"/>
              <w:right w:val="single" w:sz="8"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0</w:t>
            </w:r>
          </w:p>
        </w:tc>
      </w:tr>
      <w:tr w:rsidR="007724E7" w:rsidRPr="007724E7" w:rsidTr="007724E7">
        <w:trPr>
          <w:trHeight w:val="315"/>
          <w:jc w:val="center"/>
        </w:trPr>
        <w:tc>
          <w:tcPr>
            <w:tcW w:w="6340" w:type="dxa"/>
            <w:gridSpan w:val="3"/>
            <w:tcBorders>
              <w:top w:val="single" w:sz="8" w:space="0" w:color="000000"/>
              <w:left w:val="single" w:sz="8" w:space="0" w:color="auto"/>
              <w:bottom w:val="single" w:sz="8" w:space="0" w:color="000000"/>
              <w:right w:val="nil"/>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 xml:space="preserve"> Punjab-Gurdaspur-Childhood Disease - Others - Apr'13 to Mar'14 </w:t>
            </w:r>
          </w:p>
        </w:tc>
        <w:tc>
          <w:tcPr>
            <w:tcW w:w="1560" w:type="dxa"/>
            <w:tcBorders>
              <w:top w:val="single" w:sz="8" w:space="0" w:color="auto"/>
              <w:left w:val="single" w:sz="8" w:space="0" w:color="auto"/>
              <w:bottom w:val="nil"/>
              <w:right w:val="nil"/>
            </w:tcBorders>
            <w:shd w:val="clear" w:color="000000" w:fill="F2DDDC"/>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 </w:t>
            </w:r>
          </w:p>
        </w:tc>
        <w:tc>
          <w:tcPr>
            <w:tcW w:w="1360" w:type="dxa"/>
            <w:tcBorders>
              <w:top w:val="single" w:sz="8" w:space="0" w:color="auto"/>
              <w:left w:val="nil"/>
              <w:bottom w:val="nil"/>
              <w:right w:val="nil"/>
            </w:tcBorders>
            <w:shd w:val="clear" w:color="000000" w:fill="F2DDDC"/>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 </w:t>
            </w:r>
          </w:p>
        </w:tc>
        <w:tc>
          <w:tcPr>
            <w:tcW w:w="1380" w:type="dxa"/>
            <w:tcBorders>
              <w:top w:val="single" w:sz="8" w:space="0" w:color="auto"/>
              <w:left w:val="nil"/>
              <w:bottom w:val="nil"/>
              <w:right w:val="single" w:sz="8" w:space="0" w:color="auto"/>
            </w:tcBorders>
            <w:shd w:val="clear" w:color="000000" w:fill="F2DDDC"/>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 </w:t>
            </w:r>
          </w:p>
        </w:tc>
      </w:tr>
      <w:tr w:rsidR="007724E7" w:rsidRPr="007724E7" w:rsidTr="007724E7">
        <w:trPr>
          <w:trHeight w:val="720"/>
          <w:jc w:val="center"/>
        </w:trPr>
        <w:tc>
          <w:tcPr>
            <w:tcW w:w="2580" w:type="dxa"/>
            <w:tcBorders>
              <w:top w:val="nil"/>
              <w:left w:val="single" w:sz="8" w:space="0" w:color="auto"/>
              <w:bottom w:val="single" w:sz="4" w:space="0" w:color="000000"/>
              <w:right w:val="single" w:sz="4" w:space="0" w:color="000000"/>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 xml:space="preserve"> Diarrhoea and dehydration </w:t>
            </w:r>
          </w:p>
        </w:tc>
        <w:tc>
          <w:tcPr>
            <w:tcW w:w="2200" w:type="dxa"/>
            <w:tcBorders>
              <w:top w:val="nil"/>
              <w:left w:val="nil"/>
              <w:bottom w:val="single" w:sz="4" w:space="0" w:color="000000"/>
              <w:right w:val="single" w:sz="4" w:space="0" w:color="000000"/>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 xml:space="preserve"> Malaria </w:t>
            </w:r>
          </w:p>
        </w:tc>
        <w:tc>
          <w:tcPr>
            <w:tcW w:w="1560" w:type="dxa"/>
            <w:tcBorders>
              <w:top w:val="nil"/>
              <w:left w:val="nil"/>
              <w:bottom w:val="single" w:sz="4" w:space="0" w:color="000000"/>
              <w:right w:val="nil"/>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 xml:space="preserve"> Number admitted with Respiratory Infections </w:t>
            </w:r>
          </w:p>
        </w:tc>
        <w:tc>
          <w:tcPr>
            <w:tcW w:w="1560" w:type="dxa"/>
            <w:tcBorders>
              <w:top w:val="nil"/>
              <w:left w:val="single" w:sz="8" w:space="0" w:color="auto"/>
              <w:bottom w:val="nil"/>
              <w:right w:val="nil"/>
            </w:tcBorders>
            <w:shd w:val="clear" w:color="000000" w:fill="F2DDDC"/>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 </w:t>
            </w:r>
          </w:p>
        </w:tc>
        <w:tc>
          <w:tcPr>
            <w:tcW w:w="1360" w:type="dxa"/>
            <w:tcBorders>
              <w:top w:val="nil"/>
              <w:left w:val="nil"/>
              <w:bottom w:val="nil"/>
              <w:right w:val="nil"/>
            </w:tcBorders>
            <w:shd w:val="clear" w:color="000000" w:fill="F2DDDC"/>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 </w:t>
            </w:r>
          </w:p>
        </w:tc>
        <w:tc>
          <w:tcPr>
            <w:tcW w:w="1380" w:type="dxa"/>
            <w:tcBorders>
              <w:top w:val="nil"/>
              <w:left w:val="nil"/>
              <w:bottom w:val="nil"/>
              <w:right w:val="single" w:sz="8" w:space="0" w:color="auto"/>
            </w:tcBorders>
            <w:shd w:val="clear" w:color="000000" w:fill="F2DDDC"/>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 </w:t>
            </w:r>
          </w:p>
        </w:tc>
      </w:tr>
      <w:tr w:rsidR="007724E7" w:rsidRPr="007724E7" w:rsidTr="007724E7">
        <w:trPr>
          <w:trHeight w:val="503"/>
          <w:jc w:val="center"/>
        </w:trPr>
        <w:tc>
          <w:tcPr>
            <w:tcW w:w="2580" w:type="dxa"/>
            <w:tcBorders>
              <w:top w:val="nil"/>
              <w:left w:val="single" w:sz="8" w:space="0" w:color="auto"/>
              <w:bottom w:val="single" w:sz="8" w:space="0" w:color="auto"/>
              <w:right w:val="single" w:sz="4" w:space="0" w:color="000000"/>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1,620</w:t>
            </w:r>
          </w:p>
        </w:tc>
        <w:tc>
          <w:tcPr>
            <w:tcW w:w="2200" w:type="dxa"/>
            <w:tcBorders>
              <w:top w:val="nil"/>
              <w:left w:val="single" w:sz="8" w:space="0" w:color="auto"/>
              <w:bottom w:val="single" w:sz="8" w:space="0" w:color="auto"/>
              <w:right w:val="single" w:sz="4" w:space="0" w:color="000000"/>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w:t>
            </w:r>
          </w:p>
        </w:tc>
        <w:tc>
          <w:tcPr>
            <w:tcW w:w="1560" w:type="dxa"/>
            <w:tcBorders>
              <w:top w:val="nil"/>
              <w:left w:val="single" w:sz="8" w:space="0" w:color="auto"/>
              <w:bottom w:val="single" w:sz="8" w:space="0" w:color="auto"/>
              <w:right w:val="nil"/>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246</w:t>
            </w:r>
          </w:p>
        </w:tc>
        <w:tc>
          <w:tcPr>
            <w:tcW w:w="1560" w:type="dxa"/>
            <w:tcBorders>
              <w:top w:val="nil"/>
              <w:left w:val="single" w:sz="8" w:space="0" w:color="auto"/>
              <w:bottom w:val="single" w:sz="8" w:space="0" w:color="auto"/>
              <w:right w:val="nil"/>
            </w:tcBorders>
            <w:shd w:val="clear" w:color="000000" w:fill="F2DDDC"/>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 </w:t>
            </w:r>
          </w:p>
        </w:tc>
        <w:tc>
          <w:tcPr>
            <w:tcW w:w="1360" w:type="dxa"/>
            <w:tcBorders>
              <w:top w:val="nil"/>
              <w:left w:val="nil"/>
              <w:bottom w:val="single" w:sz="8" w:space="0" w:color="auto"/>
              <w:right w:val="nil"/>
            </w:tcBorders>
            <w:shd w:val="clear" w:color="000000" w:fill="F2DDDC"/>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 </w:t>
            </w:r>
          </w:p>
        </w:tc>
        <w:tc>
          <w:tcPr>
            <w:tcW w:w="1380" w:type="dxa"/>
            <w:tcBorders>
              <w:top w:val="nil"/>
              <w:left w:val="nil"/>
              <w:bottom w:val="single" w:sz="8" w:space="0" w:color="auto"/>
              <w:right w:val="single" w:sz="8" w:space="0" w:color="auto"/>
            </w:tcBorders>
            <w:shd w:val="clear" w:color="000000" w:fill="F2DDDC"/>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 </w:t>
            </w:r>
          </w:p>
        </w:tc>
      </w:tr>
    </w:tbl>
    <w:p w:rsidR="007724E7" w:rsidRDefault="007724E7" w:rsidP="00D440F0">
      <w:pPr>
        <w:jc w:val="center"/>
      </w:pPr>
    </w:p>
    <w:p w:rsidR="007724E7" w:rsidRDefault="007724E7" w:rsidP="00D440F0">
      <w:pPr>
        <w:jc w:val="center"/>
      </w:pPr>
    </w:p>
    <w:p w:rsidR="007724E7" w:rsidRDefault="007724E7" w:rsidP="00D440F0">
      <w:pPr>
        <w:jc w:val="center"/>
      </w:pPr>
    </w:p>
    <w:tbl>
      <w:tblPr>
        <w:tblW w:w="10700" w:type="dxa"/>
        <w:jc w:val="center"/>
        <w:tblInd w:w="93" w:type="dxa"/>
        <w:tblLook w:val="04A0"/>
      </w:tblPr>
      <w:tblGrid>
        <w:gridCol w:w="1900"/>
        <w:gridCol w:w="1300"/>
        <w:gridCol w:w="1200"/>
        <w:gridCol w:w="1540"/>
        <w:gridCol w:w="1360"/>
        <w:gridCol w:w="1180"/>
        <w:gridCol w:w="1140"/>
        <w:gridCol w:w="1080"/>
      </w:tblGrid>
      <w:tr w:rsidR="007724E7" w:rsidRPr="007724E7" w:rsidTr="007724E7">
        <w:trPr>
          <w:trHeight w:val="420"/>
          <w:jc w:val="center"/>
        </w:trPr>
        <w:tc>
          <w:tcPr>
            <w:tcW w:w="1070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7724E7" w:rsidRPr="007724E7" w:rsidRDefault="007724E7" w:rsidP="007724E7">
            <w:pPr>
              <w:jc w:val="center"/>
              <w:rPr>
                <w:rFonts w:ascii="Calibri" w:hAnsi="Calibri"/>
                <w:b/>
                <w:bCs/>
                <w:sz w:val="18"/>
                <w:szCs w:val="18"/>
                <w:lang w:bidi="hi-IN"/>
              </w:rPr>
            </w:pPr>
            <w:r w:rsidRPr="007724E7">
              <w:rPr>
                <w:rFonts w:ascii="Calibri" w:hAnsi="Calibri"/>
                <w:b/>
                <w:bCs/>
                <w:sz w:val="18"/>
                <w:szCs w:val="18"/>
                <w:lang w:bidi="hi-IN"/>
              </w:rPr>
              <w:t>Punjab-Gurdaspur- Lab Services - Apr'13 to Mar'14</w:t>
            </w:r>
          </w:p>
        </w:tc>
      </w:tr>
      <w:tr w:rsidR="007724E7" w:rsidRPr="007724E7" w:rsidTr="007724E7">
        <w:trPr>
          <w:trHeight w:val="990"/>
          <w:jc w:val="center"/>
        </w:trPr>
        <w:tc>
          <w:tcPr>
            <w:tcW w:w="1900" w:type="dxa"/>
            <w:tcBorders>
              <w:top w:val="nil"/>
              <w:left w:val="single" w:sz="8" w:space="0" w:color="auto"/>
              <w:bottom w:val="nil"/>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Total Population</w:t>
            </w:r>
          </w:p>
        </w:tc>
        <w:tc>
          <w:tcPr>
            <w:tcW w:w="2500" w:type="dxa"/>
            <w:gridSpan w:val="2"/>
            <w:tcBorders>
              <w:top w:val="nil"/>
              <w:left w:val="nil"/>
              <w:bottom w:val="nil"/>
              <w:right w:val="single" w:sz="4" w:space="0" w:color="000000"/>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Total HB tested</w:t>
            </w:r>
          </w:p>
        </w:tc>
        <w:tc>
          <w:tcPr>
            <w:tcW w:w="2900" w:type="dxa"/>
            <w:gridSpan w:val="2"/>
            <w:tcBorders>
              <w:top w:val="nil"/>
              <w:left w:val="nil"/>
              <w:bottom w:val="nil"/>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Total HIV tested</w:t>
            </w:r>
          </w:p>
        </w:tc>
        <w:tc>
          <w:tcPr>
            <w:tcW w:w="1180" w:type="dxa"/>
            <w:tcBorders>
              <w:top w:val="nil"/>
              <w:left w:val="single" w:sz="4" w:space="0" w:color="auto"/>
              <w:bottom w:val="nil"/>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Total VDRL Tested</w:t>
            </w:r>
          </w:p>
        </w:tc>
        <w:tc>
          <w:tcPr>
            <w:tcW w:w="1140" w:type="dxa"/>
            <w:tcBorders>
              <w:top w:val="nil"/>
              <w:left w:val="nil"/>
              <w:bottom w:val="nil"/>
              <w:right w:val="single" w:sz="4" w:space="0" w:color="auto"/>
            </w:tcBorders>
            <w:shd w:val="clear" w:color="000000" w:fill="F2DDDC"/>
            <w:vAlign w:val="center"/>
            <w:hideMark/>
          </w:tcPr>
          <w:p w:rsidR="007724E7" w:rsidRPr="007724E7" w:rsidRDefault="007724E7" w:rsidP="007724E7">
            <w:pPr>
              <w:rPr>
                <w:rFonts w:ascii="Calibri" w:hAnsi="Calibri"/>
                <w:b/>
                <w:bCs/>
                <w:sz w:val="16"/>
                <w:szCs w:val="16"/>
                <w:lang w:bidi="hi-IN"/>
              </w:rPr>
            </w:pPr>
            <w:r w:rsidRPr="007724E7">
              <w:rPr>
                <w:rFonts w:ascii="Calibri" w:hAnsi="Calibri"/>
                <w:b/>
                <w:bCs/>
                <w:sz w:val="16"/>
                <w:szCs w:val="16"/>
                <w:lang w:bidi="hi-IN"/>
              </w:rPr>
              <w:t>Total Widal Test Conducted</w:t>
            </w:r>
          </w:p>
        </w:tc>
        <w:tc>
          <w:tcPr>
            <w:tcW w:w="1080" w:type="dxa"/>
            <w:tcBorders>
              <w:top w:val="nil"/>
              <w:left w:val="nil"/>
              <w:bottom w:val="nil"/>
              <w:right w:val="single" w:sz="8"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 xml:space="preserve">Blood Smear Examined </w:t>
            </w:r>
          </w:p>
        </w:tc>
      </w:tr>
      <w:tr w:rsidR="007724E7" w:rsidRPr="007724E7" w:rsidTr="007724E7">
        <w:trPr>
          <w:trHeight w:val="435"/>
          <w:jc w:val="center"/>
        </w:trPr>
        <w:tc>
          <w:tcPr>
            <w:tcW w:w="1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2,328,913</w:t>
            </w:r>
          </w:p>
        </w:tc>
        <w:tc>
          <w:tcPr>
            <w:tcW w:w="2500" w:type="dxa"/>
            <w:gridSpan w:val="2"/>
            <w:tcBorders>
              <w:top w:val="single" w:sz="8" w:space="0" w:color="auto"/>
              <w:left w:val="nil"/>
              <w:bottom w:val="single" w:sz="8" w:space="0" w:color="auto"/>
              <w:right w:val="single" w:sz="4" w:space="0" w:color="000000"/>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111,623</w:t>
            </w:r>
          </w:p>
        </w:tc>
        <w:tc>
          <w:tcPr>
            <w:tcW w:w="2900" w:type="dxa"/>
            <w:gridSpan w:val="2"/>
            <w:tcBorders>
              <w:top w:val="single" w:sz="8" w:space="0" w:color="auto"/>
              <w:left w:val="nil"/>
              <w:bottom w:val="single" w:sz="8"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35,909</w:t>
            </w:r>
          </w:p>
        </w:tc>
        <w:tc>
          <w:tcPr>
            <w:tcW w:w="11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15,025</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17,679</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93,927</w:t>
            </w:r>
          </w:p>
        </w:tc>
      </w:tr>
      <w:tr w:rsidR="007724E7" w:rsidRPr="007724E7" w:rsidTr="007724E7">
        <w:trPr>
          <w:trHeight w:val="1395"/>
          <w:jc w:val="center"/>
        </w:trPr>
        <w:tc>
          <w:tcPr>
            <w:tcW w:w="1900" w:type="dxa"/>
            <w:tcBorders>
              <w:top w:val="nil"/>
              <w:left w:val="single" w:sz="8" w:space="0" w:color="auto"/>
              <w:bottom w:val="nil"/>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Total OPD</w:t>
            </w:r>
          </w:p>
        </w:tc>
        <w:tc>
          <w:tcPr>
            <w:tcW w:w="1300" w:type="dxa"/>
            <w:tcBorders>
              <w:top w:val="nil"/>
              <w:left w:val="nil"/>
              <w:bottom w:val="nil"/>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HB test conducted as %age of OPD</w:t>
            </w:r>
          </w:p>
        </w:tc>
        <w:tc>
          <w:tcPr>
            <w:tcW w:w="1200" w:type="dxa"/>
            <w:tcBorders>
              <w:top w:val="nil"/>
              <w:left w:val="nil"/>
              <w:bottom w:val="nil"/>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HB&lt;7gm  as %age of HB tested</w:t>
            </w:r>
          </w:p>
        </w:tc>
        <w:tc>
          <w:tcPr>
            <w:tcW w:w="1540" w:type="dxa"/>
            <w:tcBorders>
              <w:top w:val="nil"/>
              <w:left w:val="nil"/>
              <w:bottom w:val="nil"/>
              <w:right w:val="nil"/>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HIV test conducted as %age of OPD</w:t>
            </w:r>
          </w:p>
        </w:tc>
        <w:tc>
          <w:tcPr>
            <w:tcW w:w="1360" w:type="dxa"/>
            <w:tcBorders>
              <w:top w:val="nil"/>
              <w:left w:val="single" w:sz="4" w:space="0" w:color="auto"/>
              <w:bottom w:val="nil"/>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HIV positive  as %age of HIV tested</w:t>
            </w:r>
          </w:p>
        </w:tc>
        <w:tc>
          <w:tcPr>
            <w:tcW w:w="1180" w:type="dxa"/>
            <w:tcBorders>
              <w:top w:val="nil"/>
              <w:left w:val="nil"/>
              <w:bottom w:val="nil"/>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VDRL test conducted as %age of OPD</w:t>
            </w:r>
          </w:p>
        </w:tc>
        <w:tc>
          <w:tcPr>
            <w:tcW w:w="1140" w:type="dxa"/>
            <w:tcBorders>
              <w:top w:val="nil"/>
              <w:left w:val="nil"/>
              <w:bottom w:val="nil"/>
              <w:right w:val="single" w:sz="4"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Widal test conducted as %age of OPD</w:t>
            </w:r>
          </w:p>
        </w:tc>
        <w:tc>
          <w:tcPr>
            <w:tcW w:w="1080" w:type="dxa"/>
            <w:tcBorders>
              <w:top w:val="nil"/>
              <w:left w:val="nil"/>
              <w:bottom w:val="nil"/>
              <w:right w:val="single" w:sz="8" w:space="0" w:color="auto"/>
            </w:tcBorders>
            <w:shd w:val="clear" w:color="000000" w:fill="F2DDDC"/>
            <w:vAlign w:val="center"/>
            <w:hideMark/>
          </w:tcPr>
          <w:p w:rsidR="007724E7" w:rsidRPr="007724E7" w:rsidRDefault="007724E7" w:rsidP="007724E7">
            <w:pPr>
              <w:jc w:val="center"/>
              <w:rPr>
                <w:rFonts w:ascii="Calibri" w:hAnsi="Calibri"/>
                <w:b/>
                <w:bCs/>
                <w:sz w:val="16"/>
                <w:szCs w:val="16"/>
                <w:lang w:bidi="hi-IN"/>
              </w:rPr>
            </w:pPr>
            <w:r w:rsidRPr="007724E7">
              <w:rPr>
                <w:rFonts w:ascii="Calibri" w:hAnsi="Calibri"/>
                <w:b/>
                <w:bCs/>
                <w:sz w:val="16"/>
                <w:szCs w:val="16"/>
                <w:lang w:bidi="hi-IN"/>
              </w:rPr>
              <w:t>Blood Smear Examined as % of Population</w:t>
            </w:r>
          </w:p>
        </w:tc>
      </w:tr>
      <w:tr w:rsidR="007724E7" w:rsidRPr="007724E7" w:rsidTr="007724E7">
        <w:trPr>
          <w:trHeight w:val="510"/>
          <w:jc w:val="center"/>
        </w:trPr>
        <w:tc>
          <w:tcPr>
            <w:tcW w:w="19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1,183,567</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9.4%</w:t>
            </w:r>
          </w:p>
        </w:tc>
        <w:tc>
          <w:tcPr>
            <w:tcW w:w="1200" w:type="dxa"/>
            <w:tcBorders>
              <w:top w:val="single" w:sz="8" w:space="0" w:color="auto"/>
              <w:left w:val="nil"/>
              <w:bottom w:val="single" w:sz="8"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5.2%</w:t>
            </w:r>
          </w:p>
        </w:tc>
        <w:tc>
          <w:tcPr>
            <w:tcW w:w="1540" w:type="dxa"/>
            <w:tcBorders>
              <w:top w:val="single" w:sz="8" w:space="0" w:color="auto"/>
              <w:left w:val="nil"/>
              <w:bottom w:val="single" w:sz="8" w:space="0" w:color="auto"/>
              <w:right w:val="nil"/>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3.0%</w:t>
            </w:r>
          </w:p>
        </w:tc>
        <w:tc>
          <w:tcPr>
            <w:tcW w:w="136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0.9%</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1.3%</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1.49%</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7724E7" w:rsidRPr="007724E7" w:rsidRDefault="007724E7" w:rsidP="007724E7">
            <w:pPr>
              <w:jc w:val="center"/>
              <w:rPr>
                <w:rFonts w:ascii="Calibri" w:hAnsi="Calibri"/>
                <w:sz w:val="16"/>
                <w:szCs w:val="16"/>
                <w:lang w:bidi="hi-IN"/>
              </w:rPr>
            </w:pPr>
            <w:r w:rsidRPr="007724E7">
              <w:rPr>
                <w:rFonts w:ascii="Calibri" w:hAnsi="Calibri"/>
                <w:sz w:val="16"/>
                <w:szCs w:val="16"/>
                <w:lang w:bidi="hi-IN"/>
              </w:rPr>
              <w:t>4.03%</w:t>
            </w:r>
          </w:p>
        </w:tc>
      </w:tr>
    </w:tbl>
    <w:p w:rsidR="007724E7" w:rsidRDefault="007724E7"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7724E7" w:rsidRDefault="007724E7"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480" w:type="dxa"/>
        <w:jc w:val="center"/>
        <w:tblInd w:w="93" w:type="dxa"/>
        <w:tblLook w:val="04A0"/>
      </w:tblPr>
      <w:tblGrid>
        <w:gridCol w:w="10480"/>
      </w:tblGrid>
      <w:tr w:rsidR="007724E7" w:rsidRPr="007724E7" w:rsidTr="007724E7">
        <w:trPr>
          <w:trHeight w:val="1020"/>
          <w:jc w:val="center"/>
        </w:trPr>
        <w:tc>
          <w:tcPr>
            <w:tcW w:w="10480" w:type="dxa"/>
            <w:vMerge w:val="restart"/>
            <w:tcBorders>
              <w:top w:val="single" w:sz="8" w:space="0" w:color="auto"/>
              <w:left w:val="single" w:sz="8" w:space="0" w:color="auto"/>
              <w:bottom w:val="single" w:sz="8" w:space="0" w:color="000000"/>
              <w:right w:val="single" w:sz="8" w:space="0" w:color="000000"/>
            </w:tcBorders>
            <w:shd w:val="clear" w:color="000000" w:fill="FF0000"/>
            <w:vAlign w:val="center"/>
            <w:hideMark/>
          </w:tcPr>
          <w:p w:rsidR="007724E7" w:rsidRDefault="007724E7" w:rsidP="007724E7">
            <w:pPr>
              <w:jc w:val="center"/>
              <w:rPr>
                <w:rFonts w:ascii="Calibri" w:hAnsi="Calibri"/>
                <w:b/>
                <w:bCs/>
                <w:color w:val="FFFFFF"/>
                <w:sz w:val="72"/>
                <w:szCs w:val="72"/>
                <w:lang w:bidi="hi-IN"/>
              </w:rPr>
            </w:pPr>
            <w:r w:rsidRPr="007724E7">
              <w:rPr>
                <w:rFonts w:ascii="Calibri" w:hAnsi="Calibri"/>
                <w:b/>
                <w:bCs/>
                <w:color w:val="FFFFFF"/>
                <w:sz w:val="72"/>
                <w:szCs w:val="72"/>
                <w:lang w:bidi="hi-IN"/>
              </w:rPr>
              <w:t>Punjab</w:t>
            </w:r>
            <w:r>
              <w:rPr>
                <w:rFonts w:ascii="Calibri" w:hAnsi="Calibri"/>
                <w:b/>
                <w:bCs/>
                <w:color w:val="FFFFFF"/>
                <w:sz w:val="72"/>
                <w:szCs w:val="72"/>
                <w:lang w:bidi="hi-IN"/>
              </w:rPr>
              <w:t xml:space="preserve"> – </w:t>
            </w:r>
            <w:r w:rsidRPr="007724E7">
              <w:rPr>
                <w:rFonts w:ascii="Calibri" w:hAnsi="Calibri"/>
                <w:b/>
                <w:bCs/>
                <w:color w:val="FFFFFF"/>
                <w:sz w:val="72"/>
                <w:szCs w:val="72"/>
                <w:lang w:bidi="hi-IN"/>
              </w:rPr>
              <w:t>Gurdaspur</w:t>
            </w:r>
          </w:p>
          <w:p w:rsidR="007724E7" w:rsidRPr="007724E7" w:rsidRDefault="007724E7" w:rsidP="007724E7">
            <w:pPr>
              <w:jc w:val="center"/>
              <w:rPr>
                <w:rFonts w:ascii="Calibri" w:hAnsi="Calibri"/>
                <w:b/>
                <w:bCs/>
                <w:color w:val="FFFFFF"/>
                <w:sz w:val="72"/>
                <w:szCs w:val="72"/>
                <w:lang w:bidi="hi-IN"/>
              </w:rPr>
            </w:pPr>
            <w:r w:rsidRPr="007724E7">
              <w:rPr>
                <w:rFonts w:ascii="Calibri" w:hAnsi="Calibri"/>
                <w:b/>
                <w:bCs/>
                <w:color w:val="FFFFFF"/>
                <w:sz w:val="72"/>
                <w:szCs w:val="72"/>
                <w:lang w:bidi="hi-IN"/>
              </w:rPr>
              <w:t>Mortality Data - Apr'13 to Mar'14</w:t>
            </w:r>
          </w:p>
        </w:tc>
      </w:tr>
      <w:tr w:rsidR="007724E7" w:rsidRPr="007724E7" w:rsidTr="007724E7">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7724E7" w:rsidRPr="007724E7" w:rsidRDefault="007724E7" w:rsidP="007724E7">
            <w:pPr>
              <w:rPr>
                <w:rFonts w:ascii="Calibri" w:hAnsi="Calibri"/>
                <w:b/>
                <w:bCs/>
                <w:color w:val="FFFFFF"/>
                <w:sz w:val="72"/>
                <w:szCs w:val="72"/>
                <w:lang w:bidi="hi-IN"/>
              </w:rPr>
            </w:pPr>
          </w:p>
        </w:tc>
      </w:tr>
      <w:tr w:rsidR="007724E7" w:rsidRPr="007724E7" w:rsidTr="007724E7">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7724E7" w:rsidRPr="007724E7" w:rsidRDefault="007724E7" w:rsidP="007724E7">
            <w:pPr>
              <w:rPr>
                <w:rFonts w:ascii="Calibri" w:hAnsi="Calibri"/>
                <w:b/>
                <w:bCs/>
                <w:color w:val="FFFFFF"/>
                <w:sz w:val="72"/>
                <w:szCs w:val="72"/>
                <w:lang w:bidi="hi-IN"/>
              </w:rPr>
            </w:pPr>
          </w:p>
        </w:tc>
      </w:tr>
      <w:tr w:rsidR="007724E7" w:rsidRPr="007724E7" w:rsidTr="007724E7">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7724E7" w:rsidRPr="007724E7" w:rsidRDefault="007724E7" w:rsidP="007724E7">
            <w:pPr>
              <w:rPr>
                <w:rFonts w:ascii="Calibri" w:hAnsi="Calibri"/>
                <w:b/>
                <w:bCs/>
                <w:color w:val="FFFFFF"/>
                <w:sz w:val="72"/>
                <w:szCs w:val="72"/>
                <w:lang w:bidi="hi-IN"/>
              </w:rPr>
            </w:pPr>
          </w:p>
        </w:tc>
      </w:tr>
    </w:tbl>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220" w:type="dxa"/>
        <w:jc w:val="center"/>
        <w:tblInd w:w="93" w:type="dxa"/>
        <w:tblLook w:val="04A0"/>
      </w:tblPr>
      <w:tblGrid>
        <w:gridCol w:w="3680"/>
        <w:gridCol w:w="4280"/>
        <w:gridCol w:w="2260"/>
      </w:tblGrid>
      <w:tr w:rsidR="0052370A" w:rsidRPr="0052370A" w:rsidTr="0052370A">
        <w:trPr>
          <w:trHeight w:val="540"/>
          <w:jc w:val="center"/>
        </w:trPr>
        <w:tc>
          <w:tcPr>
            <w:tcW w:w="10220" w:type="dxa"/>
            <w:gridSpan w:val="3"/>
            <w:tcBorders>
              <w:top w:val="single" w:sz="8" w:space="0" w:color="auto"/>
              <w:left w:val="single" w:sz="8" w:space="0" w:color="auto"/>
              <w:bottom w:val="single" w:sz="4" w:space="0" w:color="auto"/>
              <w:right w:val="single" w:sz="8" w:space="0" w:color="000000"/>
            </w:tcBorders>
            <w:shd w:val="clear" w:color="000000" w:fill="F2DDDC"/>
            <w:vAlign w:val="center"/>
            <w:hideMark/>
          </w:tcPr>
          <w:p w:rsidR="0052370A" w:rsidRPr="0052370A" w:rsidRDefault="0052370A" w:rsidP="0052370A">
            <w:pPr>
              <w:jc w:val="center"/>
              <w:rPr>
                <w:rFonts w:ascii="Calibri" w:hAnsi="Calibri"/>
                <w:b/>
                <w:bCs/>
                <w:sz w:val="18"/>
                <w:szCs w:val="18"/>
                <w:lang w:bidi="hi-IN"/>
              </w:rPr>
            </w:pPr>
            <w:r w:rsidRPr="0052370A">
              <w:rPr>
                <w:rFonts w:ascii="Calibri" w:hAnsi="Calibri"/>
                <w:b/>
                <w:bCs/>
                <w:sz w:val="18"/>
                <w:szCs w:val="18"/>
                <w:lang w:bidi="hi-IN"/>
              </w:rPr>
              <w:lastRenderedPageBreak/>
              <w:t>Punjab-Gurdaspur - Mortality  - Major Causes Group - Apr'13 to Mar'14</w:t>
            </w:r>
          </w:p>
        </w:tc>
      </w:tr>
      <w:tr w:rsidR="0052370A" w:rsidRPr="0052370A" w:rsidTr="0052370A">
        <w:trPr>
          <w:trHeight w:val="63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 xml:space="preserve">Death Groups </w:t>
            </w:r>
          </w:p>
        </w:tc>
        <w:tc>
          <w:tcPr>
            <w:tcW w:w="4280" w:type="dxa"/>
            <w:tcBorders>
              <w:top w:val="nil"/>
              <w:left w:val="nil"/>
              <w:bottom w:val="single" w:sz="4" w:space="0" w:color="auto"/>
              <w:right w:val="single" w:sz="4" w:space="0" w:color="auto"/>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 xml:space="preserve">Cause-wise deaths included in the group </w:t>
            </w:r>
          </w:p>
        </w:tc>
        <w:tc>
          <w:tcPr>
            <w:tcW w:w="2260" w:type="dxa"/>
            <w:tcBorders>
              <w:top w:val="nil"/>
              <w:left w:val="nil"/>
              <w:bottom w:val="single" w:sz="4" w:space="0" w:color="auto"/>
              <w:right w:val="single" w:sz="8" w:space="0" w:color="auto"/>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 xml:space="preserve">Reported deaths </w:t>
            </w:r>
          </w:p>
        </w:tc>
      </w:tr>
      <w:tr w:rsidR="0052370A" w:rsidRPr="0052370A" w:rsidTr="0052370A">
        <w:trPr>
          <w:trHeight w:val="67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52370A" w:rsidRPr="0052370A" w:rsidRDefault="0052370A" w:rsidP="0052370A">
            <w:pPr>
              <w:rPr>
                <w:rFonts w:ascii="Calibri" w:hAnsi="Calibri"/>
                <w:b/>
                <w:bCs/>
                <w:sz w:val="16"/>
                <w:szCs w:val="16"/>
                <w:lang w:bidi="hi-IN"/>
              </w:rPr>
            </w:pPr>
            <w:r w:rsidRPr="0052370A">
              <w:rPr>
                <w:rFonts w:ascii="Calibri" w:hAnsi="Calibri"/>
                <w:b/>
                <w:bCs/>
                <w:sz w:val="16"/>
                <w:szCs w:val="16"/>
                <w:lang w:bidi="hi-IN"/>
              </w:rPr>
              <w:t xml:space="preserve">Communicable Disease , Maternal &amp; Perinatal </w:t>
            </w:r>
          </w:p>
        </w:tc>
        <w:tc>
          <w:tcPr>
            <w:tcW w:w="428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rPr>
                <w:rFonts w:ascii="Calibri" w:hAnsi="Calibri"/>
                <w:sz w:val="16"/>
                <w:szCs w:val="16"/>
                <w:lang w:bidi="hi-IN"/>
              </w:rPr>
            </w:pPr>
            <w:r w:rsidRPr="0052370A">
              <w:rPr>
                <w:rFonts w:ascii="Calibri" w:hAnsi="Calibri"/>
                <w:sz w:val="16"/>
                <w:szCs w:val="16"/>
                <w:lang w:bidi="hi-IN"/>
              </w:rPr>
              <w:t>Maternal &amp; Perinatal, Diarrhoea, Tuberculosis, Respiratory (excluding TB), Malaria, Other Fever related, HIV/AIDS</w:t>
            </w:r>
          </w:p>
        </w:tc>
        <w:tc>
          <w:tcPr>
            <w:tcW w:w="2260" w:type="dxa"/>
            <w:tcBorders>
              <w:top w:val="nil"/>
              <w:left w:val="nil"/>
              <w:bottom w:val="single" w:sz="4" w:space="0" w:color="auto"/>
              <w:right w:val="single" w:sz="8"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959</w:t>
            </w:r>
          </w:p>
        </w:tc>
      </w:tr>
      <w:tr w:rsidR="0052370A" w:rsidRPr="0052370A" w:rsidTr="0052370A">
        <w:trPr>
          <w:trHeight w:val="73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52370A" w:rsidRPr="0052370A" w:rsidRDefault="0052370A" w:rsidP="0052370A">
            <w:pPr>
              <w:rPr>
                <w:rFonts w:ascii="Calibri" w:hAnsi="Calibri"/>
                <w:b/>
                <w:bCs/>
                <w:sz w:val="16"/>
                <w:szCs w:val="16"/>
                <w:lang w:bidi="hi-IN"/>
              </w:rPr>
            </w:pPr>
            <w:r w:rsidRPr="0052370A">
              <w:rPr>
                <w:rFonts w:ascii="Calibri" w:hAnsi="Calibri"/>
                <w:b/>
                <w:bCs/>
                <w:sz w:val="16"/>
                <w:szCs w:val="16"/>
                <w:lang w:bidi="hi-IN"/>
              </w:rPr>
              <w:t xml:space="preserve">Non communicable disease </w:t>
            </w:r>
          </w:p>
        </w:tc>
        <w:tc>
          <w:tcPr>
            <w:tcW w:w="428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rPr>
                <w:rFonts w:ascii="Calibri" w:hAnsi="Calibri"/>
                <w:sz w:val="16"/>
                <w:szCs w:val="16"/>
                <w:lang w:bidi="hi-IN"/>
              </w:rPr>
            </w:pPr>
            <w:r w:rsidRPr="0052370A">
              <w:rPr>
                <w:rFonts w:ascii="Calibri" w:hAnsi="Calibri"/>
                <w:sz w:val="16"/>
                <w:szCs w:val="16"/>
                <w:lang w:bidi="hi-IN"/>
              </w:rPr>
              <w:t>Heart Disease/ Hypertension, Neurological including Stroke</w:t>
            </w:r>
          </w:p>
        </w:tc>
        <w:tc>
          <w:tcPr>
            <w:tcW w:w="2260" w:type="dxa"/>
            <w:tcBorders>
              <w:top w:val="nil"/>
              <w:left w:val="nil"/>
              <w:bottom w:val="single" w:sz="4" w:space="0" w:color="auto"/>
              <w:right w:val="single" w:sz="8"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1,191</w:t>
            </w:r>
          </w:p>
        </w:tc>
      </w:tr>
      <w:tr w:rsidR="0052370A" w:rsidRPr="0052370A" w:rsidTr="0052370A">
        <w:trPr>
          <w:trHeight w:val="42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52370A" w:rsidRPr="0052370A" w:rsidRDefault="0052370A" w:rsidP="0052370A">
            <w:pPr>
              <w:rPr>
                <w:rFonts w:ascii="Calibri" w:hAnsi="Calibri"/>
                <w:b/>
                <w:bCs/>
                <w:sz w:val="16"/>
                <w:szCs w:val="16"/>
                <w:lang w:bidi="hi-IN"/>
              </w:rPr>
            </w:pPr>
            <w:r w:rsidRPr="0052370A">
              <w:rPr>
                <w:rFonts w:ascii="Calibri" w:hAnsi="Calibri"/>
                <w:b/>
                <w:bCs/>
                <w:sz w:val="16"/>
                <w:szCs w:val="16"/>
                <w:lang w:bidi="hi-IN"/>
              </w:rPr>
              <w:t xml:space="preserve">Injuries </w:t>
            </w:r>
          </w:p>
        </w:tc>
        <w:tc>
          <w:tcPr>
            <w:tcW w:w="428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rPr>
                <w:rFonts w:ascii="Calibri" w:hAnsi="Calibri"/>
                <w:sz w:val="16"/>
                <w:szCs w:val="16"/>
                <w:lang w:bidi="hi-IN"/>
              </w:rPr>
            </w:pPr>
            <w:r w:rsidRPr="0052370A">
              <w:rPr>
                <w:rFonts w:ascii="Calibri" w:hAnsi="Calibri"/>
                <w:sz w:val="16"/>
                <w:szCs w:val="16"/>
                <w:lang w:bidi="hi-IN"/>
              </w:rPr>
              <w:t xml:space="preserve">Trauma, Accidents, Burns, Suicide, Animal Bites </w:t>
            </w:r>
          </w:p>
        </w:tc>
        <w:tc>
          <w:tcPr>
            <w:tcW w:w="2260" w:type="dxa"/>
            <w:tcBorders>
              <w:top w:val="nil"/>
              <w:left w:val="nil"/>
              <w:bottom w:val="single" w:sz="4" w:space="0" w:color="auto"/>
              <w:right w:val="single" w:sz="8"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144</w:t>
            </w:r>
          </w:p>
        </w:tc>
      </w:tr>
      <w:tr w:rsidR="0052370A" w:rsidRPr="0052370A" w:rsidTr="0052370A">
        <w:trPr>
          <w:trHeight w:val="630"/>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52370A" w:rsidRPr="0052370A" w:rsidRDefault="0052370A" w:rsidP="0052370A">
            <w:pPr>
              <w:rPr>
                <w:rFonts w:ascii="Calibri" w:hAnsi="Calibri"/>
                <w:b/>
                <w:bCs/>
                <w:sz w:val="16"/>
                <w:szCs w:val="16"/>
                <w:lang w:bidi="hi-IN"/>
              </w:rPr>
            </w:pPr>
            <w:r w:rsidRPr="0052370A">
              <w:rPr>
                <w:rFonts w:ascii="Calibri" w:hAnsi="Calibri"/>
                <w:b/>
                <w:bCs/>
                <w:sz w:val="16"/>
                <w:szCs w:val="16"/>
                <w:lang w:bidi="hi-IN"/>
              </w:rPr>
              <w:t xml:space="preserve">Others </w:t>
            </w:r>
          </w:p>
        </w:tc>
        <w:tc>
          <w:tcPr>
            <w:tcW w:w="4280" w:type="dxa"/>
            <w:tcBorders>
              <w:top w:val="nil"/>
              <w:left w:val="nil"/>
              <w:bottom w:val="single" w:sz="8" w:space="0" w:color="auto"/>
              <w:right w:val="single" w:sz="4" w:space="0" w:color="auto"/>
            </w:tcBorders>
            <w:shd w:val="clear" w:color="auto" w:fill="auto"/>
            <w:vAlign w:val="center"/>
            <w:hideMark/>
          </w:tcPr>
          <w:p w:rsidR="0052370A" w:rsidRPr="0052370A" w:rsidRDefault="0052370A" w:rsidP="0052370A">
            <w:pPr>
              <w:rPr>
                <w:rFonts w:ascii="Calibri" w:hAnsi="Calibri"/>
                <w:sz w:val="16"/>
                <w:szCs w:val="16"/>
                <w:lang w:bidi="hi-IN"/>
              </w:rPr>
            </w:pPr>
            <w:r w:rsidRPr="0052370A">
              <w:rPr>
                <w:rFonts w:ascii="Calibri" w:hAnsi="Calibri"/>
                <w:sz w:val="16"/>
                <w:szCs w:val="16"/>
                <w:lang w:bidi="hi-IN"/>
              </w:rPr>
              <w:t xml:space="preserve"> Other known acute diseases, Other known chronic diseases, Other diseases (Causes not known)</w:t>
            </w:r>
          </w:p>
        </w:tc>
        <w:tc>
          <w:tcPr>
            <w:tcW w:w="2260" w:type="dxa"/>
            <w:tcBorders>
              <w:top w:val="nil"/>
              <w:left w:val="nil"/>
              <w:bottom w:val="single" w:sz="8" w:space="0" w:color="auto"/>
              <w:right w:val="single" w:sz="8"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1,271</w:t>
            </w:r>
          </w:p>
        </w:tc>
      </w:tr>
    </w:tbl>
    <w:p w:rsidR="007724E7" w:rsidRDefault="007724E7"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r w:rsidRPr="0052370A">
        <w:drawing>
          <wp:inline distT="0" distB="0" distL="0" distR="0">
            <wp:extent cx="6619875" cy="3705225"/>
            <wp:effectExtent l="57150" t="0" r="47625" b="66675"/>
            <wp:docPr id="1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52370A" w:rsidRDefault="0052370A" w:rsidP="00D440F0">
      <w:pPr>
        <w:jc w:val="center"/>
      </w:pPr>
    </w:p>
    <w:tbl>
      <w:tblPr>
        <w:tblW w:w="9820" w:type="dxa"/>
        <w:jc w:val="center"/>
        <w:tblInd w:w="93" w:type="dxa"/>
        <w:tblLook w:val="04A0"/>
      </w:tblPr>
      <w:tblGrid>
        <w:gridCol w:w="3100"/>
        <w:gridCol w:w="2160"/>
        <w:gridCol w:w="2200"/>
        <w:gridCol w:w="2360"/>
      </w:tblGrid>
      <w:tr w:rsidR="0052370A" w:rsidRPr="0052370A" w:rsidTr="0052370A">
        <w:trPr>
          <w:trHeight w:val="555"/>
          <w:jc w:val="center"/>
        </w:trPr>
        <w:tc>
          <w:tcPr>
            <w:tcW w:w="98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52370A" w:rsidRPr="0052370A" w:rsidRDefault="0052370A" w:rsidP="0052370A">
            <w:pPr>
              <w:jc w:val="center"/>
              <w:rPr>
                <w:rFonts w:ascii="Calibri" w:hAnsi="Calibri"/>
                <w:b/>
                <w:bCs/>
                <w:sz w:val="18"/>
                <w:szCs w:val="18"/>
                <w:lang w:bidi="hi-IN"/>
              </w:rPr>
            </w:pPr>
            <w:r w:rsidRPr="0052370A">
              <w:rPr>
                <w:rFonts w:ascii="Calibri" w:hAnsi="Calibri"/>
                <w:b/>
                <w:bCs/>
                <w:sz w:val="18"/>
                <w:szCs w:val="18"/>
                <w:lang w:bidi="hi-IN"/>
              </w:rPr>
              <w:lastRenderedPageBreak/>
              <w:t>Punjab-Gurdaspur-  Still Births, Neonatal , Infant ,Under 5  and Maternal Deaths - Apr'13 to Mar'14</w:t>
            </w:r>
          </w:p>
        </w:tc>
      </w:tr>
      <w:tr w:rsidR="0052370A" w:rsidRPr="0052370A" w:rsidTr="0052370A">
        <w:trPr>
          <w:trHeight w:val="555"/>
          <w:jc w:val="center"/>
        </w:trPr>
        <w:tc>
          <w:tcPr>
            <w:tcW w:w="3100" w:type="dxa"/>
            <w:tcBorders>
              <w:top w:val="nil"/>
              <w:left w:val="single" w:sz="8" w:space="0" w:color="auto"/>
              <w:bottom w:val="single" w:sz="8" w:space="0" w:color="auto"/>
              <w:right w:val="single" w:sz="4" w:space="0" w:color="auto"/>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Live Births - Reported</w:t>
            </w:r>
          </w:p>
        </w:tc>
        <w:tc>
          <w:tcPr>
            <w:tcW w:w="2160" w:type="dxa"/>
            <w:tcBorders>
              <w:top w:val="nil"/>
              <w:left w:val="nil"/>
              <w:bottom w:val="single" w:sz="8" w:space="0" w:color="auto"/>
              <w:right w:val="single" w:sz="4" w:space="0" w:color="auto"/>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Live Births -Estimated</w:t>
            </w:r>
          </w:p>
        </w:tc>
        <w:tc>
          <w:tcPr>
            <w:tcW w:w="2200" w:type="dxa"/>
            <w:tcBorders>
              <w:top w:val="nil"/>
              <w:left w:val="nil"/>
              <w:bottom w:val="single" w:sz="8" w:space="0" w:color="auto"/>
              <w:right w:val="single" w:sz="4" w:space="0" w:color="auto"/>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Still Births</w:t>
            </w:r>
          </w:p>
        </w:tc>
        <w:tc>
          <w:tcPr>
            <w:tcW w:w="2360" w:type="dxa"/>
            <w:tcBorders>
              <w:top w:val="nil"/>
              <w:left w:val="nil"/>
              <w:bottom w:val="single" w:sz="8" w:space="0" w:color="auto"/>
              <w:right w:val="single" w:sz="8" w:space="0" w:color="auto"/>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Early Neonatal deaths</w:t>
            </w:r>
          </w:p>
        </w:tc>
      </w:tr>
      <w:tr w:rsidR="0052370A" w:rsidRPr="0052370A" w:rsidTr="0052370A">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35,654</w:t>
            </w:r>
          </w:p>
        </w:tc>
        <w:tc>
          <w:tcPr>
            <w:tcW w:w="2160" w:type="dxa"/>
            <w:tcBorders>
              <w:top w:val="nil"/>
              <w:left w:val="nil"/>
              <w:bottom w:val="nil"/>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37,030</w:t>
            </w:r>
          </w:p>
        </w:tc>
        <w:tc>
          <w:tcPr>
            <w:tcW w:w="2200" w:type="dxa"/>
            <w:tcBorders>
              <w:top w:val="nil"/>
              <w:left w:val="nil"/>
              <w:bottom w:val="nil"/>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552</w:t>
            </w:r>
          </w:p>
        </w:tc>
        <w:tc>
          <w:tcPr>
            <w:tcW w:w="2360" w:type="dxa"/>
            <w:tcBorders>
              <w:top w:val="nil"/>
              <w:left w:val="nil"/>
              <w:bottom w:val="nil"/>
              <w:right w:val="single" w:sz="8"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58</w:t>
            </w:r>
          </w:p>
        </w:tc>
      </w:tr>
      <w:tr w:rsidR="0052370A" w:rsidRPr="0052370A" w:rsidTr="0052370A">
        <w:trPr>
          <w:trHeight w:val="555"/>
          <w:jc w:val="center"/>
        </w:trPr>
        <w:tc>
          <w:tcPr>
            <w:tcW w:w="31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52370A" w:rsidRPr="0052370A" w:rsidRDefault="0052370A" w:rsidP="0052370A">
            <w:pPr>
              <w:jc w:val="center"/>
              <w:rPr>
                <w:rFonts w:ascii="Calibri" w:hAnsi="Calibri"/>
                <w:sz w:val="18"/>
                <w:szCs w:val="18"/>
                <w:lang w:bidi="hi-IN"/>
              </w:rPr>
            </w:pPr>
            <w:r w:rsidRPr="0052370A">
              <w:rPr>
                <w:rFonts w:ascii="Calibri" w:hAnsi="Calibri"/>
                <w:sz w:val="18"/>
                <w:szCs w:val="18"/>
                <w:lang w:bidi="hi-IN"/>
              </w:rPr>
              <w:t>Late Neonatal Deaths</w:t>
            </w:r>
          </w:p>
        </w:tc>
        <w:tc>
          <w:tcPr>
            <w:tcW w:w="2160" w:type="dxa"/>
            <w:tcBorders>
              <w:top w:val="single" w:sz="8" w:space="0" w:color="auto"/>
              <w:left w:val="nil"/>
              <w:bottom w:val="single" w:sz="8" w:space="0" w:color="auto"/>
              <w:right w:val="single" w:sz="4" w:space="0" w:color="auto"/>
            </w:tcBorders>
            <w:shd w:val="clear" w:color="000000" w:fill="F2DDDC"/>
            <w:vAlign w:val="center"/>
            <w:hideMark/>
          </w:tcPr>
          <w:p w:rsidR="0052370A" w:rsidRPr="0052370A" w:rsidRDefault="0052370A" w:rsidP="0052370A">
            <w:pPr>
              <w:jc w:val="center"/>
              <w:rPr>
                <w:rFonts w:ascii="Calibri" w:hAnsi="Calibri"/>
                <w:sz w:val="18"/>
                <w:szCs w:val="18"/>
                <w:lang w:bidi="hi-IN"/>
              </w:rPr>
            </w:pPr>
            <w:r w:rsidRPr="0052370A">
              <w:rPr>
                <w:rFonts w:ascii="Calibri" w:hAnsi="Calibri"/>
                <w:sz w:val="18"/>
                <w:szCs w:val="18"/>
                <w:lang w:bidi="hi-IN"/>
              </w:rPr>
              <w:t>Infant Death</w:t>
            </w:r>
          </w:p>
        </w:tc>
        <w:tc>
          <w:tcPr>
            <w:tcW w:w="2200" w:type="dxa"/>
            <w:tcBorders>
              <w:top w:val="single" w:sz="8" w:space="0" w:color="auto"/>
              <w:left w:val="nil"/>
              <w:bottom w:val="single" w:sz="8" w:space="0" w:color="auto"/>
              <w:right w:val="single" w:sz="4" w:space="0" w:color="auto"/>
            </w:tcBorders>
            <w:shd w:val="clear" w:color="000000" w:fill="F2DDDC"/>
            <w:vAlign w:val="center"/>
            <w:hideMark/>
          </w:tcPr>
          <w:p w:rsidR="0052370A" w:rsidRPr="0052370A" w:rsidRDefault="0052370A" w:rsidP="0052370A">
            <w:pPr>
              <w:jc w:val="center"/>
              <w:rPr>
                <w:rFonts w:ascii="Calibri" w:hAnsi="Calibri"/>
                <w:sz w:val="18"/>
                <w:szCs w:val="18"/>
                <w:lang w:bidi="hi-IN"/>
              </w:rPr>
            </w:pPr>
            <w:r w:rsidRPr="0052370A">
              <w:rPr>
                <w:rFonts w:ascii="Calibri" w:hAnsi="Calibri"/>
                <w:sz w:val="18"/>
                <w:szCs w:val="18"/>
                <w:lang w:bidi="hi-IN"/>
              </w:rPr>
              <w:t>Under 5 Child Deaths</w:t>
            </w:r>
          </w:p>
        </w:tc>
        <w:tc>
          <w:tcPr>
            <w:tcW w:w="2360" w:type="dxa"/>
            <w:tcBorders>
              <w:top w:val="single" w:sz="8" w:space="0" w:color="auto"/>
              <w:left w:val="nil"/>
              <w:bottom w:val="single" w:sz="8" w:space="0" w:color="auto"/>
              <w:right w:val="single" w:sz="8" w:space="0" w:color="auto"/>
            </w:tcBorders>
            <w:shd w:val="clear" w:color="000000" w:fill="F2DDDC"/>
            <w:vAlign w:val="center"/>
            <w:hideMark/>
          </w:tcPr>
          <w:p w:rsidR="0052370A" w:rsidRPr="0052370A" w:rsidRDefault="0052370A" w:rsidP="0052370A">
            <w:pPr>
              <w:jc w:val="center"/>
              <w:rPr>
                <w:rFonts w:ascii="Calibri" w:hAnsi="Calibri"/>
                <w:sz w:val="18"/>
                <w:szCs w:val="18"/>
                <w:lang w:bidi="hi-IN"/>
              </w:rPr>
            </w:pPr>
            <w:r w:rsidRPr="0052370A">
              <w:rPr>
                <w:rFonts w:ascii="Calibri" w:hAnsi="Calibri"/>
                <w:sz w:val="18"/>
                <w:szCs w:val="18"/>
                <w:lang w:bidi="hi-IN"/>
              </w:rPr>
              <w:t>Maternal Deaths</w:t>
            </w:r>
          </w:p>
        </w:tc>
      </w:tr>
      <w:tr w:rsidR="0052370A" w:rsidRPr="0052370A" w:rsidTr="0052370A">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33</w:t>
            </w:r>
          </w:p>
        </w:tc>
        <w:tc>
          <w:tcPr>
            <w:tcW w:w="2160" w:type="dxa"/>
            <w:tcBorders>
              <w:top w:val="nil"/>
              <w:left w:val="nil"/>
              <w:bottom w:val="nil"/>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133</w:t>
            </w:r>
          </w:p>
        </w:tc>
        <w:tc>
          <w:tcPr>
            <w:tcW w:w="2200" w:type="dxa"/>
            <w:tcBorders>
              <w:top w:val="nil"/>
              <w:left w:val="nil"/>
              <w:bottom w:val="nil"/>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157</w:t>
            </w:r>
          </w:p>
        </w:tc>
        <w:tc>
          <w:tcPr>
            <w:tcW w:w="2360" w:type="dxa"/>
            <w:tcBorders>
              <w:top w:val="nil"/>
              <w:left w:val="nil"/>
              <w:bottom w:val="nil"/>
              <w:right w:val="single" w:sz="8"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w:t>
            </w:r>
          </w:p>
        </w:tc>
      </w:tr>
      <w:tr w:rsidR="0052370A" w:rsidRPr="0052370A" w:rsidTr="0052370A">
        <w:trPr>
          <w:trHeight w:val="555"/>
          <w:jc w:val="center"/>
        </w:trPr>
        <w:tc>
          <w:tcPr>
            <w:tcW w:w="746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52370A" w:rsidRPr="0052370A" w:rsidRDefault="0052370A" w:rsidP="0052370A">
            <w:pPr>
              <w:jc w:val="center"/>
              <w:rPr>
                <w:rFonts w:ascii="Calibri" w:hAnsi="Calibri"/>
                <w:b/>
                <w:bCs/>
                <w:sz w:val="18"/>
                <w:szCs w:val="18"/>
                <w:lang w:bidi="hi-IN"/>
              </w:rPr>
            </w:pPr>
            <w:r w:rsidRPr="0052370A">
              <w:rPr>
                <w:rFonts w:ascii="Calibri" w:hAnsi="Calibri"/>
                <w:b/>
                <w:bCs/>
                <w:sz w:val="18"/>
                <w:szCs w:val="18"/>
                <w:lang w:bidi="hi-IN"/>
              </w:rPr>
              <w:t>Punjab-Gurdaspur-  Still Birth Rate, Perinatal,Neonatal &amp; Infant Mortality Rates - Apr'13 to Mar'14</w:t>
            </w:r>
          </w:p>
        </w:tc>
        <w:tc>
          <w:tcPr>
            <w:tcW w:w="2360" w:type="dxa"/>
            <w:tcBorders>
              <w:top w:val="single" w:sz="8" w:space="0" w:color="auto"/>
              <w:left w:val="nil"/>
              <w:bottom w:val="nil"/>
              <w:right w:val="single" w:sz="8" w:space="0" w:color="auto"/>
            </w:tcBorders>
            <w:shd w:val="clear" w:color="000000" w:fill="F2DDDC"/>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 </w:t>
            </w:r>
          </w:p>
        </w:tc>
      </w:tr>
      <w:tr w:rsidR="0052370A" w:rsidRPr="0052370A" w:rsidTr="0052370A">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 </w:t>
            </w:r>
          </w:p>
        </w:tc>
        <w:tc>
          <w:tcPr>
            <w:tcW w:w="2160" w:type="dxa"/>
            <w:tcBorders>
              <w:top w:val="nil"/>
              <w:left w:val="nil"/>
              <w:bottom w:val="single" w:sz="8" w:space="0" w:color="auto"/>
              <w:right w:val="single" w:sz="4" w:space="0" w:color="auto"/>
            </w:tcBorders>
            <w:shd w:val="clear" w:color="000000" w:fill="F2DDDC"/>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 xml:space="preserve"> Against Reported Live Births ( 1000)</w:t>
            </w:r>
          </w:p>
        </w:tc>
        <w:tc>
          <w:tcPr>
            <w:tcW w:w="2200" w:type="dxa"/>
            <w:tcBorders>
              <w:top w:val="nil"/>
              <w:left w:val="nil"/>
              <w:bottom w:val="single" w:sz="8" w:space="0" w:color="auto"/>
              <w:right w:val="single" w:sz="8" w:space="0" w:color="auto"/>
            </w:tcBorders>
            <w:shd w:val="clear" w:color="000000" w:fill="F2DDDC"/>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Against  Estimated Live Births ( 1000)</w:t>
            </w:r>
          </w:p>
        </w:tc>
        <w:tc>
          <w:tcPr>
            <w:tcW w:w="2360" w:type="dxa"/>
            <w:tcBorders>
              <w:top w:val="nil"/>
              <w:left w:val="nil"/>
              <w:bottom w:val="nil"/>
              <w:right w:val="single" w:sz="8" w:space="0" w:color="auto"/>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 </w:t>
            </w:r>
          </w:p>
        </w:tc>
      </w:tr>
      <w:tr w:rsidR="0052370A" w:rsidRPr="0052370A" w:rsidTr="0052370A">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 xml:space="preserve">Reported Still Birth </w:t>
            </w:r>
          </w:p>
        </w:tc>
        <w:tc>
          <w:tcPr>
            <w:tcW w:w="21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15.48</w:t>
            </w:r>
          </w:p>
        </w:tc>
        <w:tc>
          <w:tcPr>
            <w:tcW w:w="2200" w:type="dxa"/>
            <w:tcBorders>
              <w:top w:val="nil"/>
              <w:left w:val="nil"/>
              <w:bottom w:val="single" w:sz="4" w:space="0" w:color="auto"/>
              <w:right w:val="nil"/>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14.91</w:t>
            </w:r>
          </w:p>
        </w:tc>
        <w:tc>
          <w:tcPr>
            <w:tcW w:w="2360" w:type="dxa"/>
            <w:tcBorders>
              <w:top w:val="nil"/>
              <w:left w:val="single" w:sz="8" w:space="0" w:color="auto"/>
              <w:bottom w:val="nil"/>
              <w:right w:val="single" w:sz="8" w:space="0" w:color="auto"/>
            </w:tcBorders>
            <w:shd w:val="clear" w:color="000000" w:fill="F2DDDC"/>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 </w:t>
            </w:r>
          </w:p>
        </w:tc>
      </w:tr>
      <w:tr w:rsidR="0052370A" w:rsidRPr="0052370A" w:rsidTr="0052370A">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Reported Perinatal Mortality</w:t>
            </w:r>
          </w:p>
        </w:tc>
        <w:tc>
          <w:tcPr>
            <w:tcW w:w="21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17.11</w:t>
            </w:r>
          </w:p>
        </w:tc>
        <w:tc>
          <w:tcPr>
            <w:tcW w:w="2200" w:type="dxa"/>
            <w:tcBorders>
              <w:top w:val="nil"/>
              <w:left w:val="nil"/>
              <w:bottom w:val="single" w:sz="4" w:space="0" w:color="auto"/>
              <w:right w:val="nil"/>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16</w:t>
            </w:r>
          </w:p>
        </w:tc>
        <w:tc>
          <w:tcPr>
            <w:tcW w:w="2360" w:type="dxa"/>
            <w:tcBorders>
              <w:top w:val="nil"/>
              <w:left w:val="single" w:sz="8" w:space="0" w:color="auto"/>
              <w:bottom w:val="nil"/>
              <w:right w:val="single" w:sz="8" w:space="0" w:color="auto"/>
            </w:tcBorders>
            <w:shd w:val="clear" w:color="000000" w:fill="F2DDDC"/>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 </w:t>
            </w:r>
          </w:p>
        </w:tc>
      </w:tr>
      <w:tr w:rsidR="0052370A" w:rsidRPr="0052370A" w:rsidTr="0052370A">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 xml:space="preserve">Reported Neonatal Mortality </w:t>
            </w:r>
          </w:p>
        </w:tc>
        <w:tc>
          <w:tcPr>
            <w:tcW w:w="21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2.55</w:t>
            </w:r>
          </w:p>
        </w:tc>
        <w:tc>
          <w:tcPr>
            <w:tcW w:w="2200" w:type="dxa"/>
            <w:tcBorders>
              <w:top w:val="nil"/>
              <w:left w:val="nil"/>
              <w:bottom w:val="single" w:sz="4" w:space="0" w:color="auto"/>
              <w:right w:val="nil"/>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2.46</w:t>
            </w:r>
          </w:p>
        </w:tc>
        <w:tc>
          <w:tcPr>
            <w:tcW w:w="2360" w:type="dxa"/>
            <w:tcBorders>
              <w:top w:val="nil"/>
              <w:left w:val="single" w:sz="8" w:space="0" w:color="auto"/>
              <w:bottom w:val="nil"/>
              <w:right w:val="single" w:sz="8" w:space="0" w:color="auto"/>
            </w:tcBorders>
            <w:shd w:val="clear" w:color="000000" w:fill="F2DDDC"/>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 </w:t>
            </w:r>
          </w:p>
        </w:tc>
      </w:tr>
      <w:tr w:rsidR="0052370A" w:rsidRPr="0052370A" w:rsidTr="0052370A">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 xml:space="preserve">Reported Infant Mortality </w:t>
            </w:r>
          </w:p>
        </w:tc>
        <w:tc>
          <w:tcPr>
            <w:tcW w:w="2160" w:type="dxa"/>
            <w:tcBorders>
              <w:top w:val="nil"/>
              <w:left w:val="nil"/>
              <w:bottom w:val="nil"/>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3.73</w:t>
            </w:r>
          </w:p>
        </w:tc>
        <w:tc>
          <w:tcPr>
            <w:tcW w:w="2200" w:type="dxa"/>
            <w:tcBorders>
              <w:top w:val="nil"/>
              <w:left w:val="nil"/>
              <w:bottom w:val="nil"/>
              <w:right w:val="nil"/>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3.59</w:t>
            </w:r>
          </w:p>
        </w:tc>
        <w:tc>
          <w:tcPr>
            <w:tcW w:w="2360" w:type="dxa"/>
            <w:tcBorders>
              <w:top w:val="nil"/>
              <w:left w:val="single" w:sz="8" w:space="0" w:color="auto"/>
              <w:bottom w:val="nil"/>
              <w:right w:val="single" w:sz="8" w:space="0" w:color="auto"/>
            </w:tcBorders>
            <w:shd w:val="clear" w:color="000000" w:fill="F2DDDC"/>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 </w:t>
            </w:r>
          </w:p>
        </w:tc>
      </w:tr>
      <w:tr w:rsidR="0052370A" w:rsidRPr="0052370A" w:rsidTr="0052370A">
        <w:trPr>
          <w:trHeight w:val="555"/>
          <w:jc w:val="center"/>
        </w:trPr>
        <w:tc>
          <w:tcPr>
            <w:tcW w:w="3100" w:type="dxa"/>
            <w:tcBorders>
              <w:top w:val="single" w:sz="4" w:space="0" w:color="auto"/>
              <w:left w:val="single" w:sz="8" w:space="0" w:color="auto"/>
              <w:bottom w:val="nil"/>
              <w:right w:val="single" w:sz="8" w:space="0" w:color="auto"/>
            </w:tcBorders>
            <w:shd w:val="clear" w:color="000000" w:fill="F2DDDC"/>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Reported Under 5 Child Deaths</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4.4</w:t>
            </w:r>
          </w:p>
        </w:tc>
        <w:tc>
          <w:tcPr>
            <w:tcW w:w="2200" w:type="dxa"/>
            <w:tcBorders>
              <w:top w:val="single" w:sz="4" w:space="0" w:color="auto"/>
              <w:left w:val="nil"/>
              <w:bottom w:val="single" w:sz="4" w:space="0" w:color="auto"/>
              <w:right w:val="nil"/>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4.24</w:t>
            </w:r>
          </w:p>
        </w:tc>
        <w:tc>
          <w:tcPr>
            <w:tcW w:w="2360" w:type="dxa"/>
            <w:tcBorders>
              <w:top w:val="nil"/>
              <w:left w:val="single" w:sz="8" w:space="0" w:color="auto"/>
              <w:bottom w:val="nil"/>
              <w:right w:val="single" w:sz="8" w:space="0" w:color="auto"/>
            </w:tcBorders>
            <w:shd w:val="clear" w:color="000000" w:fill="F2DDDC"/>
            <w:vAlign w:val="bottom"/>
            <w:hideMark/>
          </w:tcPr>
          <w:p w:rsidR="0052370A" w:rsidRPr="0052370A" w:rsidRDefault="0052370A" w:rsidP="0052370A">
            <w:pPr>
              <w:rPr>
                <w:rFonts w:ascii="Calibri" w:hAnsi="Calibri"/>
                <w:sz w:val="20"/>
                <w:szCs w:val="20"/>
                <w:lang w:bidi="hi-IN"/>
              </w:rPr>
            </w:pPr>
            <w:r w:rsidRPr="0052370A">
              <w:rPr>
                <w:rFonts w:ascii="Calibri" w:hAnsi="Calibri"/>
                <w:sz w:val="20"/>
                <w:szCs w:val="20"/>
                <w:lang w:bidi="hi-IN"/>
              </w:rPr>
              <w:t> </w:t>
            </w:r>
          </w:p>
        </w:tc>
      </w:tr>
      <w:tr w:rsidR="0052370A" w:rsidRPr="0052370A" w:rsidTr="0052370A">
        <w:trPr>
          <w:trHeight w:val="555"/>
          <w:jc w:val="center"/>
        </w:trPr>
        <w:tc>
          <w:tcPr>
            <w:tcW w:w="3100" w:type="dxa"/>
            <w:tcBorders>
              <w:top w:val="single" w:sz="8" w:space="0" w:color="auto"/>
              <w:left w:val="single" w:sz="8" w:space="0" w:color="auto"/>
              <w:bottom w:val="single" w:sz="8" w:space="0" w:color="auto"/>
              <w:right w:val="single" w:sz="8" w:space="0" w:color="auto"/>
            </w:tcBorders>
            <w:shd w:val="clear" w:color="000000" w:fill="F2DDDC"/>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 xml:space="preserve"> Reported Maternal Deaths</w:t>
            </w:r>
          </w:p>
        </w:tc>
        <w:tc>
          <w:tcPr>
            <w:tcW w:w="2160" w:type="dxa"/>
            <w:tcBorders>
              <w:top w:val="nil"/>
              <w:left w:val="nil"/>
              <w:bottom w:val="single" w:sz="8"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0.00</w:t>
            </w:r>
          </w:p>
        </w:tc>
        <w:tc>
          <w:tcPr>
            <w:tcW w:w="2200" w:type="dxa"/>
            <w:tcBorders>
              <w:top w:val="nil"/>
              <w:left w:val="nil"/>
              <w:bottom w:val="single" w:sz="8" w:space="0" w:color="auto"/>
              <w:right w:val="nil"/>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0.00</w:t>
            </w:r>
          </w:p>
        </w:tc>
        <w:tc>
          <w:tcPr>
            <w:tcW w:w="2360" w:type="dxa"/>
            <w:tcBorders>
              <w:top w:val="single" w:sz="4" w:space="0" w:color="auto"/>
              <w:left w:val="single" w:sz="4" w:space="0" w:color="auto"/>
              <w:bottom w:val="single" w:sz="4" w:space="0" w:color="auto"/>
              <w:right w:val="single" w:sz="4" w:space="0" w:color="auto"/>
            </w:tcBorders>
            <w:shd w:val="clear" w:color="000000" w:fill="F2DDDC"/>
            <w:vAlign w:val="bottom"/>
            <w:hideMark/>
          </w:tcPr>
          <w:p w:rsidR="0052370A" w:rsidRPr="0052370A" w:rsidRDefault="0052370A" w:rsidP="0052370A">
            <w:pPr>
              <w:rPr>
                <w:rFonts w:ascii="Calibri" w:hAnsi="Calibri"/>
                <w:b/>
                <w:bCs/>
                <w:i/>
                <w:iCs/>
                <w:sz w:val="16"/>
                <w:szCs w:val="16"/>
                <w:lang w:bidi="hi-IN"/>
              </w:rPr>
            </w:pPr>
            <w:r w:rsidRPr="0052370A">
              <w:rPr>
                <w:rFonts w:ascii="Calibri" w:hAnsi="Calibri"/>
                <w:b/>
                <w:bCs/>
                <w:i/>
                <w:iCs/>
                <w:sz w:val="16"/>
                <w:szCs w:val="16"/>
                <w:lang w:bidi="hi-IN"/>
              </w:rPr>
              <w:t>Maternal deaths is against 100000 live births</w:t>
            </w:r>
          </w:p>
        </w:tc>
      </w:tr>
    </w:tbl>
    <w:p w:rsidR="0052370A" w:rsidRDefault="0052370A" w:rsidP="00D440F0">
      <w:pPr>
        <w:jc w:val="center"/>
      </w:pPr>
    </w:p>
    <w:p w:rsidR="004D687A" w:rsidRDefault="004D687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tbl>
      <w:tblPr>
        <w:tblW w:w="10240" w:type="dxa"/>
        <w:jc w:val="center"/>
        <w:tblInd w:w="93" w:type="dxa"/>
        <w:tblLook w:val="04A0"/>
      </w:tblPr>
      <w:tblGrid>
        <w:gridCol w:w="1500"/>
        <w:gridCol w:w="2200"/>
        <w:gridCol w:w="1240"/>
        <w:gridCol w:w="1160"/>
        <w:gridCol w:w="1360"/>
        <w:gridCol w:w="1020"/>
        <w:gridCol w:w="860"/>
        <w:gridCol w:w="900"/>
      </w:tblGrid>
      <w:tr w:rsidR="0052370A" w:rsidRPr="0052370A" w:rsidTr="0052370A">
        <w:trPr>
          <w:trHeight w:val="420"/>
          <w:jc w:val="center"/>
        </w:trPr>
        <w:tc>
          <w:tcPr>
            <w:tcW w:w="1024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52370A" w:rsidRPr="0052370A" w:rsidRDefault="0052370A" w:rsidP="0052370A">
            <w:pPr>
              <w:jc w:val="center"/>
              <w:rPr>
                <w:rFonts w:ascii="Calibri" w:hAnsi="Calibri"/>
                <w:b/>
                <w:bCs/>
                <w:sz w:val="18"/>
                <w:szCs w:val="18"/>
                <w:lang w:bidi="hi-IN"/>
              </w:rPr>
            </w:pPr>
            <w:r w:rsidRPr="0052370A">
              <w:rPr>
                <w:rFonts w:ascii="Calibri" w:hAnsi="Calibri"/>
                <w:b/>
                <w:bCs/>
                <w:sz w:val="18"/>
                <w:szCs w:val="18"/>
                <w:lang w:bidi="hi-IN"/>
              </w:rPr>
              <w:t>Punjab-Gurdaspur - Infant &amp; Child Deaths - Apr'13 to Mar'14</w:t>
            </w:r>
          </w:p>
        </w:tc>
      </w:tr>
      <w:tr w:rsidR="0052370A" w:rsidRPr="0052370A" w:rsidTr="0052370A">
        <w:trPr>
          <w:trHeight w:val="1455"/>
          <w:jc w:val="center"/>
        </w:trPr>
        <w:tc>
          <w:tcPr>
            <w:tcW w:w="1500" w:type="dxa"/>
            <w:tcBorders>
              <w:top w:val="nil"/>
              <w:left w:val="single" w:sz="8" w:space="0" w:color="auto"/>
              <w:bottom w:val="single" w:sz="8" w:space="0" w:color="auto"/>
              <w:right w:val="single" w:sz="8" w:space="0" w:color="auto"/>
            </w:tcBorders>
            <w:shd w:val="clear" w:color="000000" w:fill="F2DDDC"/>
            <w:hideMark/>
          </w:tcPr>
          <w:p w:rsidR="0052370A" w:rsidRPr="0052370A" w:rsidRDefault="0052370A" w:rsidP="0052370A">
            <w:pPr>
              <w:jc w:val="right"/>
              <w:rPr>
                <w:rFonts w:ascii="Calibri" w:hAnsi="Calibri"/>
                <w:sz w:val="16"/>
                <w:szCs w:val="16"/>
                <w:lang w:bidi="hi-IN"/>
              </w:rPr>
            </w:pPr>
            <w:r w:rsidRPr="0052370A">
              <w:rPr>
                <w:rFonts w:ascii="Calibri" w:hAnsi="Calibri"/>
                <w:sz w:val="16"/>
                <w:szCs w:val="16"/>
                <w:lang w:bidi="hi-IN"/>
              </w:rPr>
              <w:t> </w:t>
            </w:r>
          </w:p>
        </w:tc>
        <w:tc>
          <w:tcPr>
            <w:tcW w:w="2200" w:type="dxa"/>
            <w:tcBorders>
              <w:top w:val="nil"/>
              <w:left w:val="nil"/>
              <w:bottom w:val="single" w:sz="8" w:space="0" w:color="auto"/>
              <w:right w:val="single" w:sz="4" w:space="0" w:color="auto"/>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Infant Deaths within 24 hrs of birth</w:t>
            </w:r>
          </w:p>
        </w:tc>
        <w:tc>
          <w:tcPr>
            <w:tcW w:w="1240" w:type="dxa"/>
            <w:tcBorders>
              <w:top w:val="nil"/>
              <w:left w:val="nil"/>
              <w:bottom w:val="single" w:sz="8" w:space="0" w:color="auto"/>
              <w:right w:val="single" w:sz="4" w:space="0" w:color="auto"/>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Infant Deaths between 24hrs &amp; under 1 week</w:t>
            </w:r>
          </w:p>
        </w:tc>
        <w:tc>
          <w:tcPr>
            <w:tcW w:w="1160" w:type="dxa"/>
            <w:tcBorders>
              <w:top w:val="nil"/>
              <w:left w:val="nil"/>
              <w:bottom w:val="single" w:sz="8" w:space="0" w:color="auto"/>
              <w:right w:val="single" w:sz="4" w:space="0" w:color="auto"/>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Infant Deaths between 1 week &amp; under 1 month</w:t>
            </w:r>
          </w:p>
        </w:tc>
        <w:tc>
          <w:tcPr>
            <w:tcW w:w="1360" w:type="dxa"/>
            <w:tcBorders>
              <w:top w:val="nil"/>
              <w:left w:val="nil"/>
              <w:bottom w:val="single" w:sz="8" w:space="0" w:color="auto"/>
              <w:right w:val="single" w:sz="4" w:space="0" w:color="auto"/>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Child Deaths between 1 month &amp; under 1 year</w:t>
            </w:r>
          </w:p>
        </w:tc>
        <w:tc>
          <w:tcPr>
            <w:tcW w:w="1020" w:type="dxa"/>
            <w:tcBorders>
              <w:top w:val="nil"/>
              <w:left w:val="nil"/>
              <w:bottom w:val="single" w:sz="8" w:space="0" w:color="auto"/>
              <w:right w:val="single" w:sz="4" w:space="0" w:color="auto"/>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Total Infant Deaths</w:t>
            </w:r>
          </w:p>
        </w:tc>
        <w:tc>
          <w:tcPr>
            <w:tcW w:w="860" w:type="dxa"/>
            <w:tcBorders>
              <w:top w:val="nil"/>
              <w:left w:val="nil"/>
              <w:bottom w:val="single" w:sz="8" w:space="0" w:color="auto"/>
              <w:right w:val="single" w:sz="4" w:space="0" w:color="auto"/>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Child Deaths between 1yr &amp; under 5years</w:t>
            </w:r>
          </w:p>
        </w:tc>
        <w:tc>
          <w:tcPr>
            <w:tcW w:w="900" w:type="dxa"/>
            <w:tcBorders>
              <w:top w:val="nil"/>
              <w:left w:val="nil"/>
              <w:bottom w:val="single" w:sz="8" w:space="0" w:color="auto"/>
              <w:right w:val="single" w:sz="8" w:space="0" w:color="auto"/>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Total Deaths</w:t>
            </w:r>
          </w:p>
        </w:tc>
      </w:tr>
      <w:tr w:rsidR="0052370A" w:rsidRPr="0052370A" w:rsidTr="0052370A">
        <w:trPr>
          <w:trHeight w:val="525"/>
          <w:jc w:val="center"/>
        </w:trPr>
        <w:tc>
          <w:tcPr>
            <w:tcW w:w="1500" w:type="dxa"/>
            <w:tcBorders>
              <w:top w:val="nil"/>
              <w:left w:val="single" w:sz="8" w:space="0" w:color="auto"/>
              <w:bottom w:val="single" w:sz="4" w:space="0" w:color="auto"/>
              <w:right w:val="single" w:sz="8" w:space="0" w:color="auto"/>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Total Reported</w:t>
            </w:r>
          </w:p>
        </w:tc>
        <w:tc>
          <w:tcPr>
            <w:tcW w:w="220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17</w:t>
            </w:r>
          </w:p>
        </w:tc>
        <w:tc>
          <w:tcPr>
            <w:tcW w:w="124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41</w:t>
            </w:r>
          </w:p>
        </w:tc>
        <w:tc>
          <w:tcPr>
            <w:tcW w:w="11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33</w:t>
            </w:r>
          </w:p>
        </w:tc>
        <w:tc>
          <w:tcPr>
            <w:tcW w:w="13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42</w:t>
            </w:r>
          </w:p>
        </w:tc>
        <w:tc>
          <w:tcPr>
            <w:tcW w:w="102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133</w:t>
            </w:r>
          </w:p>
        </w:tc>
        <w:tc>
          <w:tcPr>
            <w:tcW w:w="8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24</w:t>
            </w:r>
          </w:p>
        </w:tc>
        <w:tc>
          <w:tcPr>
            <w:tcW w:w="900" w:type="dxa"/>
            <w:tcBorders>
              <w:top w:val="nil"/>
              <w:left w:val="nil"/>
              <w:bottom w:val="single" w:sz="4" w:space="0" w:color="auto"/>
              <w:right w:val="single" w:sz="8"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157</w:t>
            </w:r>
          </w:p>
        </w:tc>
      </w:tr>
      <w:tr w:rsidR="0052370A" w:rsidRPr="0052370A" w:rsidTr="0052370A">
        <w:trPr>
          <w:trHeight w:val="525"/>
          <w:jc w:val="center"/>
        </w:trPr>
        <w:tc>
          <w:tcPr>
            <w:tcW w:w="1500" w:type="dxa"/>
            <w:tcBorders>
              <w:top w:val="nil"/>
              <w:left w:val="single" w:sz="8" w:space="0" w:color="auto"/>
              <w:bottom w:val="single" w:sz="8" w:space="0" w:color="auto"/>
              <w:right w:val="single" w:sz="8" w:space="0" w:color="auto"/>
            </w:tcBorders>
            <w:shd w:val="clear" w:color="000000" w:fill="F2DDDC"/>
            <w:hideMark/>
          </w:tcPr>
          <w:p w:rsidR="0052370A" w:rsidRPr="0052370A" w:rsidRDefault="0052370A" w:rsidP="0052370A">
            <w:pPr>
              <w:jc w:val="right"/>
              <w:rPr>
                <w:rFonts w:ascii="Calibri" w:hAnsi="Calibri"/>
                <w:b/>
                <w:bCs/>
                <w:sz w:val="16"/>
                <w:szCs w:val="16"/>
                <w:lang w:bidi="hi-IN"/>
              </w:rPr>
            </w:pPr>
            <w:r w:rsidRPr="0052370A">
              <w:rPr>
                <w:rFonts w:ascii="Calibri" w:hAnsi="Calibri"/>
                <w:b/>
                <w:bCs/>
                <w:sz w:val="16"/>
                <w:szCs w:val="16"/>
                <w:lang w:bidi="hi-IN"/>
              </w:rPr>
              <w:t>% against total deaths</w:t>
            </w:r>
          </w:p>
        </w:tc>
        <w:tc>
          <w:tcPr>
            <w:tcW w:w="2200" w:type="dxa"/>
            <w:tcBorders>
              <w:top w:val="nil"/>
              <w:left w:val="nil"/>
              <w:bottom w:val="single" w:sz="8"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10.8%</w:t>
            </w:r>
          </w:p>
        </w:tc>
        <w:tc>
          <w:tcPr>
            <w:tcW w:w="1240" w:type="dxa"/>
            <w:tcBorders>
              <w:top w:val="nil"/>
              <w:left w:val="nil"/>
              <w:bottom w:val="single" w:sz="8"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26.1%</w:t>
            </w:r>
          </w:p>
        </w:tc>
        <w:tc>
          <w:tcPr>
            <w:tcW w:w="1160" w:type="dxa"/>
            <w:tcBorders>
              <w:top w:val="nil"/>
              <w:left w:val="nil"/>
              <w:bottom w:val="single" w:sz="8"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21.0%</w:t>
            </w:r>
          </w:p>
        </w:tc>
        <w:tc>
          <w:tcPr>
            <w:tcW w:w="1360" w:type="dxa"/>
            <w:tcBorders>
              <w:top w:val="nil"/>
              <w:left w:val="nil"/>
              <w:bottom w:val="single" w:sz="8"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26.8%</w:t>
            </w:r>
          </w:p>
        </w:tc>
        <w:tc>
          <w:tcPr>
            <w:tcW w:w="1020" w:type="dxa"/>
            <w:tcBorders>
              <w:top w:val="nil"/>
              <w:left w:val="nil"/>
              <w:bottom w:val="single" w:sz="8"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84.7%</w:t>
            </w:r>
          </w:p>
        </w:tc>
        <w:tc>
          <w:tcPr>
            <w:tcW w:w="860" w:type="dxa"/>
            <w:tcBorders>
              <w:top w:val="nil"/>
              <w:left w:val="nil"/>
              <w:bottom w:val="single" w:sz="8"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15.3%</w:t>
            </w:r>
          </w:p>
        </w:tc>
        <w:tc>
          <w:tcPr>
            <w:tcW w:w="900" w:type="dxa"/>
            <w:tcBorders>
              <w:top w:val="nil"/>
              <w:left w:val="nil"/>
              <w:bottom w:val="single" w:sz="8" w:space="0" w:color="auto"/>
              <w:right w:val="single" w:sz="8"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 </w:t>
            </w:r>
          </w:p>
        </w:tc>
      </w:tr>
    </w:tbl>
    <w:p w:rsidR="0052370A" w:rsidRDefault="0052370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52370A" w:rsidRDefault="0052370A" w:rsidP="00D440F0">
      <w:pPr>
        <w:jc w:val="center"/>
      </w:pPr>
      <w:r w:rsidRPr="0052370A">
        <w:lastRenderedPageBreak/>
        <w:drawing>
          <wp:inline distT="0" distB="0" distL="0" distR="0">
            <wp:extent cx="6591300" cy="4362450"/>
            <wp:effectExtent l="57150" t="0" r="57150" b="76200"/>
            <wp:docPr id="1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2370A" w:rsidRDefault="0052370A" w:rsidP="00D440F0">
      <w:pPr>
        <w:jc w:val="center"/>
      </w:pPr>
    </w:p>
    <w:p w:rsidR="0052370A" w:rsidRDefault="0052370A" w:rsidP="00D440F0">
      <w:pPr>
        <w:jc w:val="center"/>
      </w:pPr>
    </w:p>
    <w:tbl>
      <w:tblPr>
        <w:tblW w:w="10520" w:type="dxa"/>
        <w:jc w:val="center"/>
        <w:tblInd w:w="93" w:type="dxa"/>
        <w:tblLook w:val="04A0"/>
      </w:tblPr>
      <w:tblGrid>
        <w:gridCol w:w="1240"/>
        <w:gridCol w:w="1400"/>
        <w:gridCol w:w="1120"/>
        <w:gridCol w:w="1040"/>
        <w:gridCol w:w="1300"/>
        <w:gridCol w:w="1160"/>
        <w:gridCol w:w="1040"/>
        <w:gridCol w:w="1060"/>
        <w:gridCol w:w="1160"/>
      </w:tblGrid>
      <w:tr w:rsidR="0052370A" w:rsidRPr="0052370A" w:rsidTr="0052370A">
        <w:trPr>
          <w:trHeight w:val="405"/>
          <w:jc w:val="center"/>
        </w:trPr>
        <w:tc>
          <w:tcPr>
            <w:tcW w:w="10520" w:type="dxa"/>
            <w:gridSpan w:val="9"/>
            <w:tcBorders>
              <w:top w:val="single" w:sz="8" w:space="0" w:color="auto"/>
              <w:left w:val="single" w:sz="8" w:space="0" w:color="auto"/>
              <w:bottom w:val="single" w:sz="8" w:space="0" w:color="auto"/>
              <w:right w:val="single" w:sz="8" w:space="0" w:color="000000"/>
            </w:tcBorders>
            <w:shd w:val="clear" w:color="000000" w:fill="F2DDDC"/>
            <w:vAlign w:val="center"/>
            <w:hideMark/>
          </w:tcPr>
          <w:p w:rsidR="0052370A" w:rsidRPr="0052370A" w:rsidRDefault="0052370A" w:rsidP="0052370A">
            <w:pPr>
              <w:jc w:val="center"/>
              <w:rPr>
                <w:rFonts w:ascii="Calibri" w:hAnsi="Calibri"/>
                <w:b/>
                <w:bCs/>
                <w:sz w:val="18"/>
                <w:szCs w:val="18"/>
                <w:lang w:bidi="hi-IN"/>
              </w:rPr>
            </w:pPr>
            <w:r w:rsidRPr="0052370A">
              <w:rPr>
                <w:rFonts w:ascii="Calibri" w:hAnsi="Calibri"/>
                <w:b/>
                <w:bCs/>
                <w:sz w:val="18"/>
                <w:szCs w:val="18"/>
                <w:lang w:bidi="hi-IN"/>
              </w:rPr>
              <w:t>Punjab-Gurdaspur- Causes of Infant &amp; Child Deaths - Apr'13 to Mar'14 -  Total Deaths - 140</w:t>
            </w:r>
          </w:p>
        </w:tc>
      </w:tr>
      <w:tr w:rsidR="0052370A" w:rsidRPr="0052370A" w:rsidTr="0052370A">
        <w:trPr>
          <w:trHeight w:val="315"/>
          <w:jc w:val="center"/>
        </w:trPr>
        <w:tc>
          <w:tcPr>
            <w:tcW w:w="3760" w:type="dxa"/>
            <w:gridSpan w:val="3"/>
            <w:tcBorders>
              <w:top w:val="single" w:sz="8" w:space="0" w:color="auto"/>
              <w:left w:val="single" w:sz="8" w:space="0" w:color="auto"/>
              <w:bottom w:val="single" w:sz="4" w:space="0" w:color="000000"/>
              <w:right w:val="single" w:sz="4" w:space="0" w:color="000000"/>
            </w:tcBorders>
            <w:shd w:val="clear" w:color="000000" w:fill="C5D9F1"/>
            <w:vAlign w:val="center"/>
            <w:hideMark/>
          </w:tcPr>
          <w:p w:rsidR="0052370A" w:rsidRPr="0052370A" w:rsidRDefault="0052370A" w:rsidP="0052370A">
            <w:pPr>
              <w:jc w:val="center"/>
              <w:rPr>
                <w:rFonts w:ascii="Calibri" w:hAnsi="Calibri"/>
                <w:b/>
                <w:bCs/>
                <w:sz w:val="18"/>
                <w:szCs w:val="18"/>
                <w:lang w:bidi="hi-IN"/>
              </w:rPr>
            </w:pPr>
            <w:r w:rsidRPr="0052370A">
              <w:rPr>
                <w:rFonts w:ascii="Calibri" w:hAnsi="Calibri"/>
                <w:b/>
                <w:bCs/>
                <w:sz w:val="18"/>
                <w:szCs w:val="18"/>
                <w:lang w:bidi="hi-IN"/>
              </w:rPr>
              <w:t>Sepsis</w:t>
            </w:r>
          </w:p>
        </w:tc>
        <w:tc>
          <w:tcPr>
            <w:tcW w:w="3500" w:type="dxa"/>
            <w:gridSpan w:val="3"/>
            <w:tcBorders>
              <w:top w:val="single" w:sz="8" w:space="0" w:color="auto"/>
              <w:left w:val="nil"/>
              <w:bottom w:val="single" w:sz="4" w:space="0" w:color="000000"/>
              <w:right w:val="single" w:sz="4" w:space="0" w:color="000000"/>
            </w:tcBorders>
            <w:shd w:val="clear" w:color="000000" w:fill="C5D9F1"/>
            <w:vAlign w:val="center"/>
            <w:hideMark/>
          </w:tcPr>
          <w:p w:rsidR="0052370A" w:rsidRPr="0052370A" w:rsidRDefault="0052370A" w:rsidP="0052370A">
            <w:pPr>
              <w:jc w:val="center"/>
              <w:rPr>
                <w:rFonts w:ascii="Calibri" w:hAnsi="Calibri"/>
                <w:b/>
                <w:bCs/>
                <w:sz w:val="18"/>
                <w:szCs w:val="18"/>
                <w:lang w:bidi="hi-IN"/>
              </w:rPr>
            </w:pPr>
            <w:r w:rsidRPr="0052370A">
              <w:rPr>
                <w:rFonts w:ascii="Calibri" w:hAnsi="Calibri"/>
                <w:b/>
                <w:bCs/>
                <w:sz w:val="18"/>
                <w:szCs w:val="18"/>
                <w:lang w:bidi="hi-IN"/>
              </w:rPr>
              <w:t>Asphyxia</w:t>
            </w:r>
          </w:p>
        </w:tc>
        <w:tc>
          <w:tcPr>
            <w:tcW w:w="3260" w:type="dxa"/>
            <w:gridSpan w:val="3"/>
            <w:tcBorders>
              <w:top w:val="single" w:sz="8" w:space="0" w:color="auto"/>
              <w:left w:val="nil"/>
              <w:bottom w:val="single" w:sz="4" w:space="0" w:color="000000"/>
              <w:right w:val="single" w:sz="8" w:space="0" w:color="000000"/>
            </w:tcBorders>
            <w:shd w:val="clear" w:color="000000" w:fill="C5D9F1"/>
            <w:vAlign w:val="center"/>
            <w:hideMark/>
          </w:tcPr>
          <w:p w:rsidR="0052370A" w:rsidRPr="0052370A" w:rsidRDefault="0052370A" w:rsidP="0052370A">
            <w:pPr>
              <w:jc w:val="center"/>
              <w:rPr>
                <w:rFonts w:ascii="Calibri" w:hAnsi="Calibri"/>
                <w:b/>
                <w:bCs/>
                <w:sz w:val="18"/>
                <w:szCs w:val="18"/>
                <w:lang w:bidi="hi-IN"/>
              </w:rPr>
            </w:pPr>
            <w:r w:rsidRPr="0052370A">
              <w:rPr>
                <w:rFonts w:ascii="Calibri" w:hAnsi="Calibri"/>
                <w:b/>
                <w:bCs/>
                <w:sz w:val="18"/>
                <w:szCs w:val="18"/>
                <w:lang w:bidi="hi-IN"/>
              </w:rPr>
              <w:t>LBW</w:t>
            </w:r>
          </w:p>
        </w:tc>
      </w:tr>
      <w:tr w:rsidR="0052370A" w:rsidRPr="0052370A" w:rsidTr="0052370A">
        <w:trPr>
          <w:trHeight w:val="990"/>
          <w:jc w:val="center"/>
        </w:trPr>
        <w:tc>
          <w:tcPr>
            <w:tcW w:w="1240" w:type="dxa"/>
            <w:tcBorders>
              <w:top w:val="single" w:sz="4" w:space="0" w:color="000000"/>
              <w:left w:val="single" w:sz="8" w:space="0" w:color="auto"/>
              <w:bottom w:val="single" w:sz="4" w:space="0" w:color="000000"/>
              <w:right w:val="single" w:sz="4" w:space="0" w:color="000000"/>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Up to 1 Weeks of Birth</w:t>
            </w:r>
          </w:p>
        </w:tc>
        <w:tc>
          <w:tcPr>
            <w:tcW w:w="1400" w:type="dxa"/>
            <w:tcBorders>
              <w:top w:val="single" w:sz="4" w:space="0" w:color="000000"/>
              <w:left w:val="nil"/>
              <w:bottom w:val="single" w:sz="4" w:space="0" w:color="000000"/>
              <w:right w:val="nil"/>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Between 1 week &amp; 4 weeks of birth</w:t>
            </w:r>
          </w:p>
        </w:tc>
        <w:tc>
          <w:tcPr>
            <w:tcW w:w="1120" w:type="dxa"/>
            <w:tcBorders>
              <w:top w:val="single" w:sz="8" w:space="0" w:color="auto"/>
              <w:left w:val="single" w:sz="8" w:space="0" w:color="auto"/>
              <w:bottom w:val="single" w:sz="4" w:space="0" w:color="000000"/>
              <w:right w:val="single" w:sz="8" w:space="0" w:color="auto"/>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Up to 1 Weeks of Birth</w:t>
            </w:r>
          </w:p>
        </w:tc>
        <w:tc>
          <w:tcPr>
            <w:tcW w:w="1300" w:type="dxa"/>
            <w:tcBorders>
              <w:top w:val="nil"/>
              <w:left w:val="nil"/>
              <w:bottom w:val="single" w:sz="4" w:space="0" w:color="000000"/>
              <w:right w:val="single" w:sz="4" w:space="0" w:color="000000"/>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Between 1 week &amp; 4 weeks of birth</w:t>
            </w:r>
          </w:p>
        </w:tc>
        <w:tc>
          <w:tcPr>
            <w:tcW w:w="1160" w:type="dxa"/>
            <w:tcBorders>
              <w:top w:val="nil"/>
              <w:left w:val="nil"/>
              <w:bottom w:val="single" w:sz="4" w:space="0" w:color="000000"/>
              <w:right w:val="single" w:sz="4" w:space="0" w:color="000000"/>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Up to 1 Weeks of Birth</w:t>
            </w:r>
          </w:p>
        </w:tc>
        <w:tc>
          <w:tcPr>
            <w:tcW w:w="1060" w:type="dxa"/>
            <w:tcBorders>
              <w:top w:val="nil"/>
              <w:left w:val="nil"/>
              <w:bottom w:val="single" w:sz="4" w:space="0" w:color="000000"/>
              <w:right w:val="single" w:sz="4" w:space="0" w:color="000000"/>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Between 1 week &amp; 4 weeks of birth</w:t>
            </w:r>
          </w:p>
        </w:tc>
        <w:tc>
          <w:tcPr>
            <w:tcW w:w="1160" w:type="dxa"/>
            <w:tcBorders>
              <w:top w:val="nil"/>
              <w:left w:val="nil"/>
              <w:bottom w:val="single" w:sz="4" w:space="0" w:color="000000"/>
              <w:right w:val="single" w:sz="8" w:space="0" w:color="auto"/>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Total</w:t>
            </w:r>
          </w:p>
        </w:tc>
      </w:tr>
      <w:tr w:rsidR="0052370A" w:rsidRPr="0052370A" w:rsidTr="0052370A">
        <w:trPr>
          <w:trHeight w:val="405"/>
          <w:jc w:val="center"/>
        </w:trPr>
        <w:tc>
          <w:tcPr>
            <w:tcW w:w="1240" w:type="dxa"/>
            <w:tcBorders>
              <w:top w:val="nil"/>
              <w:left w:val="single" w:sz="8" w:space="0" w:color="auto"/>
              <w:bottom w:val="single" w:sz="8" w:space="0" w:color="auto"/>
              <w:right w:val="single" w:sz="4" w:space="0" w:color="000000"/>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0</w:t>
            </w:r>
          </w:p>
        </w:tc>
        <w:tc>
          <w:tcPr>
            <w:tcW w:w="1400" w:type="dxa"/>
            <w:tcBorders>
              <w:top w:val="nil"/>
              <w:left w:val="single" w:sz="8" w:space="0" w:color="auto"/>
              <w:bottom w:val="nil"/>
              <w:right w:val="nil"/>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0</w:t>
            </w:r>
          </w:p>
        </w:tc>
        <w:tc>
          <w:tcPr>
            <w:tcW w:w="1120" w:type="dxa"/>
            <w:tcBorders>
              <w:top w:val="nil"/>
              <w:left w:val="single" w:sz="8" w:space="0" w:color="auto"/>
              <w:bottom w:val="single" w:sz="8" w:space="0" w:color="auto"/>
              <w:right w:val="single" w:sz="8" w:space="0" w:color="auto"/>
            </w:tcBorders>
            <w:shd w:val="clear" w:color="auto" w:fill="auto"/>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0</w:t>
            </w:r>
          </w:p>
        </w:tc>
        <w:tc>
          <w:tcPr>
            <w:tcW w:w="1040" w:type="dxa"/>
            <w:tcBorders>
              <w:top w:val="nil"/>
              <w:left w:val="nil"/>
              <w:bottom w:val="nil"/>
              <w:right w:val="single" w:sz="4" w:space="0" w:color="000000"/>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w:t>
            </w:r>
          </w:p>
        </w:tc>
        <w:tc>
          <w:tcPr>
            <w:tcW w:w="1300" w:type="dxa"/>
            <w:tcBorders>
              <w:top w:val="nil"/>
              <w:left w:val="single" w:sz="8" w:space="0" w:color="auto"/>
              <w:bottom w:val="nil"/>
              <w:right w:val="single" w:sz="4" w:space="0" w:color="000000"/>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w:t>
            </w:r>
          </w:p>
        </w:tc>
        <w:tc>
          <w:tcPr>
            <w:tcW w:w="1160" w:type="dxa"/>
            <w:tcBorders>
              <w:top w:val="nil"/>
              <w:left w:val="single" w:sz="8" w:space="0" w:color="auto"/>
              <w:bottom w:val="nil"/>
              <w:right w:val="single" w:sz="4" w:space="0" w:color="000000"/>
            </w:tcBorders>
            <w:shd w:val="clear" w:color="auto" w:fill="auto"/>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2</w:t>
            </w:r>
          </w:p>
        </w:tc>
        <w:tc>
          <w:tcPr>
            <w:tcW w:w="1040" w:type="dxa"/>
            <w:tcBorders>
              <w:top w:val="nil"/>
              <w:left w:val="single" w:sz="8" w:space="0" w:color="auto"/>
              <w:bottom w:val="nil"/>
              <w:right w:val="single" w:sz="4" w:space="0" w:color="000000"/>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2</w:t>
            </w:r>
          </w:p>
        </w:tc>
        <w:tc>
          <w:tcPr>
            <w:tcW w:w="1060" w:type="dxa"/>
            <w:tcBorders>
              <w:top w:val="nil"/>
              <w:left w:val="single" w:sz="8" w:space="0" w:color="auto"/>
              <w:bottom w:val="nil"/>
              <w:right w:val="single" w:sz="4" w:space="0" w:color="000000"/>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w:t>
            </w:r>
          </w:p>
        </w:tc>
        <w:tc>
          <w:tcPr>
            <w:tcW w:w="1160" w:type="dxa"/>
            <w:tcBorders>
              <w:top w:val="nil"/>
              <w:left w:val="single" w:sz="8" w:space="0" w:color="auto"/>
              <w:bottom w:val="nil"/>
              <w:right w:val="single" w:sz="8" w:space="0" w:color="auto"/>
            </w:tcBorders>
            <w:shd w:val="clear" w:color="auto" w:fill="auto"/>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3</w:t>
            </w:r>
          </w:p>
        </w:tc>
      </w:tr>
      <w:tr w:rsidR="0052370A" w:rsidRPr="0052370A" w:rsidTr="0052370A">
        <w:trPr>
          <w:trHeight w:val="300"/>
          <w:jc w:val="center"/>
        </w:trPr>
        <w:tc>
          <w:tcPr>
            <w:tcW w:w="3760" w:type="dxa"/>
            <w:gridSpan w:val="3"/>
            <w:tcBorders>
              <w:top w:val="single" w:sz="4" w:space="0" w:color="000000"/>
              <w:left w:val="single" w:sz="8" w:space="0" w:color="auto"/>
              <w:bottom w:val="single" w:sz="4" w:space="0" w:color="000000"/>
              <w:right w:val="single" w:sz="4" w:space="0" w:color="000000"/>
            </w:tcBorders>
            <w:shd w:val="clear" w:color="000000" w:fill="C5D9F1"/>
            <w:vAlign w:val="center"/>
            <w:hideMark/>
          </w:tcPr>
          <w:p w:rsidR="0052370A" w:rsidRPr="0052370A" w:rsidRDefault="0052370A" w:rsidP="0052370A">
            <w:pPr>
              <w:jc w:val="center"/>
              <w:rPr>
                <w:rFonts w:ascii="Calibri" w:hAnsi="Calibri"/>
                <w:b/>
                <w:bCs/>
                <w:sz w:val="18"/>
                <w:szCs w:val="18"/>
                <w:lang w:bidi="hi-IN"/>
              </w:rPr>
            </w:pPr>
            <w:r w:rsidRPr="0052370A">
              <w:rPr>
                <w:rFonts w:ascii="Calibri" w:hAnsi="Calibri"/>
                <w:b/>
                <w:bCs/>
                <w:sz w:val="18"/>
                <w:szCs w:val="18"/>
                <w:lang w:bidi="hi-IN"/>
              </w:rPr>
              <w:t>Pneumonia</w:t>
            </w:r>
          </w:p>
        </w:tc>
        <w:tc>
          <w:tcPr>
            <w:tcW w:w="3500" w:type="dxa"/>
            <w:gridSpan w:val="3"/>
            <w:tcBorders>
              <w:top w:val="single" w:sz="4" w:space="0" w:color="000000"/>
              <w:left w:val="nil"/>
              <w:bottom w:val="single" w:sz="4" w:space="0" w:color="000000"/>
              <w:right w:val="single" w:sz="4" w:space="0" w:color="000000"/>
            </w:tcBorders>
            <w:shd w:val="clear" w:color="000000" w:fill="C5D9F1"/>
            <w:vAlign w:val="center"/>
            <w:hideMark/>
          </w:tcPr>
          <w:p w:rsidR="0052370A" w:rsidRPr="0052370A" w:rsidRDefault="0052370A" w:rsidP="0052370A">
            <w:pPr>
              <w:jc w:val="center"/>
              <w:rPr>
                <w:rFonts w:ascii="Calibri" w:hAnsi="Calibri"/>
                <w:b/>
                <w:bCs/>
                <w:sz w:val="18"/>
                <w:szCs w:val="18"/>
                <w:lang w:bidi="hi-IN"/>
              </w:rPr>
            </w:pPr>
            <w:r w:rsidRPr="0052370A">
              <w:rPr>
                <w:rFonts w:ascii="Calibri" w:hAnsi="Calibri"/>
                <w:b/>
                <w:bCs/>
                <w:sz w:val="18"/>
                <w:szCs w:val="18"/>
                <w:lang w:bidi="hi-IN"/>
              </w:rPr>
              <w:t>Diarrhoea</w:t>
            </w:r>
          </w:p>
        </w:tc>
        <w:tc>
          <w:tcPr>
            <w:tcW w:w="3260" w:type="dxa"/>
            <w:gridSpan w:val="3"/>
            <w:tcBorders>
              <w:top w:val="single" w:sz="4" w:space="0" w:color="000000"/>
              <w:left w:val="nil"/>
              <w:bottom w:val="single" w:sz="4" w:space="0" w:color="000000"/>
              <w:right w:val="single" w:sz="8" w:space="0" w:color="000000"/>
            </w:tcBorders>
            <w:shd w:val="clear" w:color="000000" w:fill="C5D9F1"/>
            <w:vAlign w:val="center"/>
            <w:hideMark/>
          </w:tcPr>
          <w:p w:rsidR="0052370A" w:rsidRPr="0052370A" w:rsidRDefault="0052370A" w:rsidP="0052370A">
            <w:pPr>
              <w:jc w:val="center"/>
              <w:rPr>
                <w:rFonts w:ascii="Calibri" w:hAnsi="Calibri"/>
                <w:b/>
                <w:bCs/>
                <w:sz w:val="18"/>
                <w:szCs w:val="18"/>
                <w:lang w:bidi="hi-IN"/>
              </w:rPr>
            </w:pPr>
            <w:r w:rsidRPr="0052370A">
              <w:rPr>
                <w:rFonts w:ascii="Calibri" w:hAnsi="Calibri"/>
                <w:b/>
                <w:bCs/>
                <w:sz w:val="18"/>
                <w:szCs w:val="18"/>
                <w:lang w:bidi="hi-IN"/>
              </w:rPr>
              <w:t>Fever related</w:t>
            </w:r>
          </w:p>
        </w:tc>
      </w:tr>
      <w:tr w:rsidR="0052370A" w:rsidRPr="0052370A" w:rsidTr="0052370A">
        <w:trPr>
          <w:trHeight w:val="780"/>
          <w:jc w:val="center"/>
        </w:trPr>
        <w:tc>
          <w:tcPr>
            <w:tcW w:w="1240" w:type="dxa"/>
            <w:tcBorders>
              <w:top w:val="nil"/>
              <w:left w:val="single" w:sz="8" w:space="0" w:color="auto"/>
              <w:bottom w:val="single" w:sz="4" w:space="0" w:color="000000"/>
              <w:right w:val="single" w:sz="4" w:space="0" w:color="000000"/>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Between 1 month and 11 months</w:t>
            </w:r>
          </w:p>
        </w:tc>
        <w:tc>
          <w:tcPr>
            <w:tcW w:w="1400" w:type="dxa"/>
            <w:tcBorders>
              <w:top w:val="nil"/>
              <w:left w:val="nil"/>
              <w:bottom w:val="single" w:sz="4" w:space="0" w:color="000000"/>
              <w:right w:val="single" w:sz="4" w:space="0" w:color="000000"/>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Between 1 year &amp; 5 years</w:t>
            </w:r>
          </w:p>
        </w:tc>
        <w:tc>
          <w:tcPr>
            <w:tcW w:w="1120" w:type="dxa"/>
            <w:tcBorders>
              <w:top w:val="nil"/>
              <w:left w:val="nil"/>
              <w:bottom w:val="single" w:sz="4" w:space="0" w:color="000000"/>
              <w:right w:val="single" w:sz="4" w:space="0" w:color="000000"/>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Between 1 month and 11 months</w:t>
            </w:r>
          </w:p>
        </w:tc>
        <w:tc>
          <w:tcPr>
            <w:tcW w:w="1300" w:type="dxa"/>
            <w:tcBorders>
              <w:top w:val="nil"/>
              <w:left w:val="nil"/>
              <w:bottom w:val="single" w:sz="4" w:space="0" w:color="000000"/>
              <w:right w:val="single" w:sz="4" w:space="0" w:color="000000"/>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Between 1 year &amp; 5 years</w:t>
            </w:r>
          </w:p>
        </w:tc>
        <w:tc>
          <w:tcPr>
            <w:tcW w:w="1160" w:type="dxa"/>
            <w:tcBorders>
              <w:top w:val="nil"/>
              <w:left w:val="nil"/>
              <w:bottom w:val="single" w:sz="4" w:space="0" w:color="000000"/>
              <w:right w:val="single" w:sz="4" w:space="0" w:color="000000"/>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Between 1 month and 11 months</w:t>
            </w:r>
          </w:p>
        </w:tc>
        <w:tc>
          <w:tcPr>
            <w:tcW w:w="1060" w:type="dxa"/>
            <w:tcBorders>
              <w:top w:val="nil"/>
              <w:left w:val="nil"/>
              <w:bottom w:val="single" w:sz="4" w:space="0" w:color="000000"/>
              <w:right w:val="single" w:sz="4" w:space="0" w:color="000000"/>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Between 1 year &amp; 5 years</w:t>
            </w:r>
          </w:p>
        </w:tc>
        <w:tc>
          <w:tcPr>
            <w:tcW w:w="1160" w:type="dxa"/>
            <w:tcBorders>
              <w:top w:val="nil"/>
              <w:left w:val="nil"/>
              <w:bottom w:val="single" w:sz="4" w:space="0" w:color="000000"/>
              <w:right w:val="single" w:sz="8" w:space="0" w:color="auto"/>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Total</w:t>
            </w:r>
          </w:p>
        </w:tc>
      </w:tr>
      <w:tr w:rsidR="0052370A" w:rsidRPr="0052370A" w:rsidTr="0052370A">
        <w:trPr>
          <w:trHeight w:val="360"/>
          <w:jc w:val="center"/>
        </w:trPr>
        <w:tc>
          <w:tcPr>
            <w:tcW w:w="1240" w:type="dxa"/>
            <w:tcBorders>
              <w:top w:val="nil"/>
              <w:left w:val="single" w:sz="8" w:space="0" w:color="auto"/>
              <w:bottom w:val="nil"/>
              <w:right w:val="single" w:sz="4" w:space="0" w:color="000000"/>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12</w:t>
            </w:r>
          </w:p>
        </w:tc>
        <w:tc>
          <w:tcPr>
            <w:tcW w:w="1400" w:type="dxa"/>
            <w:tcBorders>
              <w:top w:val="nil"/>
              <w:left w:val="single" w:sz="8" w:space="0" w:color="auto"/>
              <w:bottom w:val="nil"/>
              <w:right w:val="single" w:sz="4" w:space="0" w:color="000000"/>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4</w:t>
            </w:r>
          </w:p>
        </w:tc>
        <w:tc>
          <w:tcPr>
            <w:tcW w:w="1120" w:type="dxa"/>
            <w:tcBorders>
              <w:top w:val="nil"/>
              <w:left w:val="single" w:sz="8" w:space="0" w:color="auto"/>
              <w:bottom w:val="nil"/>
              <w:right w:val="single" w:sz="4" w:space="0" w:color="000000"/>
            </w:tcBorders>
            <w:shd w:val="clear" w:color="auto" w:fill="auto"/>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16</w:t>
            </w:r>
          </w:p>
        </w:tc>
        <w:tc>
          <w:tcPr>
            <w:tcW w:w="1040" w:type="dxa"/>
            <w:tcBorders>
              <w:top w:val="nil"/>
              <w:left w:val="single" w:sz="8" w:space="0" w:color="auto"/>
              <w:bottom w:val="nil"/>
              <w:right w:val="single" w:sz="4" w:space="0" w:color="000000"/>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0</w:t>
            </w:r>
          </w:p>
        </w:tc>
        <w:tc>
          <w:tcPr>
            <w:tcW w:w="1300" w:type="dxa"/>
            <w:tcBorders>
              <w:top w:val="nil"/>
              <w:left w:val="single" w:sz="8" w:space="0" w:color="auto"/>
              <w:bottom w:val="nil"/>
              <w:right w:val="single" w:sz="4" w:space="0" w:color="000000"/>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0</w:t>
            </w:r>
          </w:p>
        </w:tc>
        <w:tc>
          <w:tcPr>
            <w:tcW w:w="1160" w:type="dxa"/>
            <w:tcBorders>
              <w:top w:val="nil"/>
              <w:left w:val="single" w:sz="8" w:space="0" w:color="auto"/>
              <w:bottom w:val="nil"/>
              <w:right w:val="single" w:sz="4" w:space="0" w:color="000000"/>
            </w:tcBorders>
            <w:shd w:val="clear" w:color="auto" w:fill="auto"/>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0</w:t>
            </w:r>
          </w:p>
        </w:tc>
        <w:tc>
          <w:tcPr>
            <w:tcW w:w="1040" w:type="dxa"/>
            <w:tcBorders>
              <w:top w:val="nil"/>
              <w:left w:val="single" w:sz="8" w:space="0" w:color="auto"/>
              <w:bottom w:val="nil"/>
              <w:right w:val="single" w:sz="4" w:space="0" w:color="000000"/>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0</w:t>
            </w:r>
          </w:p>
        </w:tc>
        <w:tc>
          <w:tcPr>
            <w:tcW w:w="1060" w:type="dxa"/>
            <w:tcBorders>
              <w:top w:val="nil"/>
              <w:left w:val="single" w:sz="8" w:space="0" w:color="auto"/>
              <w:bottom w:val="nil"/>
              <w:right w:val="single" w:sz="4" w:space="0" w:color="000000"/>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0</w:t>
            </w:r>
          </w:p>
        </w:tc>
        <w:tc>
          <w:tcPr>
            <w:tcW w:w="1160" w:type="dxa"/>
            <w:tcBorders>
              <w:top w:val="nil"/>
              <w:left w:val="single" w:sz="8" w:space="0" w:color="auto"/>
              <w:bottom w:val="nil"/>
              <w:right w:val="single" w:sz="8" w:space="0" w:color="auto"/>
            </w:tcBorders>
            <w:shd w:val="clear" w:color="auto" w:fill="auto"/>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0</w:t>
            </w:r>
          </w:p>
        </w:tc>
      </w:tr>
      <w:tr w:rsidR="0052370A" w:rsidRPr="0052370A" w:rsidTr="0052370A">
        <w:trPr>
          <w:trHeight w:val="405"/>
          <w:jc w:val="center"/>
        </w:trPr>
        <w:tc>
          <w:tcPr>
            <w:tcW w:w="3760" w:type="dxa"/>
            <w:gridSpan w:val="3"/>
            <w:tcBorders>
              <w:top w:val="single" w:sz="8" w:space="0" w:color="auto"/>
              <w:left w:val="single" w:sz="8" w:space="0" w:color="auto"/>
              <w:bottom w:val="single" w:sz="8" w:space="0" w:color="auto"/>
              <w:right w:val="single" w:sz="8" w:space="0" w:color="000000"/>
            </w:tcBorders>
            <w:shd w:val="clear" w:color="000000" w:fill="C5D9F1"/>
            <w:vAlign w:val="center"/>
            <w:hideMark/>
          </w:tcPr>
          <w:p w:rsidR="0052370A" w:rsidRPr="0052370A" w:rsidRDefault="0052370A" w:rsidP="0052370A">
            <w:pPr>
              <w:jc w:val="center"/>
              <w:rPr>
                <w:rFonts w:ascii="Calibri" w:hAnsi="Calibri"/>
                <w:sz w:val="18"/>
                <w:szCs w:val="18"/>
                <w:lang w:bidi="hi-IN"/>
              </w:rPr>
            </w:pPr>
            <w:r w:rsidRPr="0052370A">
              <w:rPr>
                <w:rFonts w:ascii="Calibri" w:hAnsi="Calibri"/>
                <w:sz w:val="18"/>
                <w:szCs w:val="18"/>
                <w:lang w:bidi="hi-IN"/>
              </w:rPr>
              <w:t>Measels</w:t>
            </w:r>
          </w:p>
        </w:tc>
        <w:tc>
          <w:tcPr>
            <w:tcW w:w="3500" w:type="dxa"/>
            <w:gridSpan w:val="3"/>
            <w:tcBorders>
              <w:top w:val="single" w:sz="8" w:space="0" w:color="auto"/>
              <w:left w:val="nil"/>
              <w:bottom w:val="single" w:sz="8" w:space="0" w:color="auto"/>
              <w:right w:val="single" w:sz="8" w:space="0" w:color="000000"/>
            </w:tcBorders>
            <w:shd w:val="clear" w:color="000000" w:fill="C5D9F1"/>
            <w:vAlign w:val="center"/>
            <w:hideMark/>
          </w:tcPr>
          <w:p w:rsidR="0052370A" w:rsidRPr="0052370A" w:rsidRDefault="0052370A" w:rsidP="0052370A">
            <w:pPr>
              <w:jc w:val="center"/>
              <w:rPr>
                <w:rFonts w:ascii="Calibri" w:hAnsi="Calibri"/>
                <w:b/>
                <w:bCs/>
                <w:sz w:val="18"/>
                <w:szCs w:val="18"/>
                <w:lang w:bidi="hi-IN"/>
              </w:rPr>
            </w:pPr>
            <w:r w:rsidRPr="0052370A">
              <w:rPr>
                <w:rFonts w:ascii="Calibri" w:hAnsi="Calibri"/>
                <w:b/>
                <w:bCs/>
                <w:sz w:val="18"/>
                <w:szCs w:val="18"/>
                <w:lang w:bidi="hi-IN"/>
              </w:rPr>
              <w:t>Others ( For age upto 4 weks of Birth)</w:t>
            </w:r>
          </w:p>
        </w:tc>
        <w:tc>
          <w:tcPr>
            <w:tcW w:w="3260" w:type="dxa"/>
            <w:gridSpan w:val="3"/>
            <w:tcBorders>
              <w:top w:val="single" w:sz="8" w:space="0" w:color="auto"/>
              <w:left w:val="nil"/>
              <w:bottom w:val="single" w:sz="8" w:space="0" w:color="auto"/>
              <w:right w:val="single" w:sz="8" w:space="0" w:color="000000"/>
            </w:tcBorders>
            <w:shd w:val="clear" w:color="000000" w:fill="C5D9F1"/>
            <w:vAlign w:val="center"/>
            <w:hideMark/>
          </w:tcPr>
          <w:p w:rsidR="0052370A" w:rsidRPr="0052370A" w:rsidRDefault="0052370A" w:rsidP="0052370A">
            <w:pPr>
              <w:jc w:val="center"/>
              <w:rPr>
                <w:rFonts w:ascii="Calibri" w:hAnsi="Calibri"/>
                <w:b/>
                <w:bCs/>
                <w:sz w:val="18"/>
                <w:szCs w:val="18"/>
                <w:lang w:bidi="hi-IN"/>
              </w:rPr>
            </w:pPr>
            <w:r w:rsidRPr="0052370A">
              <w:rPr>
                <w:rFonts w:ascii="Calibri" w:hAnsi="Calibri"/>
                <w:b/>
                <w:bCs/>
                <w:sz w:val="18"/>
                <w:szCs w:val="18"/>
                <w:lang w:bidi="hi-IN"/>
              </w:rPr>
              <w:t>Others( For age from 1 month to 5 yrs)</w:t>
            </w:r>
          </w:p>
        </w:tc>
      </w:tr>
      <w:tr w:rsidR="0052370A" w:rsidRPr="0052370A" w:rsidTr="0052370A">
        <w:trPr>
          <w:trHeight w:val="1035"/>
          <w:jc w:val="center"/>
        </w:trPr>
        <w:tc>
          <w:tcPr>
            <w:tcW w:w="1240" w:type="dxa"/>
            <w:tcBorders>
              <w:top w:val="nil"/>
              <w:left w:val="single" w:sz="8" w:space="0" w:color="auto"/>
              <w:bottom w:val="nil"/>
              <w:right w:val="single" w:sz="4" w:space="0" w:color="000000"/>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Between 1 month and 11 months</w:t>
            </w:r>
          </w:p>
        </w:tc>
        <w:tc>
          <w:tcPr>
            <w:tcW w:w="1400" w:type="dxa"/>
            <w:tcBorders>
              <w:top w:val="nil"/>
              <w:left w:val="nil"/>
              <w:bottom w:val="nil"/>
              <w:right w:val="single" w:sz="4" w:space="0" w:color="000000"/>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Between 1 year &amp; 5 years</w:t>
            </w:r>
          </w:p>
        </w:tc>
        <w:tc>
          <w:tcPr>
            <w:tcW w:w="1120" w:type="dxa"/>
            <w:tcBorders>
              <w:top w:val="nil"/>
              <w:left w:val="nil"/>
              <w:bottom w:val="nil"/>
              <w:right w:val="single" w:sz="8" w:space="0" w:color="000000"/>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Total</w:t>
            </w:r>
          </w:p>
        </w:tc>
        <w:tc>
          <w:tcPr>
            <w:tcW w:w="1040" w:type="dxa"/>
            <w:tcBorders>
              <w:top w:val="nil"/>
              <w:left w:val="nil"/>
              <w:bottom w:val="nil"/>
              <w:right w:val="single" w:sz="4" w:space="0" w:color="000000"/>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Up to 1 Weeks of Birth</w:t>
            </w:r>
          </w:p>
        </w:tc>
        <w:tc>
          <w:tcPr>
            <w:tcW w:w="1300" w:type="dxa"/>
            <w:tcBorders>
              <w:top w:val="nil"/>
              <w:left w:val="nil"/>
              <w:bottom w:val="nil"/>
              <w:right w:val="single" w:sz="4" w:space="0" w:color="000000"/>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Between 1 week &amp; 4 weeks of birth</w:t>
            </w:r>
          </w:p>
        </w:tc>
        <w:tc>
          <w:tcPr>
            <w:tcW w:w="1160" w:type="dxa"/>
            <w:tcBorders>
              <w:top w:val="nil"/>
              <w:left w:val="nil"/>
              <w:bottom w:val="nil"/>
              <w:right w:val="single" w:sz="4" w:space="0" w:color="000000"/>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Total</w:t>
            </w:r>
          </w:p>
        </w:tc>
        <w:tc>
          <w:tcPr>
            <w:tcW w:w="1040" w:type="dxa"/>
            <w:tcBorders>
              <w:top w:val="nil"/>
              <w:left w:val="nil"/>
              <w:bottom w:val="nil"/>
              <w:right w:val="single" w:sz="4" w:space="0" w:color="000000"/>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Between 1 month and 11 months</w:t>
            </w:r>
          </w:p>
        </w:tc>
        <w:tc>
          <w:tcPr>
            <w:tcW w:w="1060" w:type="dxa"/>
            <w:tcBorders>
              <w:top w:val="nil"/>
              <w:left w:val="nil"/>
              <w:bottom w:val="nil"/>
              <w:right w:val="single" w:sz="4" w:space="0" w:color="000000"/>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Between 1 year &amp; 5 years</w:t>
            </w:r>
          </w:p>
        </w:tc>
        <w:tc>
          <w:tcPr>
            <w:tcW w:w="1160" w:type="dxa"/>
            <w:tcBorders>
              <w:top w:val="nil"/>
              <w:left w:val="nil"/>
              <w:bottom w:val="nil"/>
              <w:right w:val="single" w:sz="8" w:space="0" w:color="auto"/>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Total</w:t>
            </w:r>
          </w:p>
        </w:tc>
      </w:tr>
      <w:tr w:rsidR="0052370A" w:rsidRPr="0052370A" w:rsidTr="0052370A">
        <w:trPr>
          <w:trHeight w:val="390"/>
          <w:jc w:val="center"/>
        </w:trPr>
        <w:tc>
          <w:tcPr>
            <w:tcW w:w="1240" w:type="dxa"/>
            <w:tcBorders>
              <w:top w:val="single" w:sz="8" w:space="0" w:color="auto"/>
              <w:left w:val="single" w:sz="8" w:space="0" w:color="auto"/>
              <w:bottom w:val="single" w:sz="8" w:space="0" w:color="auto"/>
              <w:right w:val="single" w:sz="4" w:space="0" w:color="000000"/>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w:t>
            </w:r>
          </w:p>
        </w:tc>
        <w:tc>
          <w:tcPr>
            <w:tcW w:w="1400" w:type="dxa"/>
            <w:tcBorders>
              <w:top w:val="single" w:sz="8" w:space="0" w:color="auto"/>
              <w:left w:val="nil"/>
              <w:bottom w:val="single" w:sz="8" w:space="0" w:color="auto"/>
              <w:right w:val="single" w:sz="4" w:space="0" w:color="000000"/>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w:t>
            </w:r>
          </w:p>
        </w:tc>
        <w:tc>
          <w:tcPr>
            <w:tcW w:w="1120" w:type="dxa"/>
            <w:tcBorders>
              <w:top w:val="single" w:sz="8" w:space="0" w:color="auto"/>
              <w:left w:val="nil"/>
              <w:bottom w:val="single" w:sz="8" w:space="0" w:color="auto"/>
              <w:right w:val="single" w:sz="4" w:space="0" w:color="000000"/>
            </w:tcBorders>
            <w:shd w:val="clear" w:color="auto" w:fill="auto"/>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38</w:t>
            </w:r>
          </w:p>
        </w:tc>
        <w:tc>
          <w:tcPr>
            <w:tcW w:w="1300" w:type="dxa"/>
            <w:tcBorders>
              <w:top w:val="single" w:sz="8" w:space="0" w:color="auto"/>
              <w:left w:val="nil"/>
              <w:bottom w:val="single" w:sz="8" w:space="0" w:color="auto"/>
              <w:right w:val="single" w:sz="4" w:space="0" w:color="000000"/>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31</w:t>
            </w:r>
          </w:p>
        </w:tc>
        <w:tc>
          <w:tcPr>
            <w:tcW w:w="1160" w:type="dxa"/>
            <w:tcBorders>
              <w:top w:val="single" w:sz="8" w:space="0" w:color="auto"/>
              <w:left w:val="nil"/>
              <w:bottom w:val="single" w:sz="8" w:space="0" w:color="auto"/>
              <w:right w:val="single" w:sz="4" w:space="0" w:color="000000"/>
            </w:tcBorders>
            <w:shd w:val="clear" w:color="auto" w:fill="auto"/>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69</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30</w:t>
            </w:r>
          </w:p>
        </w:tc>
        <w:tc>
          <w:tcPr>
            <w:tcW w:w="1060" w:type="dxa"/>
            <w:tcBorders>
              <w:top w:val="single" w:sz="8" w:space="0" w:color="auto"/>
              <w:left w:val="nil"/>
              <w:bottom w:val="single" w:sz="8" w:space="0" w:color="auto"/>
              <w:right w:val="single" w:sz="4" w:space="0" w:color="000000"/>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20</w:t>
            </w:r>
          </w:p>
        </w:tc>
        <w:tc>
          <w:tcPr>
            <w:tcW w:w="1160" w:type="dxa"/>
            <w:tcBorders>
              <w:top w:val="single" w:sz="8" w:space="0" w:color="auto"/>
              <w:left w:val="nil"/>
              <w:bottom w:val="single" w:sz="8" w:space="0" w:color="auto"/>
              <w:right w:val="single" w:sz="8" w:space="0" w:color="auto"/>
            </w:tcBorders>
            <w:shd w:val="clear" w:color="auto" w:fill="auto"/>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50</w:t>
            </w:r>
          </w:p>
        </w:tc>
      </w:tr>
    </w:tbl>
    <w:p w:rsidR="0052370A" w:rsidRDefault="0052370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52370A" w:rsidRDefault="0052370A" w:rsidP="00D440F0">
      <w:pPr>
        <w:jc w:val="center"/>
      </w:pPr>
      <w:r w:rsidRPr="0052370A">
        <w:lastRenderedPageBreak/>
        <w:drawing>
          <wp:inline distT="0" distB="0" distL="0" distR="0">
            <wp:extent cx="6610350" cy="3819525"/>
            <wp:effectExtent l="57150" t="0" r="57150" b="66675"/>
            <wp:docPr id="20"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2370A" w:rsidRDefault="0052370A" w:rsidP="00D440F0">
      <w:pPr>
        <w:jc w:val="center"/>
      </w:pPr>
    </w:p>
    <w:p w:rsidR="0052370A" w:rsidRDefault="0052370A" w:rsidP="00D440F0">
      <w:pPr>
        <w:jc w:val="center"/>
      </w:pPr>
    </w:p>
    <w:p w:rsidR="0052370A" w:rsidRDefault="0052370A" w:rsidP="00D440F0">
      <w:pPr>
        <w:jc w:val="center"/>
      </w:pPr>
      <w:r w:rsidRPr="0052370A">
        <w:drawing>
          <wp:inline distT="0" distB="0" distL="0" distR="0">
            <wp:extent cx="6581775" cy="4105275"/>
            <wp:effectExtent l="57150" t="0" r="47625" b="66675"/>
            <wp:docPr id="21"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tbl>
      <w:tblPr>
        <w:tblW w:w="9920" w:type="dxa"/>
        <w:jc w:val="center"/>
        <w:tblInd w:w="93" w:type="dxa"/>
        <w:tblLook w:val="04A0"/>
      </w:tblPr>
      <w:tblGrid>
        <w:gridCol w:w="2100"/>
        <w:gridCol w:w="1960"/>
        <w:gridCol w:w="1960"/>
        <w:gridCol w:w="1960"/>
        <w:gridCol w:w="1940"/>
      </w:tblGrid>
      <w:tr w:rsidR="0052370A" w:rsidRPr="0052370A" w:rsidTr="0052370A">
        <w:trPr>
          <w:trHeight w:val="690"/>
          <w:jc w:val="center"/>
        </w:trPr>
        <w:tc>
          <w:tcPr>
            <w:tcW w:w="9920" w:type="dxa"/>
            <w:gridSpan w:val="5"/>
            <w:tcBorders>
              <w:top w:val="single" w:sz="8" w:space="0" w:color="auto"/>
              <w:left w:val="single" w:sz="8" w:space="0" w:color="auto"/>
              <w:bottom w:val="nil"/>
              <w:right w:val="single" w:sz="8" w:space="0" w:color="000000"/>
            </w:tcBorders>
            <w:shd w:val="clear" w:color="000000" w:fill="F2DDDC"/>
            <w:vAlign w:val="center"/>
            <w:hideMark/>
          </w:tcPr>
          <w:p w:rsidR="0052370A" w:rsidRPr="0052370A" w:rsidRDefault="0052370A" w:rsidP="0052370A">
            <w:pPr>
              <w:jc w:val="center"/>
              <w:rPr>
                <w:rFonts w:ascii="Calibri" w:hAnsi="Calibri"/>
                <w:b/>
                <w:bCs/>
                <w:sz w:val="18"/>
                <w:szCs w:val="18"/>
                <w:lang w:bidi="hi-IN"/>
              </w:rPr>
            </w:pPr>
            <w:r w:rsidRPr="0052370A">
              <w:rPr>
                <w:rFonts w:ascii="Calibri" w:hAnsi="Calibri"/>
                <w:b/>
                <w:bCs/>
                <w:sz w:val="18"/>
                <w:szCs w:val="18"/>
                <w:lang w:bidi="hi-IN"/>
              </w:rPr>
              <w:lastRenderedPageBreak/>
              <w:t>Punjab-Gurdaspur - Causes of deaths above 6 yrs of age-Apr'13 to Mar'14</w:t>
            </w:r>
          </w:p>
        </w:tc>
      </w:tr>
      <w:tr w:rsidR="0052370A" w:rsidRPr="0052370A" w:rsidTr="0052370A">
        <w:trPr>
          <w:trHeight w:val="690"/>
          <w:jc w:val="center"/>
        </w:trPr>
        <w:tc>
          <w:tcPr>
            <w:tcW w:w="2100" w:type="dxa"/>
            <w:tcBorders>
              <w:top w:val="single" w:sz="4" w:space="0" w:color="auto"/>
              <w:left w:val="single" w:sz="4" w:space="0" w:color="auto"/>
              <w:bottom w:val="single" w:sz="4" w:space="0" w:color="auto"/>
              <w:right w:val="single" w:sz="4" w:space="0" w:color="auto"/>
            </w:tcBorders>
            <w:shd w:val="clear" w:color="000000" w:fill="F2DDDC"/>
            <w:hideMark/>
          </w:tcPr>
          <w:p w:rsidR="0052370A" w:rsidRPr="0052370A" w:rsidRDefault="0052370A" w:rsidP="0052370A">
            <w:pPr>
              <w:rPr>
                <w:rFonts w:ascii="Calibri" w:hAnsi="Calibri"/>
                <w:b/>
                <w:bCs/>
                <w:sz w:val="16"/>
                <w:szCs w:val="16"/>
                <w:lang w:bidi="hi-IN"/>
              </w:rPr>
            </w:pPr>
            <w:r w:rsidRPr="0052370A">
              <w:rPr>
                <w:rFonts w:ascii="Calibri" w:hAnsi="Calibri"/>
                <w:b/>
                <w:bCs/>
                <w:sz w:val="16"/>
                <w:szCs w:val="16"/>
                <w:lang w:bidi="hi-IN"/>
              </w:rPr>
              <w:t>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 xml:space="preserve"> 6-14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 xml:space="preserve"> 15-55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 xml:space="preserve"> Above 55yrs </w:t>
            </w:r>
          </w:p>
        </w:tc>
        <w:tc>
          <w:tcPr>
            <w:tcW w:w="1940" w:type="dxa"/>
            <w:tcBorders>
              <w:top w:val="single" w:sz="4" w:space="0" w:color="auto"/>
              <w:left w:val="nil"/>
              <w:bottom w:val="single" w:sz="4" w:space="0" w:color="auto"/>
              <w:right w:val="single" w:sz="4" w:space="0" w:color="auto"/>
            </w:tcBorders>
            <w:shd w:val="clear" w:color="000000" w:fill="F2DDDC"/>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 xml:space="preserve"> Total </w:t>
            </w:r>
          </w:p>
        </w:tc>
      </w:tr>
      <w:tr w:rsidR="0052370A" w:rsidRPr="0052370A" w:rsidTr="0052370A">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2370A" w:rsidRPr="0052370A" w:rsidRDefault="0052370A" w:rsidP="0052370A">
            <w:pPr>
              <w:rPr>
                <w:rFonts w:ascii="Calibri" w:hAnsi="Calibri"/>
                <w:b/>
                <w:bCs/>
                <w:sz w:val="16"/>
                <w:szCs w:val="16"/>
                <w:lang w:bidi="hi-IN"/>
              </w:rPr>
            </w:pPr>
            <w:r w:rsidRPr="0052370A">
              <w:rPr>
                <w:rFonts w:ascii="Calibri" w:hAnsi="Calibri"/>
                <w:b/>
                <w:bCs/>
                <w:sz w:val="16"/>
                <w:szCs w:val="16"/>
                <w:lang w:bidi="hi-IN"/>
              </w:rPr>
              <w:t xml:space="preserve">Diarrhoeal Diseases </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2</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2</w:t>
            </w:r>
          </w:p>
        </w:tc>
        <w:tc>
          <w:tcPr>
            <w:tcW w:w="194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5</w:t>
            </w:r>
          </w:p>
        </w:tc>
      </w:tr>
      <w:tr w:rsidR="0052370A" w:rsidRPr="0052370A" w:rsidTr="0052370A">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2370A" w:rsidRPr="0052370A" w:rsidRDefault="0052370A" w:rsidP="0052370A">
            <w:pPr>
              <w:rPr>
                <w:rFonts w:ascii="Calibri" w:hAnsi="Calibri"/>
                <w:b/>
                <w:bCs/>
                <w:sz w:val="16"/>
                <w:szCs w:val="16"/>
                <w:lang w:bidi="hi-IN"/>
              </w:rPr>
            </w:pPr>
            <w:r w:rsidRPr="0052370A">
              <w:rPr>
                <w:rFonts w:ascii="Calibri" w:hAnsi="Calibri"/>
                <w:b/>
                <w:bCs/>
                <w:sz w:val="16"/>
                <w:szCs w:val="16"/>
                <w:lang w:bidi="hi-IN"/>
              </w:rPr>
              <w:t>Tuberculosis</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15</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15</w:t>
            </w:r>
          </w:p>
        </w:tc>
        <w:tc>
          <w:tcPr>
            <w:tcW w:w="194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31</w:t>
            </w:r>
          </w:p>
        </w:tc>
      </w:tr>
      <w:tr w:rsidR="0052370A" w:rsidRPr="0052370A" w:rsidTr="0052370A">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2370A" w:rsidRPr="0052370A" w:rsidRDefault="0052370A" w:rsidP="0052370A">
            <w:pPr>
              <w:rPr>
                <w:rFonts w:ascii="Calibri" w:hAnsi="Calibri"/>
                <w:b/>
                <w:bCs/>
                <w:sz w:val="16"/>
                <w:szCs w:val="16"/>
                <w:lang w:bidi="hi-IN"/>
              </w:rPr>
            </w:pPr>
            <w:r w:rsidRPr="0052370A">
              <w:rPr>
                <w:rFonts w:ascii="Calibri" w:hAnsi="Calibri"/>
                <w:b/>
                <w:bCs/>
                <w:sz w:val="16"/>
                <w:szCs w:val="16"/>
                <w:lang w:bidi="hi-IN"/>
              </w:rPr>
              <w:t>Respiratory Diseases</w:t>
            </w:r>
            <w:r w:rsidRPr="0052370A">
              <w:rPr>
                <w:rFonts w:ascii="Calibri" w:hAnsi="Calibri"/>
                <w:b/>
                <w:bCs/>
                <w:sz w:val="16"/>
                <w:szCs w:val="16"/>
                <w:lang w:bidi="hi-IN"/>
              </w:rPr>
              <w:br/>
              <w:t>(Other than TB)</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2</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6</w:t>
            </w:r>
          </w:p>
        </w:tc>
        <w:tc>
          <w:tcPr>
            <w:tcW w:w="194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8</w:t>
            </w:r>
          </w:p>
        </w:tc>
      </w:tr>
      <w:tr w:rsidR="0052370A" w:rsidRPr="0052370A" w:rsidTr="0052370A">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2370A" w:rsidRPr="0052370A" w:rsidRDefault="0052370A" w:rsidP="0052370A">
            <w:pPr>
              <w:rPr>
                <w:rFonts w:ascii="Calibri" w:hAnsi="Calibri"/>
                <w:b/>
                <w:bCs/>
                <w:sz w:val="16"/>
                <w:szCs w:val="16"/>
                <w:lang w:bidi="hi-IN"/>
              </w:rPr>
            </w:pPr>
            <w:r w:rsidRPr="0052370A">
              <w:rPr>
                <w:rFonts w:ascii="Calibri" w:hAnsi="Calibri"/>
                <w:b/>
                <w:bCs/>
                <w:sz w:val="16"/>
                <w:szCs w:val="16"/>
                <w:lang w:bidi="hi-IN"/>
              </w:rPr>
              <w:t xml:space="preserve">Malaria </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w:t>
            </w:r>
          </w:p>
        </w:tc>
      </w:tr>
      <w:tr w:rsidR="0052370A" w:rsidRPr="0052370A" w:rsidTr="0052370A">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2370A" w:rsidRPr="0052370A" w:rsidRDefault="0052370A" w:rsidP="0052370A">
            <w:pPr>
              <w:rPr>
                <w:rFonts w:ascii="Calibri" w:hAnsi="Calibri"/>
                <w:b/>
                <w:bCs/>
                <w:sz w:val="16"/>
                <w:szCs w:val="16"/>
                <w:lang w:bidi="hi-IN"/>
              </w:rPr>
            </w:pPr>
            <w:r w:rsidRPr="0052370A">
              <w:rPr>
                <w:rFonts w:ascii="Calibri" w:hAnsi="Calibri"/>
                <w:b/>
                <w:bCs/>
                <w:sz w:val="16"/>
                <w:szCs w:val="16"/>
                <w:lang w:bidi="hi-IN"/>
              </w:rPr>
              <w:t>Other fever Related</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4</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65</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250</w:t>
            </w:r>
          </w:p>
        </w:tc>
        <w:tc>
          <w:tcPr>
            <w:tcW w:w="194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319</w:t>
            </w:r>
          </w:p>
        </w:tc>
      </w:tr>
      <w:tr w:rsidR="0052370A" w:rsidRPr="0052370A" w:rsidTr="0052370A">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2370A" w:rsidRPr="0052370A" w:rsidRDefault="0052370A" w:rsidP="0052370A">
            <w:pPr>
              <w:rPr>
                <w:rFonts w:ascii="Calibri" w:hAnsi="Calibri"/>
                <w:b/>
                <w:bCs/>
                <w:sz w:val="16"/>
                <w:szCs w:val="16"/>
                <w:lang w:bidi="hi-IN"/>
              </w:rPr>
            </w:pPr>
            <w:r w:rsidRPr="0052370A">
              <w:rPr>
                <w:rFonts w:ascii="Calibri" w:hAnsi="Calibri"/>
                <w:b/>
                <w:bCs/>
                <w:sz w:val="16"/>
                <w:szCs w:val="16"/>
                <w:lang w:bidi="hi-IN"/>
              </w:rPr>
              <w:t>HIV/AIDS</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7</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3</w:t>
            </w:r>
          </w:p>
        </w:tc>
        <w:tc>
          <w:tcPr>
            <w:tcW w:w="194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10</w:t>
            </w:r>
          </w:p>
        </w:tc>
      </w:tr>
      <w:tr w:rsidR="0052370A" w:rsidRPr="0052370A" w:rsidTr="0052370A">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2370A" w:rsidRPr="0052370A" w:rsidRDefault="0052370A" w:rsidP="0052370A">
            <w:pPr>
              <w:rPr>
                <w:rFonts w:ascii="Calibri" w:hAnsi="Calibri"/>
                <w:b/>
                <w:bCs/>
                <w:sz w:val="16"/>
                <w:szCs w:val="16"/>
                <w:lang w:bidi="hi-IN"/>
              </w:rPr>
            </w:pPr>
            <w:r w:rsidRPr="0052370A">
              <w:rPr>
                <w:rFonts w:ascii="Calibri" w:hAnsi="Calibri"/>
                <w:b/>
                <w:bCs/>
                <w:sz w:val="16"/>
                <w:szCs w:val="16"/>
                <w:lang w:bidi="hi-IN"/>
              </w:rPr>
              <w:t xml:space="preserve">Heart Disease/ Hypertension related </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5</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311</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713</w:t>
            </w:r>
          </w:p>
        </w:tc>
        <w:tc>
          <w:tcPr>
            <w:tcW w:w="194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1,029</w:t>
            </w:r>
          </w:p>
        </w:tc>
      </w:tr>
      <w:tr w:rsidR="0052370A" w:rsidRPr="0052370A" w:rsidTr="0052370A">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2370A" w:rsidRPr="0052370A" w:rsidRDefault="0052370A" w:rsidP="0052370A">
            <w:pPr>
              <w:rPr>
                <w:rFonts w:ascii="Calibri" w:hAnsi="Calibri"/>
                <w:b/>
                <w:bCs/>
                <w:sz w:val="16"/>
                <w:szCs w:val="16"/>
                <w:lang w:bidi="hi-IN"/>
              </w:rPr>
            </w:pPr>
            <w:r w:rsidRPr="0052370A">
              <w:rPr>
                <w:rFonts w:ascii="Calibri" w:hAnsi="Calibri"/>
                <w:b/>
                <w:bCs/>
                <w:sz w:val="16"/>
                <w:szCs w:val="16"/>
                <w:lang w:bidi="hi-IN"/>
              </w:rPr>
              <w:t xml:space="preserve">Neurological Disease including strokes </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6</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5</w:t>
            </w:r>
          </w:p>
        </w:tc>
        <w:tc>
          <w:tcPr>
            <w:tcW w:w="194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11</w:t>
            </w:r>
          </w:p>
        </w:tc>
      </w:tr>
      <w:tr w:rsidR="0052370A" w:rsidRPr="0052370A" w:rsidTr="0052370A">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2370A" w:rsidRPr="0052370A" w:rsidRDefault="0052370A" w:rsidP="0052370A">
            <w:pPr>
              <w:rPr>
                <w:rFonts w:ascii="Calibri" w:hAnsi="Calibri"/>
                <w:b/>
                <w:bCs/>
                <w:sz w:val="16"/>
                <w:szCs w:val="16"/>
                <w:lang w:bidi="hi-IN"/>
              </w:rPr>
            </w:pPr>
            <w:r w:rsidRPr="0052370A">
              <w:rPr>
                <w:rFonts w:ascii="Calibri" w:hAnsi="Calibri"/>
                <w:b/>
                <w:bCs/>
                <w:sz w:val="16"/>
                <w:szCs w:val="16"/>
                <w:lang w:bidi="hi-IN"/>
              </w:rPr>
              <w:t>Trauma/Accidents/ Burn Cases</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5</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70</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43</w:t>
            </w:r>
          </w:p>
        </w:tc>
        <w:tc>
          <w:tcPr>
            <w:tcW w:w="194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118</w:t>
            </w:r>
          </w:p>
        </w:tc>
      </w:tr>
      <w:tr w:rsidR="0052370A" w:rsidRPr="0052370A" w:rsidTr="0052370A">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2370A" w:rsidRPr="0052370A" w:rsidRDefault="0052370A" w:rsidP="0052370A">
            <w:pPr>
              <w:rPr>
                <w:rFonts w:ascii="Calibri" w:hAnsi="Calibri"/>
                <w:b/>
                <w:bCs/>
                <w:sz w:val="16"/>
                <w:szCs w:val="16"/>
                <w:lang w:bidi="hi-IN"/>
              </w:rPr>
            </w:pPr>
            <w:r w:rsidRPr="0052370A">
              <w:rPr>
                <w:rFonts w:ascii="Calibri" w:hAnsi="Calibri"/>
                <w:b/>
                <w:bCs/>
                <w:sz w:val="16"/>
                <w:szCs w:val="16"/>
                <w:lang w:bidi="hi-IN"/>
              </w:rPr>
              <w:t xml:space="preserve">Suicide </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17</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2</w:t>
            </w:r>
          </w:p>
        </w:tc>
        <w:tc>
          <w:tcPr>
            <w:tcW w:w="194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20</w:t>
            </w:r>
          </w:p>
        </w:tc>
      </w:tr>
      <w:tr w:rsidR="0052370A" w:rsidRPr="0052370A" w:rsidTr="0052370A">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2370A" w:rsidRPr="0052370A" w:rsidRDefault="0052370A" w:rsidP="0052370A">
            <w:pPr>
              <w:rPr>
                <w:rFonts w:ascii="Calibri" w:hAnsi="Calibri"/>
                <w:b/>
                <w:bCs/>
                <w:sz w:val="16"/>
                <w:szCs w:val="16"/>
                <w:lang w:bidi="hi-IN"/>
              </w:rPr>
            </w:pPr>
            <w:r w:rsidRPr="0052370A">
              <w:rPr>
                <w:rFonts w:ascii="Calibri" w:hAnsi="Calibri"/>
                <w:b/>
                <w:bCs/>
                <w:sz w:val="16"/>
                <w:szCs w:val="16"/>
                <w:lang w:bidi="hi-IN"/>
              </w:rPr>
              <w:t xml:space="preserve">Animal Bites &amp; Stings </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5</w:t>
            </w:r>
          </w:p>
        </w:tc>
        <w:tc>
          <w:tcPr>
            <w:tcW w:w="194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6</w:t>
            </w:r>
          </w:p>
        </w:tc>
      </w:tr>
      <w:tr w:rsidR="0052370A" w:rsidRPr="0052370A" w:rsidTr="0052370A">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2370A" w:rsidRPr="0052370A" w:rsidRDefault="0052370A" w:rsidP="0052370A">
            <w:pPr>
              <w:rPr>
                <w:rFonts w:ascii="Calibri" w:hAnsi="Calibri"/>
                <w:b/>
                <w:bCs/>
                <w:sz w:val="16"/>
                <w:szCs w:val="16"/>
                <w:lang w:bidi="hi-IN"/>
              </w:rPr>
            </w:pPr>
            <w:r w:rsidRPr="0052370A">
              <w:rPr>
                <w:rFonts w:ascii="Calibri" w:hAnsi="Calibri"/>
                <w:b/>
                <w:bCs/>
                <w:sz w:val="16"/>
                <w:szCs w:val="16"/>
                <w:lang w:bidi="hi-IN"/>
              </w:rPr>
              <w:t xml:space="preserve">Known Acute Disease </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6</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15</w:t>
            </w:r>
          </w:p>
        </w:tc>
        <w:tc>
          <w:tcPr>
            <w:tcW w:w="194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21</w:t>
            </w:r>
          </w:p>
        </w:tc>
      </w:tr>
      <w:tr w:rsidR="0052370A" w:rsidRPr="0052370A" w:rsidTr="0052370A">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2370A" w:rsidRPr="0052370A" w:rsidRDefault="0052370A" w:rsidP="0052370A">
            <w:pPr>
              <w:rPr>
                <w:rFonts w:ascii="Calibri" w:hAnsi="Calibri"/>
                <w:b/>
                <w:bCs/>
                <w:sz w:val="16"/>
                <w:szCs w:val="16"/>
                <w:lang w:bidi="hi-IN"/>
              </w:rPr>
            </w:pPr>
            <w:r w:rsidRPr="0052370A">
              <w:rPr>
                <w:rFonts w:ascii="Calibri" w:hAnsi="Calibri"/>
                <w:b/>
                <w:bCs/>
                <w:sz w:val="16"/>
                <w:szCs w:val="16"/>
                <w:lang w:bidi="hi-IN"/>
              </w:rPr>
              <w:t xml:space="preserve">Known Chronic Disease </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45</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100</w:t>
            </w:r>
          </w:p>
        </w:tc>
        <w:tc>
          <w:tcPr>
            <w:tcW w:w="194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146</w:t>
            </w:r>
          </w:p>
        </w:tc>
      </w:tr>
      <w:tr w:rsidR="0052370A" w:rsidRPr="0052370A" w:rsidTr="0052370A">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2370A" w:rsidRPr="0052370A" w:rsidRDefault="0052370A" w:rsidP="0052370A">
            <w:pPr>
              <w:rPr>
                <w:rFonts w:ascii="Calibri" w:hAnsi="Calibri"/>
                <w:b/>
                <w:bCs/>
                <w:sz w:val="16"/>
                <w:szCs w:val="16"/>
                <w:lang w:bidi="hi-IN"/>
              </w:rPr>
            </w:pPr>
            <w:r w:rsidRPr="0052370A">
              <w:rPr>
                <w:rFonts w:ascii="Calibri" w:hAnsi="Calibri"/>
                <w:b/>
                <w:bCs/>
                <w:sz w:val="16"/>
                <w:szCs w:val="16"/>
                <w:lang w:bidi="hi-IN"/>
              </w:rPr>
              <w:t xml:space="preserve">Causes not known </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12</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223</w:t>
            </w:r>
          </w:p>
        </w:tc>
        <w:tc>
          <w:tcPr>
            <w:tcW w:w="196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896</w:t>
            </w:r>
          </w:p>
        </w:tc>
        <w:tc>
          <w:tcPr>
            <w:tcW w:w="1940" w:type="dxa"/>
            <w:tcBorders>
              <w:top w:val="nil"/>
              <w:left w:val="nil"/>
              <w:bottom w:val="single" w:sz="4" w:space="0" w:color="auto"/>
              <w:right w:val="single" w:sz="4" w:space="0" w:color="auto"/>
            </w:tcBorders>
            <w:shd w:val="clear" w:color="auto" w:fill="auto"/>
            <w:vAlign w:val="center"/>
            <w:hideMark/>
          </w:tcPr>
          <w:p w:rsidR="0052370A" w:rsidRPr="0052370A" w:rsidRDefault="0052370A" w:rsidP="0052370A">
            <w:pPr>
              <w:jc w:val="center"/>
              <w:rPr>
                <w:rFonts w:ascii="Calibri" w:hAnsi="Calibri"/>
                <w:sz w:val="16"/>
                <w:szCs w:val="16"/>
                <w:lang w:bidi="hi-IN"/>
              </w:rPr>
            </w:pPr>
            <w:r w:rsidRPr="0052370A">
              <w:rPr>
                <w:rFonts w:ascii="Calibri" w:hAnsi="Calibri"/>
                <w:sz w:val="16"/>
                <w:szCs w:val="16"/>
                <w:lang w:bidi="hi-IN"/>
              </w:rPr>
              <w:t>1,131</w:t>
            </w:r>
          </w:p>
        </w:tc>
      </w:tr>
      <w:tr w:rsidR="0052370A" w:rsidRPr="0052370A" w:rsidTr="0052370A">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2370A" w:rsidRPr="0052370A" w:rsidRDefault="0052370A" w:rsidP="0052370A">
            <w:pPr>
              <w:rPr>
                <w:rFonts w:ascii="Calibri" w:hAnsi="Calibri"/>
                <w:b/>
                <w:bCs/>
                <w:sz w:val="16"/>
                <w:szCs w:val="16"/>
                <w:lang w:bidi="hi-IN"/>
              </w:rPr>
            </w:pPr>
            <w:r w:rsidRPr="0052370A">
              <w:rPr>
                <w:rFonts w:ascii="Calibri" w:hAnsi="Calibri"/>
                <w:b/>
                <w:bCs/>
                <w:sz w:val="16"/>
                <w:szCs w:val="16"/>
                <w:lang w:bidi="hi-IN"/>
              </w:rPr>
              <w:t xml:space="preserve"> Total Deaths </w:t>
            </w:r>
          </w:p>
        </w:tc>
        <w:tc>
          <w:tcPr>
            <w:tcW w:w="1960" w:type="dxa"/>
            <w:tcBorders>
              <w:top w:val="nil"/>
              <w:left w:val="nil"/>
              <w:bottom w:val="single" w:sz="4" w:space="0" w:color="auto"/>
              <w:right w:val="single" w:sz="4" w:space="0" w:color="auto"/>
            </w:tcBorders>
            <w:shd w:val="clear" w:color="000000" w:fill="F2F2F2"/>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31</w:t>
            </w:r>
          </w:p>
        </w:tc>
        <w:tc>
          <w:tcPr>
            <w:tcW w:w="1960" w:type="dxa"/>
            <w:tcBorders>
              <w:top w:val="nil"/>
              <w:left w:val="nil"/>
              <w:bottom w:val="single" w:sz="4" w:space="0" w:color="auto"/>
              <w:right w:val="single" w:sz="4" w:space="0" w:color="auto"/>
            </w:tcBorders>
            <w:shd w:val="clear" w:color="000000" w:fill="F2F2F2"/>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770</w:t>
            </w:r>
          </w:p>
        </w:tc>
        <w:tc>
          <w:tcPr>
            <w:tcW w:w="1960" w:type="dxa"/>
            <w:tcBorders>
              <w:top w:val="nil"/>
              <w:left w:val="nil"/>
              <w:bottom w:val="single" w:sz="4" w:space="0" w:color="auto"/>
              <w:right w:val="single" w:sz="4" w:space="0" w:color="auto"/>
            </w:tcBorders>
            <w:shd w:val="clear" w:color="000000" w:fill="F2F2F2"/>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2,055</w:t>
            </w:r>
          </w:p>
        </w:tc>
        <w:tc>
          <w:tcPr>
            <w:tcW w:w="1940" w:type="dxa"/>
            <w:tcBorders>
              <w:top w:val="nil"/>
              <w:left w:val="nil"/>
              <w:bottom w:val="single" w:sz="4" w:space="0" w:color="auto"/>
              <w:right w:val="single" w:sz="4" w:space="0" w:color="auto"/>
            </w:tcBorders>
            <w:shd w:val="clear" w:color="000000" w:fill="F2F2F2"/>
            <w:vAlign w:val="center"/>
            <w:hideMark/>
          </w:tcPr>
          <w:p w:rsidR="0052370A" w:rsidRPr="0052370A" w:rsidRDefault="0052370A" w:rsidP="0052370A">
            <w:pPr>
              <w:jc w:val="center"/>
              <w:rPr>
                <w:rFonts w:ascii="Calibri" w:hAnsi="Calibri"/>
                <w:b/>
                <w:bCs/>
                <w:sz w:val="16"/>
                <w:szCs w:val="16"/>
                <w:lang w:bidi="hi-IN"/>
              </w:rPr>
            </w:pPr>
            <w:r w:rsidRPr="0052370A">
              <w:rPr>
                <w:rFonts w:ascii="Calibri" w:hAnsi="Calibri"/>
                <w:b/>
                <w:bCs/>
                <w:sz w:val="16"/>
                <w:szCs w:val="16"/>
                <w:lang w:bidi="hi-IN"/>
              </w:rPr>
              <w:t>2,856</w:t>
            </w:r>
          </w:p>
        </w:tc>
      </w:tr>
    </w:tbl>
    <w:p w:rsidR="0052370A" w:rsidRDefault="0052370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52370A" w:rsidRDefault="0052370A" w:rsidP="00D440F0">
      <w:pPr>
        <w:jc w:val="center"/>
      </w:pPr>
    </w:p>
    <w:p w:rsidR="0052370A" w:rsidRDefault="0052370A" w:rsidP="00D440F0">
      <w:pPr>
        <w:jc w:val="center"/>
      </w:pPr>
      <w:r w:rsidRPr="0052370A">
        <w:lastRenderedPageBreak/>
        <w:drawing>
          <wp:inline distT="0" distB="0" distL="0" distR="0">
            <wp:extent cx="6581775" cy="4229100"/>
            <wp:effectExtent l="57150" t="0" r="47625" b="76200"/>
            <wp:docPr id="22"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2370A" w:rsidRDefault="0052370A" w:rsidP="00D440F0">
      <w:pPr>
        <w:jc w:val="center"/>
      </w:pPr>
    </w:p>
    <w:p w:rsidR="0052370A" w:rsidRDefault="0052370A" w:rsidP="00D440F0">
      <w:pPr>
        <w:jc w:val="center"/>
      </w:pPr>
      <w:r w:rsidRPr="0052370A">
        <w:drawing>
          <wp:inline distT="0" distB="0" distL="0" distR="0">
            <wp:extent cx="6572250" cy="4295775"/>
            <wp:effectExtent l="57150" t="0" r="57150" b="66675"/>
            <wp:docPr id="23"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p w:rsidR="0052370A" w:rsidRDefault="0052370A" w:rsidP="00D440F0">
      <w:pPr>
        <w:jc w:val="center"/>
      </w:pPr>
    </w:p>
    <w:sectPr w:rsidR="0052370A" w:rsidSect="00231E65">
      <w:headerReference w:type="default" r:id="rId32"/>
      <w:footerReference w:type="default" r:id="rId33"/>
      <w:pgSz w:w="11906" w:h="16838"/>
      <w:pgMar w:top="360" w:right="656"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146B" w:rsidRDefault="0057146B" w:rsidP="00D440F0">
      <w:r>
        <w:separator/>
      </w:r>
    </w:p>
  </w:endnote>
  <w:endnote w:type="continuationSeparator" w:id="1">
    <w:p w:rsidR="0057146B" w:rsidRDefault="0057146B" w:rsidP="00D440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Mangal">
    <w:panose1 w:val="00000400000000000000"/>
    <w:charset w:val="01"/>
    <w:family w:val="auto"/>
    <w:pitch w:val="variable"/>
    <w:sig w:usb0="00008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PragmaticaCondCTT">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6535"/>
      <w:docPartObj>
        <w:docPartGallery w:val="Page Numbers (Bottom of Page)"/>
        <w:docPartUnique/>
      </w:docPartObj>
    </w:sdtPr>
    <w:sdtContent>
      <w:sdt>
        <w:sdtPr>
          <w:id w:val="1686536"/>
          <w:docPartObj>
            <w:docPartGallery w:val="Page Numbers (Top of Page)"/>
            <w:docPartUnique/>
          </w:docPartObj>
        </w:sdtPr>
        <w:sdtContent>
          <w:p w:rsidR="00D440F0" w:rsidRDefault="00D440F0">
            <w:pPr>
              <w:pStyle w:val="Footer"/>
              <w:jc w:val="center"/>
            </w:pPr>
            <w:r>
              <w:t xml:space="preserve">Page </w:t>
            </w:r>
            <w:r w:rsidR="00A82CE2">
              <w:rPr>
                <w:b/>
                <w:bCs/>
                <w:sz w:val="24"/>
                <w:szCs w:val="24"/>
              </w:rPr>
              <w:fldChar w:fldCharType="begin"/>
            </w:r>
            <w:r>
              <w:rPr>
                <w:b/>
                <w:bCs/>
              </w:rPr>
              <w:instrText xml:space="preserve"> PAGE </w:instrText>
            </w:r>
            <w:r w:rsidR="00A82CE2">
              <w:rPr>
                <w:b/>
                <w:bCs/>
                <w:sz w:val="24"/>
                <w:szCs w:val="24"/>
              </w:rPr>
              <w:fldChar w:fldCharType="separate"/>
            </w:r>
            <w:r w:rsidR="0052370A">
              <w:rPr>
                <w:b/>
                <w:bCs/>
                <w:noProof/>
              </w:rPr>
              <w:t>23</w:t>
            </w:r>
            <w:r w:rsidR="00A82CE2">
              <w:rPr>
                <w:b/>
                <w:bCs/>
                <w:sz w:val="24"/>
                <w:szCs w:val="24"/>
              </w:rPr>
              <w:fldChar w:fldCharType="end"/>
            </w:r>
            <w:r>
              <w:t xml:space="preserve"> of </w:t>
            </w:r>
            <w:r w:rsidR="00A82CE2">
              <w:rPr>
                <w:b/>
                <w:bCs/>
                <w:sz w:val="24"/>
                <w:szCs w:val="24"/>
              </w:rPr>
              <w:fldChar w:fldCharType="begin"/>
            </w:r>
            <w:r>
              <w:rPr>
                <w:b/>
                <w:bCs/>
              </w:rPr>
              <w:instrText xml:space="preserve"> NUMPAGES  </w:instrText>
            </w:r>
            <w:r w:rsidR="00A82CE2">
              <w:rPr>
                <w:b/>
                <w:bCs/>
                <w:sz w:val="24"/>
                <w:szCs w:val="24"/>
              </w:rPr>
              <w:fldChar w:fldCharType="separate"/>
            </w:r>
            <w:r w:rsidR="0052370A">
              <w:rPr>
                <w:b/>
                <w:bCs/>
                <w:noProof/>
              </w:rPr>
              <w:t>23</w:t>
            </w:r>
            <w:r w:rsidR="00A82CE2">
              <w:rPr>
                <w:b/>
                <w:bCs/>
                <w:sz w:val="24"/>
                <w:szCs w:val="24"/>
              </w:rPr>
              <w:fldChar w:fldCharType="end"/>
            </w:r>
          </w:p>
        </w:sdtContent>
      </w:sdt>
    </w:sdtContent>
  </w:sdt>
  <w:p w:rsidR="00D440F0" w:rsidRDefault="00D440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146B" w:rsidRDefault="0057146B" w:rsidP="00D440F0">
      <w:r>
        <w:separator/>
      </w:r>
    </w:p>
  </w:footnote>
  <w:footnote w:type="continuationSeparator" w:id="1">
    <w:p w:rsidR="0057146B" w:rsidRDefault="0057146B" w:rsidP="00D440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E65" w:rsidRDefault="00231E65">
    <w:pPr>
      <w:pStyle w:val="Header"/>
    </w:pPr>
    <w:r>
      <w:t>NHSRC- Data Management &amp; Analysis</w:t>
    </w:r>
  </w:p>
  <w:p w:rsidR="00231E65" w:rsidRDefault="00231E6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46.5pt;height:31.5pt;visibility:visible" o:bullet="t">
        <v:imagedata r:id="rId1" o:title=""/>
      </v:shape>
    </w:pict>
  </w:numPicBullet>
  <w:numPicBullet w:numPicBulletId="1">
    <w:pict>
      <v:shape id="_x0000_i1073" type="#_x0000_t75" style="width:561.75pt;height:416.25pt;visibility:visible" o:bullet="t">
        <v:imagedata r:id="rId2" o:title=""/>
      </v:shape>
    </w:pict>
  </w:numPicBullet>
  <w:abstractNum w:abstractNumId="0">
    <w:nsid w:val="50EA7130"/>
    <w:multiLevelType w:val="hybridMultilevel"/>
    <w:tmpl w:val="49EC55F4"/>
    <w:lvl w:ilvl="0" w:tplc="D96829C2">
      <w:start w:val="1"/>
      <w:numFmt w:val="bullet"/>
      <w:lvlText w:val=""/>
      <w:lvlPicBulletId w:val="1"/>
      <w:lvlJc w:val="left"/>
      <w:pPr>
        <w:tabs>
          <w:tab w:val="num" w:pos="0"/>
        </w:tabs>
        <w:ind w:left="180" w:hanging="360"/>
      </w:pPr>
      <w:rPr>
        <w:rFonts w:ascii="Symbol" w:hAnsi="Symbol" w:hint="default"/>
        <w:sz w:val="52"/>
        <w:szCs w:val="52"/>
      </w:rPr>
    </w:lvl>
    <w:lvl w:ilvl="1" w:tplc="AD24AEE6" w:tentative="1">
      <w:start w:val="1"/>
      <w:numFmt w:val="bullet"/>
      <w:lvlText w:val=""/>
      <w:lvlJc w:val="left"/>
      <w:pPr>
        <w:tabs>
          <w:tab w:val="num" w:pos="900"/>
        </w:tabs>
        <w:ind w:left="900" w:hanging="360"/>
      </w:pPr>
      <w:rPr>
        <w:rFonts w:ascii="Symbol" w:hAnsi="Symbol" w:hint="default"/>
      </w:rPr>
    </w:lvl>
    <w:lvl w:ilvl="2" w:tplc="29A4BE9C" w:tentative="1">
      <w:start w:val="1"/>
      <w:numFmt w:val="bullet"/>
      <w:lvlText w:val=""/>
      <w:lvlJc w:val="left"/>
      <w:pPr>
        <w:tabs>
          <w:tab w:val="num" w:pos="1620"/>
        </w:tabs>
        <w:ind w:left="1620" w:hanging="360"/>
      </w:pPr>
      <w:rPr>
        <w:rFonts w:ascii="Symbol" w:hAnsi="Symbol" w:hint="default"/>
      </w:rPr>
    </w:lvl>
    <w:lvl w:ilvl="3" w:tplc="F604B7B2" w:tentative="1">
      <w:start w:val="1"/>
      <w:numFmt w:val="bullet"/>
      <w:lvlText w:val=""/>
      <w:lvlJc w:val="left"/>
      <w:pPr>
        <w:tabs>
          <w:tab w:val="num" w:pos="2340"/>
        </w:tabs>
        <w:ind w:left="2340" w:hanging="360"/>
      </w:pPr>
      <w:rPr>
        <w:rFonts w:ascii="Symbol" w:hAnsi="Symbol" w:hint="default"/>
      </w:rPr>
    </w:lvl>
    <w:lvl w:ilvl="4" w:tplc="D76A8642" w:tentative="1">
      <w:start w:val="1"/>
      <w:numFmt w:val="bullet"/>
      <w:lvlText w:val=""/>
      <w:lvlJc w:val="left"/>
      <w:pPr>
        <w:tabs>
          <w:tab w:val="num" w:pos="3060"/>
        </w:tabs>
        <w:ind w:left="3060" w:hanging="360"/>
      </w:pPr>
      <w:rPr>
        <w:rFonts w:ascii="Symbol" w:hAnsi="Symbol" w:hint="default"/>
      </w:rPr>
    </w:lvl>
    <w:lvl w:ilvl="5" w:tplc="1722EEE0" w:tentative="1">
      <w:start w:val="1"/>
      <w:numFmt w:val="bullet"/>
      <w:lvlText w:val=""/>
      <w:lvlJc w:val="left"/>
      <w:pPr>
        <w:tabs>
          <w:tab w:val="num" w:pos="3780"/>
        </w:tabs>
        <w:ind w:left="3780" w:hanging="360"/>
      </w:pPr>
      <w:rPr>
        <w:rFonts w:ascii="Symbol" w:hAnsi="Symbol" w:hint="default"/>
      </w:rPr>
    </w:lvl>
    <w:lvl w:ilvl="6" w:tplc="99E0CCDA" w:tentative="1">
      <w:start w:val="1"/>
      <w:numFmt w:val="bullet"/>
      <w:lvlText w:val=""/>
      <w:lvlJc w:val="left"/>
      <w:pPr>
        <w:tabs>
          <w:tab w:val="num" w:pos="4500"/>
        </w:tabs>
        <w:ind w:left="4500" w:hanging="360"/>
      </w:pPr>
      <w:rPr>
        <w:rFonts w:ascii="Symbol" w:hAnsi="Symbol" w:hint="default"/>
      </w:rPr>
    </w:lvl>
    <w:lvl w:ilvl="7" w:tplc="49221B96" w:tentative="1">
      <w:start w:val="1"/>
      <w:numFmt w:val="bullet"/>
      <w:lvlText w:val=""/>
      <w:lvlJc w:val="left"/>
      <w:pPr>
        <w:tabs>
          <w:tab w:val="num" w:pos="5220"/>
        </w:tabs>
        <w:ind w:left="5220" w:hanging="360"/>
      </w:pPr>
      <w:rPr>
        <w:rFonts w:ascii="Symbol" w:hAnsi="Symbol" w:hint="default"/>
      </w:rPr>
    </w:lvl>
    <w:lvl w:ilvl="8" w:tplc="8976E580" w:tentative="1">
      <w:start w:val="1"/>
      <w:numFmt w:val="bullet"/>
      <w:lvlText w:val=""/>
      <w:lvlJc w:val="left"/>
      <w:pPr>
        <w:tabs>
          <w:tab w:val="num" w:pos="5940"/>
        </w:tabs>
        <w:ind w:left="594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D9502D"/>
    <w:rsid w:val="00081C81"/>
    <w:rsid w:val="000845AF"/>
    <w:rsid w:val="000A6653"/>
    <w:rsid w:val="000B64AA"/>
    <w:rsid w:val="000C52B1"/>
    <w:rsid w:val="000D562E"/>
    <w:rsid w:val="00124E1D"/>
    <w:rsid w:val="001368AD"/>
    <w:rsid w:val="00140C57"/>
    <w:rsid w:val="001962AD"/>
    <w:rsid w:val="001B0EF9"/>
    <w:rsid w:val="001F2E91"/>
    <w:rsid w:val="00217A6E"/>
    <w:rsid w:val="00231E65"/>
    <w:rsid w:val="0024279D"/>
    <w:rsid w:val="002471E8"/>
    <w:rsid w:val="00251584"/>
    <w:rsid w:val="00252DD1"/>
    <w:rsid w:val="002531F4"/>
    <w:rsid w:val="002534E9"/>
    <w:rsid w:val="002714F4"/>
    <w:rsid w:val="0027693E"/>
    <w:rsid w:val="002839BE"/>
    <w:rsid w:val="00295020"/>
    <w:rsid w:val="002969B0"/>
    <w:rsid w:val="00297ADA"/>
    <w:rsid w:val="002B20EC"/>
    <w:rsid w:val="002C313D"/>
    <w:rsid w:val="002D0811"/>
    <w:rsid w:val="002E31DC"/>
    <w:rsid w:val="003121D6"/>
    <w:rsid w:val="00326798"/>
    <w:rsid w:val="00332BC8"/>
    <w:rsid w:val="0035031E"/>
    <w:rsid w:val="00356396"/>
    <w:rsid w:val="003653D8"/>
    <w:rsid w:val="00392969"/>
    <w:rsid w:val="003C745E"/>
    <w:rsid w:val="00407B7A"/>
    <w:rsid w:val="0041476B"/>
    <w:rsid w:val="004457F0"/>
    <w:rsid w:val="0046336E"/>
    <w:rsid w:val="004A5AE5"/>
    <w:rsid w:val="004B17DE"/>
    <w:rsid w:val="004D668F"/>
    <w:rsid w:val="004D687A"/>
    <w:rsid w:val="0050334D"/>
    <w:rsid w:val="00520E67"/>
    <w:rsid w:val="0052370A"/>
    <w:rsid w:val="00524509"/>
    <w:rsid w:val="0052542E"/>
    <w:rsid w:val="00526949"/>
    <w:rsid w:val="005335C9"/>
    <w:rsid w:val="00560AB9"/>
    <w:rsid w:val="00561044"/>
    <w:rsid w:val="0057146B"/>
    <w:rsid w:val="005731BA"/>
    <w:rsid w:val="00581139"/>
    <w:rsid w:val="005B22AC"/>
    <w:rsid w:val="005C5A06"/>
    <w:rsid w:val="005C5D05"/>
    <w:rsid w:val="005C7B30"/>
    <w:rsid w:val="005F1B58"/>
    <w:rsid w:val="00610D33"/>
    <w:rsid w:val="00623136"/>
    <w:rsid w:val="00630296"/>
    <w:rsid w:val="00636DA0"/>
    <w:rsid w:val="0066484A"/>
    <w:rsid w:val="00683F7C"/>
    <w:rsid w:val="00693EAB"/>
    <w:rsid w:val="006D27A4"/>
    <w:rsid w:val="006E0E69"/>
    <w:rsid w:val="007000F6"/>
    <w:rsid w:val="00735175"/>
    <w:rsid w:val="00741CED"/>
    <w:rsid w:val="0074677D"/>
    <w:rsid w:val="00763AA9"/>
    <w:rsid w:val="007669FE"/>
    <w:rsid w:val="007724E7"/>
    <w:rsid w:val="00772A20"/>
    <w:rsid w:val="007A7678"/>
    <w:rsid w:val="007B0E27"/>
    <w:rsid w:val="007B5C96"/>
    <w:rsid w:val="007B62A5"/>
    <w:rsid w:val="007B7C76"/>
    <w:rsid w:val="007E762A"/>
    <w:rsid w:val="007F1FED"/>
    <w:rsid w:val="00812016"/>
    <w:rsid w:val="00812E01"/>
    <w:rsid w:val="008316AA"/>
    <w:rsid w:val="00844291"/>
    <w:rsid w:val="00845075"/>
    <w:rsid w:val="00851D00"/>
    <w:rsid w:val="00886426"/>
    <w:rsid w:val="008B116F"/>
    <w:rsid w:val="008C51C8"/>
    <w:rsid w:val="008D3E9B"/>
    <w:rsid w:val="008E15A8"/>
    <w:rsid w:val="008E4581"/>
    <w:rsid w:val="008F495E"/>
    <w:rsid w:val="008F4C73"/>
    <w:rsid w:val="008F6FFE"/>
    <w:rsid w:val="00900C7E"/>
    <w:rsid w:val="00900EED"/>
    <w:rsid w:val="00904B7E"/>
    <w:rsid w:val="00907D51"/>
    <w:rsid w:val="00913718"/>
    <w:rsid w:val="00937607"/>
    <w:rsid w:val="00937EEC"/>
    <w:rsid w:val="00940EB5"/>
    <w:rsid w:val="00941459"/>
    <w:rsid w:val="00966345"/>
    <w:rsid w:val="00970BB4"/>
    <w:rsid w:val="00972B4C"/>
    <w:rsid w:val="00985D79"/>
    <w:rsid w:val="0099174D"/>
    <w:rsid w:val="009953EE"/>
    <w:rsid w:val="009A1E8B"/>
    <w:rsid w:val="009B4D68"/>
    <w:rsid w:val="00A33687"/>
    <w:rsid w:val="00A658EB"/>
    <w:rsid w:val="00A66989"/>
    <w:rsid w:val="00A74B35"/>
    <w:rsid w:val="00A82CE2"/>
    <w:rsid w:val="00AB5C03"/>
    <w:rsid w:val="00AD4877"/>
    <w:rsid w:val="00AE5ECA"/>
    <w:rsid w:val="00B00CAF"/>
    <w:rsid w:val="00B01126"/>
    <w:rsid w:val="00B13CC0"/>
    <w:rsid w:val="00B4357A"/>
    <w:rsid w:val="00B56D66"/>
    <w:rsid w:val="00B60D80"/>
    <w:rsid w:val="00B93B4E"/>
    <w:rsid w:val="00BA74FF"/>
    <w:rsid w:val="00BD484E"/>
    <w:rsid w:val="00BD504B"/>
    <w:rsid w:val="00C15C8D"/>
    <w:rsid w:val="00C25134"/>
    <w:rsid w:val="00C2588F"/>
    <w:rsid w:val="00C26210"/>
    <w:rsid w:val="00C348C6"/>
    <w:rsid w:val="00C53884"/>
    <w:rsid w:val="00C7744C"/>
    <w:rsid w:val="00C873B0"/>
    <w:rsid w:val="00CA4664"/>
    <w:rsid w:val="00CB1780"/>
    <w:rsid w:val="00CD1CD2"/>
    <w:rsid w:val="00CE4512"/>
    <w:rsid w:val="00CF4B72"/>
    <w:rsid w:val="00D35BAF"/>
    <w:rsid w:val="00D41D6F"/>
    <w:rsid w:val="00D440F0"/>
    <w:rsid w:val="00D71E8E"/>
    <w:rsid w:val="00D753EF"/>
    <w:rsid w:val="00D774B1"/>
    <w:rsid w:val="00D87353"/>
    <w:rsid w:val="00D9502D"/>
    <w:rsid w:val="00E11A61"/>
    <w:rsid w:val="00E24755"/>
    <w:rsid w:val="00E25E48"/>
    <w:rsid w:val="00E37CEC"/>
    <w:rsid w:val="00E458A6"/>
    <w:rsid w:val="00E516E9"/>
    <w:rsid w:val="00E70C4B"/>
    <w:rsid w:val="00E830B3"/>
    <w:rsid w:val="00EC2E3B"/>
    <w:rsid w:val="00EE4D3A"/>
    <w:rsid w:val="00EF2B8B"/>
    <w:rsid w:val="00EF5A23"/>
    <w:rsid w:val="00F05DE8"/>
    <w:rsid w:val="00F07024"/>
    <w:rsid w:val="00F127F7"/>
    <w:rsid w:val="00F14E24"/>
    <w:rsid w:val="00F15957"/>
    <w:rsid w:val="00F20507"/>
    <w:rsid w:val="00F2106E"/>
    <w:rsid w:val="00F33451"/>
    <w:rsid w:val="00F36437"/>
    <w:rsid w:val="00F651BF"/>
    <w:rsid w:val="00F84BC1"/>
    <w:rsid w:val="00FA6344"/>
    <w:rsid w:val="00FB32DC"/>
    <w:rsid w:val="00FC6BC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5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451"/>
    <w:rPr>
      <w:rFonts w:ascii="Tahoma" w:hAnsi="Tahoma" w:cs="Tahoma"/>
      <w:sz w:val="16"/>
      <w:szCs w:val="16"/>
    </w:rPr>
  </w:style>
  <w:style w:type="character" w:customStyle="1" w:styleId="BalloonTextChar">
    <w:name w:val="Balloon Text Char"/>
    <w:basedOn w:val="DefaultParagraphFont"/>
    <w:link w:val="BalloonText"/>
    <w:uiPriority w:val="99"/>
    <w:semiHidden/>
    <w:rsid w:val="00F33451"/>
    <w:rPr>
      <w:rFonts w:ascii="Tahoma" w:hAnsi="Tahoma" w:cs="Tahoma"/>
      <w:sz w:val="16"/>
      <w:szCs w:val="16"/>
    </w:rPr>
  </w:style>
  <w:style w:type="paragraph" w:styleId="NormalWeb">
    <w:name w:val="Normal (Web)"/>
    <w:basedOn w:val="Normal"/>
    <w:rsid w:val="00D71E8E"/>
    <w:pPr>
      <w:spacing w:before="100" w:beforeAutospacing="1" w:after="100" w:afterAutospacing="1"/>
    </w:pPr>
  </w:style>
  <w:style w:type="paragraph" w:styleId="ListParagraph">
    <w:name w:val="List Paragraph"/>
    <w:basedOn w:val="Normal"/>
    <w:uiPriority w:val="34"/>
    <w:qFormat/>
    <w:rsid w:val="00CA4664"/>
    <w:pPr>
      <w:ind w:left="720"/>
      <w:contextualSpacing/>
    </w:pPr>
  </w:style>
  <w:style w:type="paragraph" w:styleId="Header">
    <w:name w:val="header"/>
    <w:basedOn w:val="Normal"/>
    <w:link w:val="Head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HeaderChar">
    <w:name w:val="Header Char"/>
    <w:basedOn w:val="DefaultParagraphFont"/>
    <w:link w:val="Header"/>
    <w:uiPriority w:val="99"/>
    <w:rsid w:val="00D440F0"/>
    <w:rPr>
      <w:lang w:val="en-IN"/>
    </w:rPr>
  </w:style>
  <w:style w:type="paragraph" w:styleId="Footer">
    <w:name w:val="footer"/>
    <w:basedOn w:val="Normal"/>
    <w:link w:val="Foot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FooterChar">
    <w:name w:val="Footer Char"/>
    <w:basedOn w:val="DefaultParagraphFont"/>
    <w:link w:val="Footer"/>
    <w:uiPriority w:val="99"/>
    <w:rsid w:val="00D440F0"/>
    <w:rPr>
      <w:lang w:val="en-IN"/>
    </w:rPr>
  </w:style>
</w:styles>
</file>

<file path=word/webSettings.xml><?xml version="1.0" encoding="utf-8"?>
<w:webSettings xmlns:r="http://schemas.openxmlformats.org/officeDocument/2006/relationships" xmlns:w="http://schemas.openxmlformats.org/wordprocessingml/2006/main">
  <w:divs>
    <w:div w:id="10476">
      <w:bodyDiv w:val="1"/>
      <w:marLeft w:val="0"/>
      <w:marRight w:val="0"/>
      <w:marTop w:val="0"/>
      <w:marBottom w:val="0"/>
      <w:divBdr>
        <w:top w:val="none" w:sz="0" w:space="0" w:color="auto"/>
        <w:left w:val="none" w:sz="0" w:space="0" w:color="auto"/>
        <w:bottom w:val="none" w:sz="0" w:space="0" w:color="auto"/>
        <w:right w:val="none" w:sz="0" w:space="0" w:color="auto"/>
      </w:divBdr>
    </w:div>
    <w:div w:id="7754711">
      <w:bodyDiv w:val="1"/>
      <w:marLeft w:val="0"/>
      <w:marRight w:val="0"/>
      <w:marTop w:val="0"/>
      <w:marBottom w:val="0"/>
      <w:divBdr>
        <w:top w:val="none" w:sz="0" w:space="0" w:color="auto"/>
        <w:left w:val="none" w:sz="0" w:space="0" w:color="auto"/>
        <w:bottom w:val="none" w:sz="0" w:space="0" w:color="auto"/>
        <w:right w:val="none" w:sz="0" w:space="0" w:color="auto"/>
      </w:divBdr>
    </w:div>
    <w:div w:id="10036239">
      <w:bodyDiv w:val="1"/>
      <w:marLeft w:val="0"/>
      <w:marRight w:val="0"/>
      <w:marTop w:val="0"/>
      <w:marBottom w:val="0"/>
      <w:divBdr>
        <w:top w:val="none" w:sz="0" w:space="0" w:color="auto"/>
        <w:left w:val="none" w:sz="0" w:space="0" w:color="auto"/>
        <w:bottom w:val="none" w:sz="0" w:space="0" w:color="auto"/>
        <w:right w:val="none" w:sz="0" w:space="0" w:color="auto"/>
      </w:divBdr>
    </w:div>
    <w:div w:id="31811457">
      <w:bodyDiv w:val="1"/>
      <w:marLeft w:val="0"/>
      <w:marRight w:val="0"/>
      <w:marTop w:val="0"/>
      <w:marBottom w:val="0"/>
      <w:divBdr>
        <w:top w:val="none" w:sz="0" w:space="0" w:color="auto"/>
        <w:left w:val="none" w:sz="0" w:space="0" w:color="auto"/>
        <w:bottom w:val="none" w:sz="0" w:space="0" w:color="auto"/>
        <w:right w:val="none" w:sz="0" w:space="0" w:color="auto"/>
      </w:divBdr>
    </w:div>
    <w:div w:id="46152977">
      <w:bodyDiv w:val="1"/>
      <w:marLeft w:val="0"/>
      <w:marRight w:val="0"/>
      <w:marTop w:val="0"/>
      <w:marBottom w:val="0"/>
      <w:divBdr>
        <w:top w:val="none" w:sz="0" w:space="0" w:color="auto"/>
        <w:left w:val="none" w:sz="0" w:space="0" w:color="auto"/>
        <w:bottom w:val="none" w:sz="0" w:space="0" w:color="auto"/>
        <w:right w:val="none" w:sz="0" w:space="0" w:color="auto"/>
      </w:divBdr>
    </w:div>
    <w:div w:id="66003640">
      <w:bodyDiv w:val="1"/>
      <w:marLeft w:val="0"/>
      <w:marRight w:val="0"/>
      <w:marTop w:val="0"/>
      <w:marBottom w:val="0"/>
      <w:divBdr>
        <w:top w:val="none" w:sz="0" w:space="0" w:color="auto"/>
        <w:left w:val="none" w:sz="0" w:space="0" w:color="auto"/>
        <w:bottom w:val="none" w:sz="0" w:space="0" w:color="auto"/>
        <w:right w:val="none" w:sz="0" w:space="0" w:color="auto"/>
      </w:divBdr>
    </w:div>
    <w:div w:id="85349394">
      <w:bodyDiv w:val="1"/>
      <w:marLeft w:val="0"/>
      <w:marRight w:val="0"/>
      <w:marTop w:val="0"/>
      <w:marBottom w:val="0"/>
      <w:divBdr>
        <w:top w:val="none" w:sz="0" w:space="0" w:color="auto"/>
        <w:left w:val="none" w:sz="0" w:space="0" w:color="auto"/>
        <w:bottom w:val="none" w:sz="0" w:space="0" w:color="auto"/>
        <w:right w:val="none" w:sz="0" w:space="0" w:color="auto"/>
      </w:divBdr>
    </w:div>
    <w:div w:id="96607049">
      <w:bodyDiv w:val="1"/>
      <w:marLeft w:val="0"/>
      <w:marRight w:val="0"/>
      <w:marTop w:val="0"/>
      <w:marBottom w:val="0"/>
      <w:divBdr>
        <w:top w:val="none" w:sz="0" w:space="0" w:color="auto"/>
        <w:left w:val="none" w:sz="0" w:space="0" w:color="auto"/>
        <w:bottom w:val="none" w:sz="0" w:space="0" w:color="auto"/>
        <w:right w:val="none" w:sz="0" w:space="0" w:color="auto"/>
      </w:divBdr>
    </w:div>
    <w:div w:id="144782719">
      <w:bodyDiv w:val="1"/>
      <w:marLeft w:val="0"/>
      <w:marRight w:val="0"/>
      <w:marTop w:val="0"/>
      <w:marBottom w:val="0"/>
      <w:divBdr>
        <w:top w:val="none" w:sz="0" w:space="0" w:color="auto"/>
        <w:left w:val="none" w:sz="0" w:space="0" w:color="auto"/>
        <w:bottom w:val="none" w:sz="0" w:space="0" w:color="auto"/>
        <w:right w:val="none" w:sz="0" w:space="0" w:color="auto"/>
      </w:divBdr>
    </w:div>
    <w:div w:id="151145040">
      <w:bodyDiv w:val="1"/>
      <w:marLeft w:val="0"/>
      <w:marRight w:val="0"/>
      <w:marTop w:val="0"/>
      <w:marBottom w:val="0"/>
      <w:divBdr>
        <w:top w:val="none" w:sz="0" w:space="0" w:color="auto"/>
        <w:left w:val="none" w:sz="0" w:space="0" w:color="auto"/>
        <w:bottom w:val="none" w:sz="0" w:space="0" w:color="auto"/>
        <w:right w:val="none" w:sz="0" w:space="0" w:color="auto"/>
      </w:divBdr>
    </w:div>
    <w:div w:id="177694435">
      <w:bodyDiv w:val="1"/>
      <w:marLeft w:val="0"/>
      <w:marRight w:val="0"/>
      <w:marTop w:val="0"/>
      <w:marBottom w:val="0"/>
      <w:divBdr>
        <w:top w:val="none" w:sz="0" w:space="0" w:color="auto"/>
        <w:left w:val="none" w:sz="0" w:space="0" w:color="auto"/>
        <w:bottom w:val="none" w:sz="0" w:space="0" w:color="auto"/>
        <w:right w:val="none" w:sz="0" w:space="0" w:color="auto"/>
      </w:divBdr>
    </w:div>
    <w:div w:id="177735936">
      <w:bodyDiv w:val="1"/>
      <w:marLeft w:val="0"/>
      <w:marRight w:val="0"/>
      <w:marTop w:val="0"/>
      <w:marBottom w:val="0"/>
      <w:divBdr>
        <w:top w:val="none" w:sz="0" w:space="0" w:color="auto"/>
        <w:left w:val="none" w:sz="0" w:space="0" w:color="auto"/>
        <w:bottom w:val="none" w:sz="0" w:space="0" w:color="auto"/>
        <w:right w:val="none" w:sz="0" w:space="0" w:color="auto"/>
      </w:divBdr>
    </w:div>
    <w:div w:id="241724549">
      <w:bodyDiv w:val="1"/>
      <w:marLeft w:val="0"/>
      <w:marRight w:val="0"/>
      <w:marTop w:val="0"/>
      <w:marBottom w:val="0"/>
      <w:divBdr>
        <w:top w:val="none" w:sz="0" w:space="0" w:color="auto"/>
        <w:left w:val="none" w:sz="0" w:space="0" w:color="auto"/>
        <w:bottom w:val="none" w:sz="0" w:space="0" w:color="auto"/>
        <w:right w:val="none" w:sz="0" w:space="0" w:color="auto"/>
      </w:divBdr>
    </w:div>
    <w:div w:id="244144424">
      <w:bodyDiv w:val="1"/>
      <w:marLeft w:val="0"/>
      <w:marRight w:val="0"/>
      <w:marTop w:val="0"/>
      <w:marBottom w:val="0"/>
      <w:divBdr>
        <w:top w:val="none" w:sz="0" w:space="0" w:color="auto"/>
        <w:left w:val="none" w:sz="0" w:space="0" w:color="auto"/>
        <w:bottom w:val="none" w:sz="0" w:space="0" w:color="auto"/>
        <w:right w:val="none" w:sz="0" w:space="0" w:color="auto"/>
      </w:divBdr>
    </w:div>
    <w:div w:id="248127571">
      <w:bodyDiv w:val="1"/>
      <w:marLeft w:val="0"/>
      <w:marRight w:val="0"/>
      <w:marTop w:val="0"/>
      <w:marBottom w:val="0"/>
      <w:divBdr>
        <w:top w:val="none" w:sz="0" w:space="0" w:color="auto"/>
        <w:left w:val="none" w:sz="0" w:space="0" w:color="auto"/>
        <w:bottom w:val="none" w:sz="0" w:space="0" w:color="auto"/>
        <w:right w:val="none" w:sz="0" w:space="0" w:color="auto"/>
      </w:divBdr>
    </w:div>
    <w:div w:id="284849149">
      <w:bodyDiv w:val="1"/>
      <w:marLeft w:val="0"/>
      <w:marRight w:val="0"/>
      <w:marTop w:val="0"/>
      <w:marBottom w:val="0"/>
      <w:divBdr>
        <w:top w:val="none" w:sz="0" w:space="0" w:color="auto"/>
        <w:left w:val="none" w:sz="0" w:space="0" w:color="auto"/>
        <w:bottom w:val="none" w:sz="0" w:space="0" w:color="auto"/>
        <w:right w:val="none" w:sz="0" w:space="0" w:color="auto"/>
      </w:divBdr>
    </w:div>
    <w:div w:id="304511708">
      <w:bodyDiv w:val="1"/>
      <w:marLeft w:val="0"/>
      <w:marRight w:val="0"/>
      <w:marTop w:val="0"/>
      <w:marBottom w:val="0"/>
      <w:divBdr>
        <w:top w:val="none" w:sz="0" w:space="0" w:color="auto"/>
        <w:left w:val="none" w:sz="0" w:space="0" w:color="auto"/>
        <w:bottom w:val="none" w:sz="0" w:space="0" w:color="auto"/>
        <w:right w:val="none" w:sz="0" w:space="0" w:color="auto"/>
      </w:divBdr>
    </w:div>
    <w:div w:id="316344911">
      <w:bodyDiv w:val="1"/>
      <w:marLeft w:val="0"/>
      <w:marRight w:val="0"/>
      <w:marTop w:val="0"/>
      <w:marBottom w:val="0"/>
      <w:divBdr>
        <w:top w:val="none" w:sz="0" w:space="0" w:color="auto"/>
        <w:left w:val="none" w:sz="0" w:space="0" w:color="auto"/>
        <w:bottom w:val="none" w:sz="0" w:space="0" w:color="auto"/>
        <w:right w:val="none" w:sz="0" w:space="0" w:color="auto"/>
      </w:divBdr>
    </w:div>
    <w:div w:id="334773588">
      <w:bodyDiv w:val="1"/>
      <w:marLeft w:val="0"/>
      <w:marRight w:val="0"/>
      <w:marTop w:val="0"/>
      <w:marBottom w:val="0"/>
      <w:divBdr>
        <w:top w:val="none" w:sz="0" w:space="0" w:color="auto"/>
        <w:left w:val="none" w:sz="0" w:space="0" w:color="auto"/>
        <w:bottom w:val="none" w:sz="0" w:space="0" w:color="auto"/>
        <w:right w:val="none" w:sz="0" w:space="0" w:color="auto"/>
      </w:divBdr>
    </w:div>
    <w:div w:id="336080722">
      <w:bodyDiv w:val="1"/>
      <w:marLeft w:val="0"/>
      <w:marRight w:val="0"/>
      <w:marTop w:val="0"/>
      <w:marBottom w:val="0"/>
      <w:divBdr>
        <w:top w:val="none" w:sz="0" w:space="0" w:color="auto"/>
        <w:left w:val="none" w:sz="0" w:space="0" w:color="auto"/>
        <w:bottom w:val="none" w:sz="0" w:space="0" w:color="auto"/>
        <w:right w:val="none" w:sz="0" w:space="0" w:color="auto"/>
      </w:divBdr>
    </w:div>
    <w:div w:id="336464536">
      <w:bodyDiv w:val="1"/>
      <w:marLeft w:val="0"/>
      <w:marRight w:val="0"/>
      <w:marTop w:val="0"/>
      <w:marBottom w:val="0"/>
      <w:divBdr>
        <w:top w:val="none" w:sz="0" w:space="0" w:color="auto"/>
        <w:left w:val="none" w:sz="0" w:space="0" w:color="auto"/>
        <w:bottom w:val="none" w:sz="0" w:space="0" w:color="auto"/>
        <w:right w:val="none" w:sz="0" w:space="0" w:color="auto"/>
      </w:divBdr>
    </w:div>
    <w:div w:id="358048513">
      <w:bodyDiv w:val="1"/>
      <w:marLeft w:val="0"/>
      <w:marRight w:val="0"/>
      <w:marTop w:val="0"/>
      <w:marBottom w:val="0"/>
      <w:divBdr>
        <w:top w:val="none" w:sz="0" w:space="0" w:color="auto"/>
        <w:left w:val="none" w:sz="0" w:space="0" w:color="auto"/>
        <w:bottom w:val="none" w:sz="0" w:space="0" w:color="auto"/>
        <w:right w:val="none" w:sz="0" w:space="0" w:color="auto"/>
      </w:divBdr>
    </w:div>
    <w:div w:id="367293447">
      <w:bodyDiv w:val="1"/>
      <w:marLeft w:val="0"/>
      <w:marRight w:val="0"/>
      <w:marTop w:val="0"/>
      <w:marBottom w:val="0"/>
      <w:divBdr>
        <w:top w:val="none" w:sz="0" w:space="0" w:color="auto"/>
        <w:left w:val="none" w:sz="0" w:space="0" w:color="auto"/>
        <w:bottom w:val="none" w:sz="0" w:space="0" w:color="auto"/>
        <w:right w:val="none" w:sz="0" w:space="0" w:color="auto"/>
      </w:divBdr>
    </w:div>
    <w:div w:id="393047877">
      <w:bodyDiv w:val="1"/>
      <w:marLeft w:val="0"/>
      <w:marRight w:val="0"/>
      <w:marTop w:val="0"/>
      <w:marBottom w:val="0"/>
      <w:divBdr>
        <w:top w:val="none" w:sz="0" w:space="0" w:color="auto"/>
        <w:left w:val="none" w:sz="0" w:space="0" w:color="auto"/>
        <w:bottom w:val="none" w:sz="0" w:space="0" w:color="auto"/>
        <w:right w:val="none" w:sz="0" w:space="0" w:color="auto"/>
      </w:divBdr>
    </w:div>
    <w:div w:id="401374776">
      <w:bodyDiv w:val="1"/>
      <w:marLeft w:val="0"/>
      <w:marRight w:val="0"/>
      <w:marTop w:val="0"/>
      <w:marBottom w:val="0"/>
      <w:divBdr>
        <w:top w:val="none" w:sz="0" w:space="0" w:color="auto"/>
        <w:left w:val="none" w:sz="0" w:space="0" w:color="auto"/>
        <w:bottom w:val="none" w:sz="0" w:space="0" w:color="auto"/>
        <w:right w:val="none" w:sz="0" w:space="0" w:color="auto"/>
      </w:divBdr>
    </w:div>
    <w:div w:id="421923513">
      <w:bodyDiv w:val="1"/>
      <w:marLeft w:val="0"/>
      <w:marRight w:val="0"/>
      <w:marTop w:val="0"/>
      <w:marBottom w:val="0"/>
      <w:divBdr>
        <w:top w:val="none" w:sz="0" w:space="0" w:color="auto"/>
        <w:left w:val="none" w:sz="0" w:space="0" w:color="auto"/>
        <w:bottom w:val="none" w:sz="0" w:space="0" w:color="auto"/>
        <w:right w:val="none" w:sz="0" w:space="0" w:color="auto"/>
      </w:divBdr>
    </w:div>
    <w:div w:id="453788395">
      <w:bodyDiv w:val="1"/>
      <w:marLeft w:val="0"/>
      <w:marRight w:val="0"/>
      <w:marTop w:val="0"/>
      <w:marBottom w:val="0"/>
      <w:divBdr>
        <w:top w:val="none" w:sz="0" w:space="0" w:color="auto"/>
        <w:left w:val="none" w:sz="0" w:space="0" w:color="auto"/>
        <w:bottom w:val="none" w:sz="0" w:space="0" w:color="auto"/>
        <w:right w:val="none" w:sz="0" w:space="0" w:color="auto"/>
      </w:divBdr>
    </w:div>
    <w:div w:id="469251672">
      <w:bodyDiv w:val="1"/>
      <w:marLeft w:val="0"/>
      <w:marRight w:val="0"/>
      <w:marTop w:val="0"/>
      <w:marBottom w:val="0"/>
      <w:divBdr>
        <w:top w:val="none" w:sz="0" w:space="0" w:color="auto"/>
        <w:left w:val="none" w:sz="0" w:space="0" w:color="auto"/>
        <w:bottom w:val="none" w:sz="0" w:space="0" w:color="auto"/>
        <w:right w:val="none" w:sz="0" w:space="0" w:color="auto"/>
      </w:divBdr>
    </w:div>
    <w:div w:id="469907940">
      <w:bodyDiv w:val="1"/>
      <w:marLeft w:val="0"/>
      <w:marRight w:val="0"/>
      <w:marTop w:val="0"/>
      <w:marBottom w:val="0"/>
      <w:divBdr>
        <w:top w:val="none" w:sz="0" w:space="0" w:color="auto"/>
        <w:left w:val="none" w:sz="0" w:space="0" w:color="auto"/>
        <w:bottom w:val="none" w:sz="0" w:space="0" w:color="auto"/>
        <w:right w:val="none" w:sz="0" w:space="0" w:color="auto"/>
      </w:divBdr>
    </w:div>
    <w:div w:id="528229062">
      <w:bodyDiv w:val="1"/>
      <w:marLeft w:val="0"/>
      <w:marRight w:val="0"/>
      <w:marTop w:val="0"/>
      <w:marBottom w:val="0"/>
      <w:divBdr>
        <w:top w:val="none" w:sz="0" w:space="0" w:color="auto"/>
        <w:left w:val="none" w:sz="0" w:space="0" w:color="auto"/>
        <w:bottom w:val="none" w:sz="0" w:space="0" w:color="auto"/>
        <w:right w:val="none" w:sz="0" w:space="0" w:color="auto"/>
      </w:divBdr>
    </w:div>
    <w:div w:id="537820665">
      <w:bodyDiv w:val="1"/>
      <w:marLeft w:val="0"/>
      <w:marRight w:val="0"/>
      <w:marTop w:val="0"/>
      <w:marBottom w:val="0"/>
      <w:divBdr>
        <w:top w:val="none" w:sz="0" w:space="0" w:color="auto"/>
        <w:left w:val="none" w:sz="0" w:space="0" w:color="auto"/>
        <w:bottom w:val="none" w:sz="0" w:space="0" w:color="auto"/>
        <w:right w:val="none" w:sz="0" w:space="0" w:color="auto"/>
      </w:divBdr>
    </w:div>
    <w:div w:id="564030261">
      <w:bodyDiv w:val="1"/>
      <w:marLeft w:val="0"/>
      <w:marRight w:val="0"/>
      <w:marTop w:val="0"/>
      <w:marBottom w:val="0"/>
      <w:divBdr>
        <w:top w:val="none" w:sz="0" w:space="0" w:color="auto"/>
        <w:left w:val="none" w:sz="0" w:space="0" w:color="auto"/>
        <w:bottom w:val="none" w:sz="0" w:space="0" w:color="auto"/>
        <w:right w:val="none" w:sz="0" w:space="0" w:color="auto"/>
      </w:divBdr>
    </w:div>
    <w:div w:id="565654022">
      <w:bodyDiv w:val="1"/>
      <w:marLeft w:val="0"/>
      <w:marRight w:val="0"/>
      <w:marTop w:val="0"/>
      <w:marBottom w:val="0"/>
      <w:divBdr>
        <w:top w:val="none" w:sz="0" w:space="0" w:color="auto"/>
        <w:left w:val="none" w:sz="0" w:space="0" w:color="auto"/>
        <w:bottom w:val="none" w:sz="0" w:space="0" w:color="auto"/>
        <w:right w:val="none" w:sz="0" w:space="0" w:color="auto"/>
      </w:divBdr>
    </w:div>
    <w:div w:id="579096535">
      <w:bodyDiv w:val="1"/>
      <w:marLeft w:val="0"/>
      <w:marRight w:val="0"/>
      <w:marTop w:val="0"/>
      <w:marBottom w:val="0"/>
      <w:divBdr>
        <w:top w:val="none" w:sz="0" w:space="0" w:color="auto"/>
        <w:left w:val="none" w:sz="0" w:space="0" w:color="auto"/>
        <w:bottom w:val="none" w:sz="0" w:space="0" w:color="auto"/>
        <w:right w:val="none" w:sz="0" w:space="0" w:color="auto"/>
      </w:divBdr>
    </w:div>
    <w:div w:id="606279890">
      <w:bodyDiv w:val="1"/>
      <w:marLeft w:val="0"/>
      <w:marRight w:val="0"/>
      <w:marTop w:val="0"/>
      <w:marBottom w:val="0"/>
      <w:divBdr>
        <w:top w:val="none" w:sz="0" w:space="0" w:color="auto"/>
        <w:left w:val="none" w:sz="0" w:space="0" w:color="auto"/>
        <w:bottom w:val="none" w:sz="0" w:space="0" w:color="auto"/>
        <w:right w:val="none" w:sz="0" w:space="0" w:color="auto"/>
      </w:divBdr>
    </w:div>
    <w:div w:id="612636845">
      <w:bodyDiv w:val="1"/>
      <w:marLeft w:val="0"/>
      <w:marRight w:val="0"/>
      <w:marTop w:val="0"/>
      <w:marBottom w:val="0"/>
      <w:divBdr>
        <w:top w:val="none" w:sz="0" w:space="0" w:color="auto"/>
        <w:left w:val="none" w:sz="0" w:space="0" w:color="auto"/>
        <w:bottom w:val="none" w:sz="0" w:space="0" w:color="auto"/>
        <w:right w:val="none" w:sz="0" w:space="0" w:color="auto"/>
      </w:divBdr>
    </w:div>
    <w:div w:id="629632000">
      <w:bodyDiv w:val="1"/>
      <w:marLeft w:val="0"/>
      <w:marRight w:val="0"/>
      <w:marTop w:val="0"/>
      <w:marBottom w:val="0"/>
      <w:divBdr>
        <w:top w:val="none" w:sz="0" w:space="0" w:color="auto"/>
        <w:left w:val="none" w:sz="0" w:space="0" w:color="auto"/>
        <w:bottom w:val="none" w:sz="0" w:space="0" w:color="auto"/>
        <w:right w:val="none" w:sz="0" w:space="0" w:color="auto"/>
      </w:divBdr>
    </w:div>
    <w:div w:id="633144294">
      <w:bodyDiv w:val="1"/>
      <w:marLeft w:val="0"/>
      <w:marRight w:val="0"/>
      <w:marTop w:val="0"/>
      <w:marBottom w:val="0"/>
      <w:divBdr>
        <w:top w:val="none" w:sz="0" w:space="0" w:color="auto"/>
        <w:left w:val="none" w:sz="0" w:space="0" w:color="auto"/>
        <w:bottom w:val="none" w:sz="0" w:space="0" w:color="auto"/>
        <w:right w:val="none" w:sz="0" w:space="0" w:color="auto"/>
      </w:divBdr>
    </w:div>
    <w:div w:id="640617845">
      <w:bodyDiv w:val="1"/>
      <w:marLeft w:val="0"/>
      <w:marRight w:val="0"/>
      <w:marTop w:val="0"/>
      <w:marBottom w:val="0"/>
      <w:divBdr>
        <w:top w:val="none" w:sz="0" w:space="0" w:color="auto"/>
        <w:left w:val="none" w:sz="0" w:space="0" w:color="auto"/>
        <w:bottom w:val="none" w:sz="0" w:space="0" w:color="auto"/>
        <w:right w:val="none" w:sz="0" w:space="0" w:color="auto"/>
      </w:divBdr>
    </w:div>
    <w:div w:id="644966447">
      <w:bodyDiv w:val="1"/>
      <w:marLeft w:val="0"/>
      <w:marRight w:val="0"/>
      <w:marTop w:val="0"/>
      <w:marBottom w:val="0"/>
      <w:divBdr>
        <w:top w:val="none" w:sz="0" w:space="0" w:color="auto"/>
        <w:left w:val="none" w:sz="0" w:space="0" w:color="auto"/>
        <w:bottom w:val="none" w:sz="0" w:space="0" w:color="auto"/>
        <w:right w:val="none" w:sz="0" w:space="0" w:color="auto"/>
      </w:divBdr>
    </w:div>
    <w:div w:id="665137391">
      <w:bodyDiv w:val="1"/>
      <w:marLeft w:val="0"/>
      <w:marRight w:val="0"/>
      <w:marTop w:val="0"/>
      <w:marBottom w:val="0"/>
      <w:divBdr>
        <w:top w:val="none" w:sz="0" w:space="0" w:color="auto"/>
        <w:left w:val="none" w:sz="0" w:space="0" w:color="auto"/>
        <w:bottom w:val="none" w:sz="0" w:space="0" w:color="auto"/>
        <w:right w:val="none" w:sz="0" w:space="0" w:color="auto"/>
      </w:divBdr>
    </w:div>
    <w:div w:id="668680400">
      <w:bodyDiv w:val="1"/>
      <w:marLeft w:val="0"/>
      <w:marRight w:val="0"/>
      <w:marTop w:val="0"/>
      <w:marBottom w:val="0"/>
      <w:divBdr>
        <w:top w:val="none" w:sz="0" w:space="0" w:color="auto"/>
        <w:left w:val="none" w:sz="0" w:space="0" w:color="auto"/>
        <w:bottom w:val="none" w:sz="0" w:space="0" w:color="auto"/>
        <w:right w:val="none" w:sz="0" w:space="0" w:color="auto"/>
      </w:divBdr>
    </w:div>
    <w:div w:id="699938783">
      <w:bodyDiv w:val="1"/>
      <w:marLeft w:val="0"/>
      <w:marRight w:val="0"/>
      <w:marTop w:val="0"/>
      <w:marBottom w:val="0"/>
      <w:divBdr>
        <w:top w:val="none" w:sz="0" w:space="0" w:color="auto"/>
        <w:left w:val="none" w:sz="0" w:space="0" w:color="auto"/>
        <w:bottom w:val="none" w:sz="0" w:space="0" w:color="auto"/>
        <w:right w:val="none" w:sz="0" w:space="0" w:color="auto"/>
      </w:divBdr>
    </w:div>
    <w:div w:id="705447468">
      <w:bodyDiv w:val="1"/>
      <w:marLeft w:val="0"/>
      <w:marRight w:val="0"/>
      <w:marTop w:val="0"/>
      <w:marBottom w:val="0"/>
      <w:divBdr>
        <w:top w:val="none" w:sz="0" w:space="0" w:color="auto"/>
        <w:left w:val="none" w:sz="0" w:space="0" w:color="auto"/>
        <w:bottom w:val="none" w:sz="0" w:space="0" w:color="auto"/>
        <w:right w:val="none" w:sz="0" w:space="0" w:color="auto"/>
      </w:divBdr>
    </w:div>
    <w:div w:id="712458845">
      <w:bodyDiv w:val="1"/>
      <w:marLeft w:val="0"/>
      <w:marRight w:val="0"/>
      <w:marTop w:val="0"/>
      <w:marBottom w:val="0"/>
      <w:divBdr>
        <w:top w:val="none" w:sz="0" w:space="0" w:color="auto"/>
        <w:left w:val="none" w:sz="0" w:space="0" w:color="auto"/>
        <w:bottom w:val="none" w:sz="0" w:space="0" w:color="auto"/>
        <w:right w:val="none" w:sz="0" w:space="0" w:color="auto"/>
      </w:divBdr>
    </w:div>
    <w:div w:id="730887131">
      <w:bodyDiv w:val="1"/>
      <w:marLeft w:val="0"/>
      <w:marRight w:val="0"/>
      <w:marTop w:val="0"/>
      <w:marBottom w:val="0"/>
      <w:divBdr>
        <w:top w:val="none" w:sz="0" w:space="0" w:color="auto"/>
        <w:left w:val="none" w:sz="0" w:space="0" w:color="auto"/>
        <w:bottom w:val="none" w:sz="0" w:space="0" w:color="auto"/>
        <w:right w:val="none" w:sz="0" w:space="0" w:color="auto"/>
      </w:divBdr>
    </w:div>
    <w:div w:id="740643561">
      <w:bodyDiv w:val="1"/>
      <w:marLeft w:val="0"/>
      <w:marRight w:val="0"/>
      <w:marTop w:val="0"/>
      <w:marBottom w:val="0"/>
      <w:divBdr>
        <w:top w:val="none" w:sz="0" w:space="0" w:color="auto"/>
        <w:left w:val="none" w:sz="0" w:space="0" w:color="auto"/>
        <w:bottom w:val="none" w:sz="0" w:space="0" w:color="auto"/>
        <w:right w:val="none" w:sz="0" w:space="0" w:color="auto"/>
      </w:divBdr>
    </w:div>
    <w:div w:id="766192876">
      <w:bodyDiv w:val="1"/>
      <w:marLeft w:val="0"/>
      <w:marRight w:val="0"/>
      <w:marTop w:val="0"/>
      <w:marBottom w:val="0"/>
      <w:divBdr>
        <w:top w:val="none" w:sz="0" w:space="0" w:color="auto"/>
        <w:left w:val="none" w:sz="0" w:space="0" w:color="auto"/>
        <w:bottom w:val="none" w:sz="0" w:space="0" w:color="auto"/>
        <w:right w:val="none" w:sz="0" w:space="0" w:color="auto"/>
      </w:divBdr>
    </w:div>
    <w:div w:id="775906048">
      <w:bodyDiv w:val="1"/>
      <w:marLeft w:val="0"/>
      <w:marRight w:val="0"/>
      <w:marTop w:val="0"/>
      <w:marBottom w:val="0"/>
      <w:divBdr>
        <w:top w:val="none" w:sz="0" w:space="0" w:color="auto"/>
        <w:left w:val="none" w:sz="0" w:space="0" w:color="auto"/>
        <w:bottom w:val="none" w:sz="0" w:space="0" w:color="auto"/>
        <w:right w:val="none" w:sz="0" w:space="0" w:color="auto"/>
      </w:divBdr>
    </w:div>
    <w:div w:id="787505057">
      <w:bodyDiv w:val="1"/>
      <w:marLeft w:val="0"/>
      <w:marRight w:val="0"/>
      <w:marTop w:val="0"/>
      <w:marBottom w:val="0"/>
      <w:divBdr>
        <w:top w:val="none" w:sz="0" w:space="0" w:color="auto"/>
        <w:left w:val="none" w:sz="0" w:space="0" w:color="auto"/>
        <w:bottom w:val="none" w:sz="0" w:space="0" w:color="auto"/>
        <w:right w:val="none" w:sz="0" w:space="0" w:color="auto"/>
      </w:divBdr>
    </w:div>
    <w:div w:id="808209178">
      <w:bodyDiv w:val="1"/>
      <w:marLeft w:val="0"/>
      <w:marRight w:val="0"/>
      <w:marTop w:val="0"/>
      <w:marBottom w:val="0"/>
      <w:divBdr>
        <w:top w:val="none" w:sz="0" w:space="0" w:color="auto"/>
        <w:left w:val="none" w:sz="0" w:space="0" w:color="auto"/>
        <w:bottom w:val="none" w:sz="0" w:space="0" w:color="auto"/>
        <w:right w:val="none" w:sz="0" w:space="0" w:color="auto"/>
      </w:divBdr>
    </w:div>
    <w:div w:id="844905581">
      <w:bodyDiv w:val="1"/>
      <w:marLeft w:val="0"/>
      <w:marRight w:val="0"/>
      <w:marTop w:val="0"/>
      <w:marBottom w:val="0"/>
      <w:divBdr>
        <w:top w:val="none" w:sz="0" w:space="0" w:color="auto"/>
        <w:left w:val="none" w:sz="0" w:space="0" w:color="auto"/>
        <w:bottom w:val="none" w:sz="0" w:space="0" w:color="auto"/>
        <w:right w:val="none" w:sz="0" w:space="0" w:color="auto"/>
      </w:divBdr>
    </w:div>
    <w:div w:id="852576526">
      <w:bodyDiv w:val="1"/>
      <w:marLeft w:val="0"/>
      <w:marRight w:val="0"/>
      <w:marTop w:val="0"/>
      <w:marBottom w:val="0"/>
      <w:divBdr>
        <w:top w:val="none" w:sz="0" w:space="0" w:color="auto"/>
        <w:left w:val="none" w:sz="0" w:space="0" w:color="auto"/>
        <w:bottom w:val="none" w:sz="0" w:space="0" w:color="auto"/>
        <w:right w:val="none" w:sz="0" w:space="0" w:color="auto"/>
      </w:divBdr>
    </w:div>
    <w:div w:id="855995557">
      <w:bodyDiv w:val="1"/>
      <w:marLeft w:val="0"/>
      <w:marRight w:val="0"/>
      <w:marTop w:val="0"/>
      <w:marBottom w:val="0"/>
      <w:divBdr>
        <w:top w:val="none" w:sz="0" w:space="0" w:color="auto"/>
        <w:left w:val="none" w:sz="0" w:space="0" w:color="auto"/>
        <w:bottom w:val="none" w:sz="0" w:space="0" w:color="auto"/>
        <w:right w:val="none" w:sz="0" w:space="0" w:color="auto"/>
      </w:divBdr>
    </w:div>
    <w:div w:id="869075321">
      <w:bodyDiv w:val="1"/>
      <w:marLeft w:val="0"/>
      <w:marRight w:val="0"/>
      <w:marTop w:val="0"/>
      <w:marBottom w:val="0"/>
      <w:divBdr>
        <w:top w:val="none" w:sz="0" w:space="0" w:color="auto"/>
        <w:left w:val="none" w:sz="0" w:space="0" w:color="auto"/>
        <w:bottom w:val="none" w:sz="0" w:space="0" w:color="auto"/>
        <w:right w:val="none" w:sz="0" w:space="0" w:color="auto"/>
      </w:divBdr>
    </w:div>
    <w:div w:id="872616724">
      <w:bodyDiv w:val="1"/>
      <w:marLeft w:val="0"/>
      <w:marRight w:val="0"/>
      <w:marTop w:val="0"/>
      <w:marBottom w:val="0"/>
      <w:divBdr>
        <w:top w:val="none" w:sz="0" w:space="0" w:color="auto"/>
        <w:left w:val="none" w:sz="0" w:space="0" w:color="auto"/>
        <w:bottom w:val="none" w:sz="0" w:space="0" w:color="auto"/>
        <w:right w:val="none" w:sz="0" w:space="0" w:color="auto"/>
      </w:divBdr>
    </w:div>
    <w:div w:id="940529203">
      <w:bodyDiv w:val="1"/>
      <w:marLeft w:val="0"/>
      <w:marRight w:val="0"/>
      <w:marTop w:val="0"/>
      <w:marBottom w:val="0"/>
      <w:divBdr>
        <w:top w:val="none" w:sz="0" w:space="0" w:color="auto"/>
        <w:left w:val="none" w:sz="0" w:space="0" w:color="auto"/>
        <w:bottom w:val="none" w:sz="0" w:space="0" w:color="auto"/>
        <w:right w:val="none" w:sz="0" w:space="0" w:color="auto"/>
      </w:divBdr>
    </w:div>
    <w:div w:id="942146154">
      <w:bodyDiv w:val="1"/>
      <w:marLeft w:val="0"/>
      <w:marRight w:val="0"/>
      <w:marTop w:val="0"/>
      <w:marBottom w:val="0"/>
      <w:divBdr>
        <w:top w:val="none" w:sz="0" w:space="0" w:color="auto"/>
        <w:left w:val="none" w:sz="0" w:space="0" w:color="auto"/>
        <w:bottom w:val="none" w:sz="0" w:space="0" w:color="auto"/>
        <w:right w:val="none" w:sz="0" w:space="0" w:color="auto"/>
      </w:divBdr>
    </w:div>
    <w:div w:id="956453688">
      <w:bodyDiv w:val="1"/>
      <w:marLeft w:val="0"/>
      <w:marRight w:val="0"/>
      <w:marTop w:val="0"/>
      <w:marBottom w:val="0"/>
      <w:divBdr>
        <w:top w:val="none" w:sz="0" w:space="0" w:color="auto"/>
        <w:left w:val="none" w:sz="0" w:space="0" w:color="auto"/>
        <w:bottom w:val="none" w:sz="0" w:space="0" w:color="auto"/>
        <w:right w:val="none" w:sz="0" w:space="0" w:color="auto"/>
      </w:divBdr>
    </w:div>
    <w:div w:id="985161399">
      <w:bodyDiv w:val="1"/>
      <w:marLeft w:val="0"/>
      <w:marRight w:val="0"/>
      <w:marTop w:val="0"/>
      <w:marBottom w:val="0"/>
      <w:divBdr>
        <w:top w:val="none" w:sz="0" w:space="0" w:color="auto"/>
        <w:left w:val="none" w:sz="0" w:space="0" w:color="auto"/>
        <w:bottom w:val="none" w:sz="0" w:space="0" w:color="auto"/>
        <w:right w:val="none" w:sz="0" w:space="0" w:color="auto"/>
      </w:divBdr>
    </w:div>
    <w:div w:id="1009604631">
      <w:bodyDiv w:val="1"/>
      <w:marLeft w:val="0"/>
      <w:marRight w:val="0"/>
      <w:marTop w:val="0"/>
      <w:marBottom w:val="0"/>
      <w:divBdr>
        <w:top w:val="none" w:sz="0" w:space="0" w:color="auto"/>
        <w:left w:val="none" w:sz="0" w:space="0" w:color="auto"/>
        <w:bottom w:val="none" w:sz="0" w:space="0" w:color="auto"/>
        <w:right w:val="none" w:sz="0" w:space="0" w:color="auto"/>
      </w:divBdr>
    </w:div>
    <w:div w:id="1032724092">
      <w:bodyDiv w:val="1"/>
      <w:marLeft w:val="0"/>
      <w:marRight w:val="0"/>
      <w:marTop w:val="0"/>
      <w:marBottom w:val="0"/>
      <w:divBdr>
        <w:top w:val="none" w:sz="0" w:space="0" w:color="auto"/>
        <w:left w:val="none" w:sz="0" w:space="0" w:color="auto"/>
        <w:bottom w:val="none" w:sz="0" w:space="0" w:color="auto"/>
        <w:right w:val="none" w:sz="0" w:space="0" w:color="auto"/>
      </w:divBdr>
    </w:div>
    <w:div w:id="1048266584">
      <w:bodyDiv w:val="1"/>
      <w:marLeft w:val="0"/>
      <w:marRight w:val="0"/>
      <w:marTop w:val="0"/>
      <w:marBottom w:val="0"/>
      <w:divBdr>
        <w:top w:val="none" w:sz="0" w:space="0" w:color="auto"/>
        <w:left w:val="none" w:sz="0" w:space="0" w:color="auto"/>
        <w:bottom w:val="none" w:sz="0" w:space="0" w:color="auto"/>
        <w:right w:val="none" w:sz="0" w:space="0" w:color="auto"/>
      </w:divBdr>
    </w:div>
    <w:div w:id="1052734305">
      <w:bodyDiv w:val="1"/>
      <w:marLeft w:val="0"/>
      <w:marRight w:val="0"/>
      <w:marTop w:val="0"/>
      <w:marBottom w:val="0"/>
      <w:divBdr>
        <w:top w:val="none" w:sz="0" w:space="0" w:color="auto"/>
        <w:left w:val="none" w:sz="0" w:space="0" w:color="auto"/>
        <w:bottom w:val="none" w:sz="0" w:space="0" w:color="auto"/>
        <w:right w:val="none" w:sz="0" w:space="0" w:color="auto"/>
      </w:divBdr>
    </w:div>
    <w:div w:id="1069772320">
      <w:bodyDiv w:val="1"/>
      <w:marLeft w:val="0"/>
      <w:marRight w:val="0"/>
      <w:marTop w:val="0"/>
      <w:marBottom w:val="0"/>
      <w:divBdr>
        <w:top w:val="none" w:sz="0" w:space="0" w:color="auto"/>
        <w:left w:val="none" w:sz="0" w:space="0" w:color="auto"/>
        <w:bottom w:val="none" w:sz="0" w:space="0" w:color="auto"/>
        <w:right w:val="none" w:sz="0" w:space="0" w:color="auto"/>
      </w:divBdr>
    </w:div>
    <w:div w:id="1109131502">
      <w:bodyDiv w:val="1"/>
      <w:marLeft w:val="0"/>
      <w:marRight w:val="0"/>
      <w:marTop w:val="0"/>
      <w:marBottom w:val="0"/>
      <w:divBdr>
        <w:top w:val="none" w:sz="0" w:space="0" w:color="auto"/>
        <w:left w:val="none" w:sz="0" w:space="0" w:color="auto"/>
        <w:bottom w:val="none" w:sz="0" w:space="0" w:color="auto"/>
        <w:right w:val="none" w:sz="0" w:space="0" w:color="auto"/>
      </w:divBdr>
    </w:div>
    <w:div w:id="1119765541">
      <w:bodyDiv w:val="1"/>
      <w:marLeft w:val="0"/>
      <w:marRight w:val="0"/>
      <w:marTop w:val="0"/>
      <w:marBottom w:val="0"/>
      <w:divBdr>
        <w:top w:val="none" w:sz="0" w:space="0" w:color="auto"/>
        <w:left w:val="none" w:sz="0" w:space="0" w:color="auto"/>
        <w:bottom w:val="none" w:sz="0" w:space="0" w:color="auto"/>
        <w:right w:val="none" w:sz="0" w:space="0" w:color="auto"/>
      </w:divBdr>
    </w:div>
    <w:div w:id="1123765928">
      <w:bodyDiv w:val="1"/>
      <w:marLeft w:val="0"/>
      <w:marRight w:val="0"/>
      <w:marTop w:val="0"/>
      <w:marBottom w:val="0"/>
      <w:divBdr>
        <w:top w:val="none" w:sz="0" w:space="0" w:color="auto"/>
        <w:left w:val="none" w:sz="0" w:space="0" w:color="auto"/>
        <w:bottom w:val="none" w:sz="0" w:space="0" w:color="auto"/>
        <w:right w:val="none" w:sz="0" w:space="0" w:color="auto"/>
      </w:divBdr>
    </w:div>
    <w:div w:id="1126696884">
      <w:bodyDiv w:val="1"/>
      <w:marLeft w:val="0"/>
      <w:marRight w:val="0"/>
      <w:marTop w:val="0"/>
      <w:marBottom w:val="0"/>
      <w:divBdr>
        <w:top w:val="none" w:sz="0" w:space="0" w:color="auto"/>
        <w:left w:val="none" w:sz="0" w:space="0" w:color="auto"/>
        <w:bottom w:val="none" w:sz="0" w:space="0" w:color="auto"/>
        <w:right w:val="none" w:sz="0" w:space="0" w:color="auto"/>
      </w:divBdr>
    </w:div>
    <w:div w:id="1159149452">
      <w:bodyDiv w:val="1"/>
      <w:marLeft w:val="0"/>
      <w:marRight w:val="0"/>
      <w:marTop w:val="0"/>
      <w:marBottom w:val="0"/>
      <w:divBdr>
        <w:top w:val="none" w:sz="0" w:space="0" w:color="auto"/>
        <w:left w:val="none" w:sz="0" w:space="0" w:color="auto"/>
        <w:bottom w:val="none" w:sz="0" w:space="0" w:color="auto"/>
        <w:right w:val="none" w:sz="0" w:space="0" w:color="auto"/>
      </w:divBdr>
    </w:div>
    <w:div w:id="1171066421">
      <w:bodyDiv w:val="1"/>
      <w:marLeft w:val="0"/>
      <w:marRight w:val="0"/>
      <w:marTop w:val="0"/>
      <w:marBottom w:val="0"/>
      <w:divBdr>
        <w:top w:val="none" w:sz="0" w:space="0" w:color="auto"/>
        <w:left w:val="none" w:sz="0" w:space="0" w:color="auto"/>
        <w:bottom w:val="none" w:sz="0" w:space="0" w:color="auto"/>
        <w:right w:val="none" w:sz="0" w:space="0" w:color="auto"/>
      </w:divBdr>
    </w:div>
    <w:div w:id="1172139738">
      <w:bodyDiv w:val="1"/>
      <w:marLeft w:val="0"/>
      <w:marRight w:val="0"/>
      <w:marTop w:val="0"/>
      <w:marBottom w:val="0"/>
      <w:divBdr>
        <w:top w:val="none" w:sz="0" w:space="0" w:color="auto"/>
        <w:left w:val="none" w:sz="0" w:space="0" w:color="auto"/>
        <w:bottom w:val="none" w:sz="0" w:space="0" w:color="auto"/>
        <w:right w:val="none" w:sz="0" w:space="0" w:color="auto"/>
      </w:divBdr>
    </w:div>
    <w:div w:id="1186558655">
      <w:bodyDiv w:val="1"/>
      <w:marLeft w:val="0"/>
      <w:marRight w:val="0"/>
      <w:marTop w:val="0"/>
      <w:marBottom w:val="0"/>
      <w:divBdr>
        <w:top w:val="none" w:sz="0" w:space="0" w:color="auto"/>
        <w:left w:val="none" w:sz="0" w:space="0" w:color="auto"/>
        <w:bottom w:val="none" w:sz="0" w:space="0" w:color="auto"/>
        <w:right w:val="none" w:sz="0" w:space="0" w:color="auto"/>
      </w:divBdr>
    </w:div>
    <w:div w:id="1210149331">
      <w:bodyDiv w:val="1"/>
      <w:marLeft w:val="0"/>
      <w:marRight w:val="0"/>
      <w:marTop w:val="0"/>
      <w:marBottom w:val="0"/>
      <w:divBdr>
        <w:top w:val="none" w:sz="0" w:space="0" w:color="auto"/>
        <w:left w:val="none" w:sz="0" w:space="0" w:color="auto"/>
        <w:bottom w:val="none" w:sz="0" w:space="0" w:color="auto"/>
        <w:right w:val="none" w:sz="0" w:space="0" w:color="auto"/>
      </w:divBdr>
    </w:div>
    <w:div w:id="1233471572">
      <w:bodyDiv w:val="1"/>
      <w:marLeft w:val="0"/>
      <w:marRight w:val="0"/>
      <w:marTop w:val="0"/>
      <w:marBottom w:val="0"/>
      <w:divBdr>
        <w:top w:val="none" w:sz="0" w:space="0" w:color="auto"/>
        <w:left w:val="none" w:sz="0" w:space="0" w:color="auto"/>
        <w:bottom w:val="none" w:sz="0" w:space="0" w:color="auto"/>
        <w:right w:val="none" w:sz="0" w:space="0" w:color="auto"/>
      </w:divBdr>
    </w:div>
    <w:div w:id="1250775423">
      <w:bodyDiv w:val="1"/>
      <w:marLeft w:val="0"/>
      <w:marRight w:val="0"/>
      <w:marTop w:val="0"/>
      <w:marBottom w:val="0"/>
      <w:divBdr>
        <w:top w:val="none" w:sz="0" w:space="0" w:color="auto"/>
        <w:left w:val="none" w:sz="0" w:space="0" w:color="auto"/>
        <w:bottom w:val="none" w:sz="0" w:space="0" w:color="auto"/>
        <w:right w:val="none" w:sz="0" w:space="0" w:color="auto"/>
      </w:divBdr>
    </w:div>
    <w:div w:id="1296644418">
      <w:bodyDiv w:val="1"/>
      <w:marLeft w:val="0"/>
      <w:marRight w:val="0"/>
      <w:marTop w:val="0"/>
      <w:marBottom w:val="0"/>
      <w:divBdr>
        <w:top w:val="none" w:sz="0" w:space="0" w:color="auto"/>
        <w:left w:val="none" w:sz="0" w:space="0" w:color="auto"/>
        <w:bottom w:val="none" w:sz="0" w:space="0" w:color="auto"/>
        <w:right w:val="none" w:sz="0" w:space="0" w:color="auto"/>
      </w:divBdr>
    </w:div>
    <w:div w:id="1300963199">
      <w:bodyDiv w:val="1"/>
      <w:marLeft w:val="0"/>
      <w:marRight w:val="0"/>
      <w:marTop w:val="0"/>
      <w:marBottom w:val="0"/>
      <w:divBdr>
        <w:top w:val="none" w:sz="0" w:space="0" w:color="auto"/>
        <w:left w:val="none" w:sz="0" w:space="0" w:color="auto"/>
        <w:bottom w:val="none" w:sz="0" w:space="0" w:color="auto"/>
        <w:right w:val="none" w:sz="0" w:space="0" w:color="auto"/>
      </w:divBdr>
    </w:div>
    <w:div w:id="1305699711">
      <w:bodyDiv w:val="1"/>
      <w:marLeft w:val="0"/>
      <w:marRight w:val="0"/>
      <w:marTop w:val="0"/>
      <w:marBottom w:val="0"/>
      <w:divBdr>
        <w:top w:val="none" w:sz="0" w:space="0" w:color="auto"/>
        <w:left w:val="none" w:sz="0" w:space="0" w:color="auto"/>
        <w:bottom w:val="none" w:sz="0" w:space="0" w:color="auto"/>
        <w:right w:val="none" w:sz="0" w:space="0" w:color="auto"/>
      </w:divBdr>
    </w:div>
    <w:div w:id="1306273010">
      <w:bodyDiv w:val="1"/>
      <w:marLeft w:val="0"/>
      <w:marRight w:val="0"/>
      <w:marTop w:val="0"/>
      <w:marBottom w:val="0"/>
      <w:divBdr>
        <w:top w:val="none" w:sz="0" w:space="0" w:color="auto"/>
        <w:left w:val="none" w:sz="0" w:space="0" w:color="auto"/>
        <w:bottom w:val="none" w:sz="0" w:space="0" w:color="auto"/>
        <w:right w:val="none" w:sz="0" w:space="0" w:color="auto"/>
      </w:divBdr>
    </w:div>
    <w:div w:id="1314220806">
      <w:bodyDiv w:val="1"/>
      <w:marLeft w:val="0"/>
      <w:marRight w:val="0"/>
      <w:marTop w:val="0"/>
      <w:marBottom w:val="0"/>
      <w:divBdr>
        <w:top w:val="none" w:sz="0" w:space="0" w:color="auto"/>
        <w:left w:val="none" w:sz="0" w:space="0" w:color="auto"/>
        <w:bottom w:val="none" w:sz="0" w:space="0" w:color="auto"/>
        <w:right w:val="none" w:sz="0" w:space="0" w:color="auto"/>
      </w:divBdr>
    </w:div>
    <w:div w:id="1341008804">
      <w:bodyDiv w:val="1"/>
      <w:marLeft w:val="0"/>
      <w:marRight w:val="0"/>
      <w:marTop w:val="0"/>
      <w:marBottom w:val="0"/>
      <w:divBdr>
        <w:top w:val="none" w:sz="0" w:space="0" w:color="auto"/>
        <w:left w:val="none" w:sz="0" w:space="0" w:color="auto"/>
        <w:bottom w:val="none" w:sz="0" w:space="0" w:color="auto"/>
        <w:right w:val="none" w:sz="0" w:space="0" w:color="auto"/>
      </w:divBdr>
    </w:div>
    <w:div w:id="1347823466">
      <w:bodyDiv w:val="1"/>
      <w:marLeft w:val="0"/>
      <w:marRight w:val="0"/>
      <w:marTop w:val="0"/>
      <w:marBottom w:val="0"/>
      <w:divBdr>
        <w:top w:val="none" w:sz="0" w:space="0" w:color="auto"/>
        <w:left w:val="none" w:sz="0" w:space="0" w:color="auto"/>
        <w:bottom w:val="none" w:sz="0" w:space="0" w:color="auto"/>
        <w:right w:val="none" w:sz="0" w:space="0" w:color="auto"/>
      </w:divBdr>
    </w:div>
    <w:div w:id="1348605662">
      <w:bodyDiv w:val="1"/>
      <w:marLeft w:val="0"/>
      <w:marRight w:val="0"/>
      <w:marTop w:val="0"/>
      <w:marBottom w:val="0"/>
      <w:divBdr>
        <w:top w:val="none" w:sz="0" w:space="0" w:color="auto"/>
        <w:left w:val="none" w:sz="0" w:space="0" w:color="auto"/>
        <w:bottom w:val="none" w:sz="0" w:space="0" w:color="auto"/>
        <w:right w:val="none" w:sz="0" w:space="0" w:color="auto"/>
      </w:divBdr>
    </w:div>
    <w:div w:id="1384137783">
      <w:bodyDiv w:val="1"/>
      <w:marLeft w:val="0"/>
      <w:marRight w:val="0"/>
      <w:marTop w:val="0"/>
      <w:marBottom w:val="0"/>
      <w:divBdr>
        <w:top w:val="none" w:sz="0" w:space="0" w:color="auto"/>
        <w:left w:val="none" w:sz="0" w:space="0" w:color="auto"/>
        <w:bottom w:val="none" w:sz="0" w:space="0" w:color="auto"/>
        <w:right w:val="none" w:sz="0" w:space="0" w:color="auto"/>
      </w:divBdr>
    </w:div>
    <w:div w:id="1444958820">
      <w:bodyDiv w:val="1"/>
      <w:marLeft w:val="0"/>
      <w:marRight w:val="0"/>
      <w:marTop w:val="0"/>
      <w:marBottom w:val="0"/>
      <w:divBdr>
        <w:top w:val="none" w:sz="0" w:space="0" w:color="auto"/>
        <w:left w:val="none" w:sz="0" w:space="0" w:color="auto"/>
        <w:bottom w:val="none" w:sz="0" w:space="0" w:color="auto"/>
        <w:right w:val="none" w:sz="0" w:space="0" w:color="auto"/>
      </w:divBdr>
    </w:div>
    <w:div w:id="1446583598">
      <w:bodyDiv w:val="1"/>
      <w:marLeft w:val="0"/>
      <w:marRight w:val="0"/>
      <w:marTop w:val="0"/>
      <w:marBottom w:val="0"/>
      <w:divBdr>
        <w:top w:val="none" w:sz="0" w:space="0" w:color="auto"/>
        <w:left w:val="none" w:sz="0" w:space="0" w:color="auto"/>
        <w:bottom w:val="none" w:sz="0" w:space="0" w:color="auto"/>
        <w:right w:val="none" w:sz="0" w:space="0" w:color="auto"/>
      </w:divBdr>
    </w:div>
    <w:div w:id="1460487404">
      <w:bodyDiv w:val="1"/>
      <w:marLeft w:val="0"/>
      <w:marRight w:val="0"/>
      <w:marTop w:val="0"/>
      <w:marBottom w:val="0"/>
      <w:divBdr>
        <w:top w:val="none" w:sz="0" w:space="0" w:color="auto"/>
        <w:left w:val="none" w:sz="0" w:space="0" w:color="auto"/>
        <w:bottom w:val="none" w:sz="0" w:space="0" w:color="auto"/>
        <w:right w:val="none" w:sz="0" w:space="0" w:color="auto"/>
      </w:divBdr>
    </w:div>
    <w:div w:id="1524826797">
      <w:bodyDiv w:val="1"/>
      <w:marLeft w:val="0"/>
      <w:marRight w:val="0"/>
      <w:marTop w:val="0"/>
      <w:marBottom w:val="0"/>
      <w:divBdr>
        <w:top w:val="none" w:sz="0" w:space="0" w:color="auto"/>
        <w:left w:val="none" w:sz="0" w:space="0" w:color="auto"/>
        <w:bottom w:val="none" w:sz="0" w:space="0" w:color="auto"/>
        <w:right w:val="none" w:sz="0" w:space="0" w:color="auto"/>
      </w:divBdr>
    </w:div>
    <w:div w:id="1525290318">
      <w:bodyDiv w:val="1"/>
      <w:marLeft w:val="0"/>
      <w:marRight w:val="0"/>
      <w:marTop w:val="0"/>
      <w:marBottom w:val="0"/>
      <w:divBdr>
        <w:top w:val="none" w:sz="0" w:space="0" w:color="auto"/>
        <w:left w:val="none" w:sz="0" w:space="0" w:color="auto"/>
        <w:bottom w:val="none" w:sz="0" w:space="0" w:color="auto"/>
        <w:right w:val="none" w:sz="0" w:space="0" w:color="auto"/>
      </w:divBdr>
    </w:div>
    <w:div w:id="1530756766">
      <w:bodyDiv w:val="1"/>
      <w:marLeft w:val="0"/>
      <w:marRight w:val="0"/>
      <w:marTop w:val="0"/>
      <w:marBottom w:val="0"/>
      <w:divBdr>
        <w:top w:val="none" w:sz="0" w:space="0" w:color="auto"/>
        <w:left w:val="none" w:sz="0" w:space="0" w:color="auto"/>
        <w:bottom w:val="none" w:sz="0" w:space="0" w:color="auto"/>
        <w:right w:val="none" w:sz="0" w:space="0" w:color="auto"/>
      </w:divBdr>
    </w:div>
    <w:div w:id="1537767854">
      <w:bodyDiv w:val="1"/>
      <w:marLeft w:val="0"/>
      <w:marRight w:val="0"/>
      <w:marTop w:val="0"/>
      <w:marBottom w:val="0"/>
      <w:divBdr>
        <w:top w:val="none" w:sz="0" w:space="0" w:color="auto"/>
        <w:left w:val="none" w:sz="0" w:space="0" w:color="auto"/>
        <w:bottom w:val="none" w:sz="0" w:space="0" w:color="auto"/>
        <w:right w:val="none" w:sz="0" w:space="0" w:color="auto"/>
      </w:divBdr>
    </w:div>
    <w:div w:id="1602109852">
      <w:bodyDiv w:val="1"/>
      <w:marLeft w:val="0"/>
      <w:marRight w:val="0"/>
      <w:marTop w:val="0"/>
      <w:marBottom w:val="0"/>
      <w:divBdr>
        <w:top w:val="none" w:sz="0" w:space="0" w:color="auto"/>
        <w:left w:val="none" w:sz="0" w:space="0" w:color="auto"/>
        <w:bottom w:val="none" w:sz="0" w:space="0" w:color="auto"/>
        <w:right w:val="none" w:sz="0" w:space="0" w:color="auto"/>
      </w:divBdr>
    </w:div>
    <w:div w:id="1610352031">
      <w:bodyDiv w:val="1"/>
      <w:marLeft w:val="0"/>
      <w:marRight w:val="0"/>
      <w:marTop w:val="0"/>
      <w:marBottom w:val="0"/>
      <w:divBdr>
        <w:top w:val="none" w:sz="0" w:space="0" w:color="auto"/>
        <w:left w:val="none" w:sz="0" w:space="0" w:color="auto"/>
        <w:bottom w:val="none" w:sz="0" w:space="0" w:color="auto"/>
        <w:right w:val="none" w:sz="0" w:space="0" w:color="auto"/>
      </w:divBdr>
    </w:div>
    <w:div w:id="1634096017">
      <w:bodyDiv w:val="1"/>
      <w:marLeft w:val="0"/>
      <w:marRight w:val="0"/>
      <w:marTop w:val="0"/>
      <w:marBottom w:val="0"/>
      <w:divBdr>
        <w:top w:val="none" w:sz="0" w:space="0" w:color="auto"/>
        <w:left w:val="none" w:sz="0" w:space="0" w:color="auto"/>
        <w:bottom w:val="none" w:sz="0" w:space="0" w:color="auto"/>
        <w:right w:val="none" w:sz="0" w:space="0" w:color="auto"/>
      </w:divBdr>
    </w:div>
    <w:div w:id="1725332925">
      <w:bodyDiv w:val="1"/>
      <w:marLeft w:val="0"/>
      <w:marRight w:val="0"/>
      <w:marTop w:val="0"/>
      <w:marBottom w:val="0"/>
      <w:divBdr>
        <w:top w:val="none" w:sz="0" w:space="0" w:color="auto"/>
        <w:left w:val="none" w:sz="0" w:space="0" w:color="auto"/>
        <w:bottom w:val="none" w:sz="0" w:space="0" w:color="auto"/>
        <w:right w:val="none" w:sz="0" w:space="0" w:color="auto"/>
      </w:divBdr>
    </w:div>
    <w:div w:id="1733037675">
      <w:bodyDiv w:val="1"/>
      <w:marLeft w:val="0"/>
      <w:marRight w:val="0"/>
      <w:marTop w:val="0"/>
      <w:marBottom w:val="0"/>
      <w:divBdr>
        <w:top w:val="none" w:sz="0" w:space="0" w:color="auto"/>
        <w:left w:val="none" w:sz="0" w:space="0" w:color="auto"/>
        <w:bottom w:val="none" w:sz="0" w:space="0" w:color="auto"/>
        <w:right w:val="none" w:sz="0" w:space="0" w:color="auto"/>
      </w:divBdr>
    </w:div>
    <w:div w:id="1765035424">
      <w:bodyDiv w:val="1"/>
      <w:marLeft w:val="0"/>
      <w:marRight w:val="0"/>
      <w:marTop w:val="0"/>
      <w:marBottom w:val="0"/>
      <w:divBdr>
        <w:top w:val="none" w:sz="0" w:space="0" w:color="auto"/>
        <w:left w:val="none" w:sz="0" w:space="0" w:color="auto"/>
        <w:bottom w:val="none" w:sz="0" w:space="0" w:color="auto"/>
        <w:right w:val="none" w:sz="0" w:space="0" w:color="auto"/>
      </w:divBdr>
    </w:div>
    <w:div w:id="1795437756">
      <w:bodyDiv w:val="1"/>
      <w:marLeft w:val="0"/>
      <w:marRight w:val="0"/>
      <w:marTop w:val="0"/>
      <w:marBottom w:val="0"/>
      <w:divBdr>
        <w:top w:val="none" w:sz="0" w:space="0" w:color="auto"/>
        <w:left w:val="none" w:sz="0" w:space="0" w:color="auto"/>
        <w:bottom w:val="none" w:sz="0" w:space="0" w:color="auto"/>
        <w:right w:val="none" w:sz="0" w:space="0" w:color="auto"/>
      </w:divBdr>
    </w:div>
    <w:div w:id="1798260747">
      <w:bodyDiv w:val="1"/>
      <w:marLeft w:val="0"/>
      <w:marRight w:val="0"/>
      <w:marTop w:val="0"/>
      <w:marBottom w:val="0"/>
      <w:divBdr>
        <w:top w:val="none" w:sz="0" w:space="0" w:color="auto"/>
        <w:left w:val="none" w:sz="0" w:space="0" w:color="auto"/>
        <w:bottom w:val="none" w:sz="0" w:space="0" w:color="auto"/>
        <w:right w:val="none" w:sz="0" w:space="0" w:color="auto"/>
      </w:divBdr>
    </w:div>
    <w:div w:id="1816339043">
      <w:bodyDiv w:val="1"/>
      <w:marLeft w:val="0"/>
      <w:marRight w:val="0"/>
      <w:marTop w:val="0"/>
      <w:marBottom w:val="0"/>
      <w:divBdr>
        <w:top w:val="none" w:sz="0" w:space="0" w:color="auto"/>
        <w:left w:val="none" w:sz="0" w:space="0" w:color="auto"/>
        <w:bottom w:val="none" w:sz="0" w:space="0" w:color="auto"/>
        <w:right w:val="none" w:sz="0" w:space="0" w:color="auto"/>
      </w:divBdr>
    </w:div>
    <w:div w:id="1835949608">
      <w:bodyDiv w:val="1"/>
      <w:marLeft w:val="0"/>
      <w:marRight w:val="0"/>
      <w:marTop w:val="0"/>
      <w:marBottom w:val="0"/>
      <w:divBdr>
        <w:top w:val="none" w:sz="0" w:space="0" w:color="auto"/>
        <w:left w:val="none" w:sz="0" w:space="0" w:color="auto"/>
        <w:bottom w:val="none" w:sz="0" w:space="0" w:color="auto"/>
        <w:right w:val="none" w:sz="0" w:space="0" w:color="auto"/>
      </w:divBdr>
    </w:div>
    <w:div w:id="1845391731">
      <w:bodyDiv w:val="1"/>
      <w:marLeft w:val="0"/>
      <w:marRight w:val="0"/>
      <w:marTop w:val="0"/>
      <w:marBottom w:val="0"/>
      <w:divBdr>
        <w:top w:val="none" w:sz="0" w:space="0" w:color="auto"/>
        <w:left w:val="none" w:sz="0" w:space="0" w:color="auto"/>
        <w:bottom w:val="none" w:sz="0" w:space="0" w:color="auto"/>
        <w:right w:val="none" w:sz="0" w:space="0" w:color="auto"/>
      </w:divBdr>
    </w:div>
    <w:div w:id="1866795883">
      <w:bodyDiv w:val="1"/>
      <w:marLeft w:val="0"/>
      <w:marRight w:val="0"/>
      <w:marTop w:val="0"/>
      <w:marBottom w:val="0"/>
      <w:divBdr>
        <w:top w:val="none" w:sz="0" w:space="0" w:color="auto"/>
        <w:left w:val="none" w:sz="0" w:space="0" w:color="auto"/>
        <w:bottom w:val="none" w:sz="0" w:space="0" w:color="auto"/>
        <w:right w:val="none" w:sz="0" w:space="0" w:color="auto"/>
      </w:divBdr>
    </w:div>
    <w:div w:id="1903560526">
      <w:bodyDiv w:val="1"/>
      <w:marLeft w:val="0"/>
      <w:marRight w:val="0"/>
      <w:marTop w:val="0"/>
      <w:marBottom w:val="0"/>
      <w:divBdr>
        <w:top w:val="none" w:sz="0" w:space="0" w:color="auto"/>
        <w:left w:val="none" w:sz="0" w:space="0" w:color="auto"/>
        <w:bottom w:val="none" w:sz="0" w:space="0" w:color="auto"/>
        <w:right w:val="none" w:sz="0" w:space="0" w:color="auto"/>
      </w:divBdr>
    </w:div>
    <w:div w:id="1908416221">
      <w:bodyDiv w:val="1"/>
      <w:marLeft w:val="0"/>
      <w:marRight w:val="0"/>
      <w:marTop w:val="0"/>
      <w:marBottom w:val="0"/>
      <w:divBdr>
        <w:top w:val="none" w:sz="0" w:space="0" w:color="auto"/>
        <w:left w:val="none" w:sz="0" w:space="0" w:color="auto"/>
        <w:bottom w:val="none" w:sz="0" w:space="0" w:color="auto"/>
        <w:right w:val="none" w:sz="0" w:space="0" w:color="auto"/>
      </w:divBdr>
    </w:div>
    <w:div w:id="1910918893">
      <w:bodyDiv w:val="1"/>
      <w:marLeft w:val="0"/>
      <w:marRight w:val="0"/>
      <w:marTop w:val="0"/>
      <w:marBottom w:val="0"/>
      <w:divBdr>
        <w:top w:val="none" w:sz="0" w:space="0" w:color="auto"/>
        <w:left w:val="none" w:sz="0" w:space="0" w:color="auto"/>
        <w:bottom w:val="none" w:sz="0" w:space="0" w:color="auto"/>
        <w:right w:val="none" w:sz="0" w:space="0" w:color="auto"/>
      </w:divBdr>
    </w:div>
    <w:div w:id="1925676090">
      <w:bodyDiv w:val="1"/>
      <w:marLeft w:val="0"/>
      <w:marRight w:val="0"/>
      <w:marTop w:val="0"/>
      <w:marBottom w:val="0"/>
      <w:divBdr>
        <w:top w:val="none" w:sz="0" w:space="0" w:color="auto"/>
        <w:left w:val="none" w:sz="0" w:space="0" w:color="auto"/>
        <w:bottom w:val="none" w:sz="0" w:space="0" w:color="auto"/>
        <w:right w:val="none" w:sz="0" w:space="0" w:color="auto"/>
      </w:divBdr>
    </w:div>
    <w:div w:id="1928807139">
      <w:bodyDiv w:val="1"/>
      <w:marLeft w:val="0"/>
      <w:marRight w:val="0"/>
      <w:marTop w:val="0"/>
      <w:marBottom w:val="0"/>
      <w:divBdr>
        <w:top w:val="none" w:sz="0" w:space="0" w:color="auto"/>
        <w:left w:val="none" w:sz="0" w:space="0" w:color="auto"/>
        <w:bottom w:val="none" w:sz="0" w:space="0" w:color="auto"/>
        <w:right w:val="none" w:sz="0" w:space="0" w:color="auto"/>
      </w:divBdr>
    </w:div>
    <w:div w:id="1944803885">
      <w:bodyDiv w:val="1"/>
      <w:marLeft w:val="0"/>
      <w:marRight w:val="0"/>
      <w:marTop w:val="0"/>
      <w:marBottom w:val="0"/>
      <w:divBdr>
        <w:top w:val="none" w:sz="0" w:space="0" w:color="auto"/>
        <w:left w:val="none" w:sz="0" w:space="0" w:color="auto"/>
        <w:bottom w:val="none" w:sz="0" w:space="0" w:color="auto"/>
        <w:right w:val="none" w:sz="0" w:space="0" w:color="auto"/>
      </w:divBdr>
    </w:div>
    <w:div w:id="1949508314">
      <w:bodyDiv w:val="1"/>
      <w:marLeft w:val="0"/>
      <w:marRight w:val="0"/>
      <w:marTop w:val="0"/>
      <w:marBottom w:val="0"/>
      <w:divBdr>
        <w:top w:val="none" w:sz="0" w:space="0" w:color="auto"/>
        <w:left w:val="none" w:sz="0" w:space="0" w:color="auto"/>
        <w:bottom w:val="none" w:sz="0" w:space="0" w:color="auto"/>
        <w:right w:val="none" w:sz="0" w:space="0" w:color="auto"/>
      </w:divBdr>
    </w:div>
    <w:div w:id="2022316597">
      <w:bodyDiv w:val="1"/>
      <w:marLeft w:val="0"/>
      <w:marRight w:val="0"/>
      <w:marTop w:val="0"/>
      <w:marBottom w:val="0"/>
      <w:divBdr>
        <w:top w:val="none" w:sz="0" w:space="0" w:color="auto"/>
        <w:left w:val="none" w:sz="0" w:space="0" w:color="auto"/>
        <w:bottom w:val="none" w:sz="0" w:space="0" w:color="auto"/>
        <w:right w:val="none" w:sz="0" w:space="0" w:color="auto"/>
      </w:divBdr>
    </w:div>
    <w:div w:id="2027435905">
      <w:bodyDiv w:val="1"/>
      <w:marLeft w:val="0"/>
      <w:marRight w:val="0"/>
      <w:marTop w:val="0"/>
      <w:marBottom w:val="0"/>
      <w:divBdr>
        <w:top w:val="none" w:sz="0" w:space="0" w:color="auto"/>
        <w:left w:val="none" w:sz="0" w:space="0" w:color="auto"/>
        <w:bottom w:val="none" w:sz="0" w:space="0" w:color="auto"/>
        <w:right w:val="none" w:sz="0" w:space="0" w:color="auto"/>
      </w:divBdr>
    </w:div>
    <w:div w:id="2028748280">
      <w:bodyDiv w:val="1"/>
      <w:marLeft w:val="0"/>
      <w:marRight w:val="0"/>
      <w:marTop w:val="0"/>
      <w:marBottom w:val="0"/>
      <w:divBdr>
        <w:top w:val="none" w:sz="0" w:space="0" w:color="auto"/>
        <w:left w:val="none" w:sz="0" w:space="0" w:color="auto"/>
        <w:bottom w:val="none" w:sz="0" w:space="0" w:color="auto"/>
        <w:right w:val="none" w:sz="0" w:space="0" w:color="auto"/>
      </w:divBdr>
    </w:div>
    <w:div w:id="2037805241">
      <w:bodyDiv w:val="1"/>
      <w:marLeft w:val="0"/>
      <w:marRight w:val="0"/>
      <w:marTop w:val="0"/>
      <w:marBottom w:val="0"/>
      <w:divBdr>
        <w:top w:val="none" w:sz="0" w:space="0" w:color="auto"/>
        <w:left w:val="none" w:sz="0" w:space="0" w:color="auto"/>
        <w:bottom w:val="none" w:sz="0" w:space="0" w:color="auto"/>
        <w:right w:val="none" w:sz="0" w:space="0" w:color="auto"/>
      </w:divBdr>
    </w:div>
    <w:div w:id="2051105065">
      <w:bodyDiv w:val="1"/>
      <w:marLeft w:val="0"/>
      <w:marRight w:val="0"/>
      <w:marTop w:val="0"/>
      <w:marBottom w:val="0"/>
      <w:divBdr>
        <w:top w:val="none" w:sz="0" w:space="0" w:color="auto"/>
        <w:left w:val="none" w:sz="0" w:space="0" w:color="auto"/>
        <w:bottom w:val="none" w:sz="0" w:space="0" w:color="auto"/>
        <w:right w:val="none" w:sz="0" w:space="0" w:color="auto"/>
      </w:divBdr>
    </w:div>
    <w:div w:id="2055154908">
      <w:bodyDiv w:val="1"/>
      <w:marLeft w:val="0"/>
      <w:marRight w:val="0"/>
      <w:marTop w:val="0"/>
      <w:marBottom w:val="0"/>
      <w:divBdr>
        <w:top w:val="none" w:sz="0" w:space="0" w:color="auto"/>
        <w:left w:val="none" w:sz="0" w:space="0" w:color="auto"/>
        <w:bottom w:val="none" w:sz="0" w:space="0" w:color="auto"/>
        <w:right w:val="none" w:sz="0" w:space="0" w:color="auto"/>
      </w:divBdr>
    </w:div>
    <w:div w:id="2055538815">
      <w:bodyDiv w:val="1"/>
      <w:marLeft w:val="0"/>
      <w:marRight w:val="0"/>
      <w:marTop w:val="0"/>
      <w:marBottom w:val="0"/>
      <w:divBdr>
        <w:top w:val="none" w:sz="0" w:space="0" w:color="auto"/>
        <w:left w:val="none" w:sz="0" w:space="0" w:color="auto"/>
        <w:bottom w:val="none" w:sz="0" w:space="0" w:color="auto"/>
        <w:right w:val="none" w:sz="0" w:space="0" w:color="auto"/>
      </w:divBdr>
    </w:div>
    <w:div w:id="2061132126">
      <w:bodyDiv w:val="1"/>
      <w:marLeft w:val="0"/>
      <w:marRight w:val="0"/>
      <w:marTop w:val="0"/>
      <w:marBottom w:val="0"/>
      <w:divBdr>
        <w:top w:val="none" w:sz="0" w:space="0" w:color="auto"/>
        <w:left w:val="none" w:sz="0" w:space="0" w:color="auto"/>
        <w:bottom w:val="none" w:sz="0" w:space="0" w:color="auto"/>
        <w:right w:val="none" w:sz="0" w:space="0" w:color="auto"/>
      </w:divBdr>
    </w:div>
    <w:div w:id="2110394992">
      <w:bodyDiv w:val="1"/>
      <w:marLeft w:val="0"/>
      <w:marRight w:val="0"/>
      <w:marTop w:val="0"/>
      <w:marBottom w:val="0"/>
      <w:divBdr>
        <w:top w:val="none" w:sz="0" w:space="0" w:color="auto"/>
        <w:left w:val="none" w:sz="0" w:space="0" w:color="auto"/>
        <w:bottom w:val="none" w:sz="0" w:space="0" w:color="auto"/>
        <w:right w:val="none" w:sz="0" w:space="0" w:color="auto"/>
      </w:divBdr>
    </w:div>
    <w:div w:id="2144079317">
      <w:bodyDiv w:val="1"/>
      <w:marLeft w:val="0"/>
      <w:marRight w:val="0"/>
      <w:marTop w:val="0"/>
      <w:marBottom w:val="0"/>
      <w:divBdr>
        <w:top w:val="none" w:sz="0" w:space="0" w:color="auto"/>
        <w:left w:val="none" w:sz="0" w:space="0" w:color="auto"/>
        <w:bottom w:val="none" w:sz="0" w:space="0" w:color="auto"/>
        <w:right w:val="none" w:sz="0" w:space="0" w:color="auto"/>
      </w:divBdr>
    </w:div>
    <w:div w:id="214415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numbering" Target="numbering.xml"/><Relationship Id="rId21" Type="http://schemas.openxmlformats.org/officeDocument/2006/relationships/chart" Target="charts/chart1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10" Type="http://schemas.openxmlformats.org/officeDocument/2006/relationships/image" Target="media/image4.jpeg"/><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ll%20Files%20-%2013.02.11\Cover%20pages\01.05.14\BoxedArt_TechCoverShee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excelsheetsfor4states\Punjab%20for%20State%20&amp;%20District%20Analysi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excelsheetsfor4states\Punjab%20for%20State%20&amp;%20District%20Analysi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excelsheetsfor4states\Punjab%20for%20State%20&amp;%20District%20Analysi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excelsheetsfor4states\Punjab%20for%20State%20&amp;%20District%20Analysi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excelsheetsfor4states\Punjab%20for%20State%20&amp;%20District%20Analysi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excelsheetsfor4states\Punjab%20for%20State%20&amp;%20District%20Analysi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excelsheetsfor4states\Punjab%20for%20State%20&amp;%20District%20Analysi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excelsheetsfor4states\Punjab%20for%20State%20&amp;%20District%20Analysi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excelsheetsfor4states\Punjab%20for%20State%20&amp;%20District%20Analysi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excelsheetsfor4states\Punjab%20for%20State%20&amp;%20District%20Analysi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excelsheetsfor4states\Punjab%20for%20State%20&amp;%20District%20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excelsheetsfor4states\Punjab%20for%20State%20&amp;%20District%20Analysi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excelsheetsfor4states\Punjab%20for%20State%20&amp;%20District%20Analysi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excelsheetsfor4states\Punjab%20for%20State%20&amp;%20District%20Analy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excelsheetsfor4states\Punjab%20for%20State%20&amp;%20District%20Analy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excelsheetsfor4states\Punjab%20for%20State%20&amp;%20District%20Analy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excelsheetsfor4states\Punjab%20for%20State%20&amp;%20District%20Analys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excelsheetsfor4states\Punjab%20for%20State%20&amp;%20District%20Analys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excelsheetsfor4states\Punjab%20for%20State%20&amp;%20District%20Analysi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excelsheetsfor4states\Punjab%20for%20State%20&amp;%20District%20Analysi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excelsheetsfor4states\Punjab%20for%20State%20&amp;%20District%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0245897523679105"/>
          <c:y val="3.8495188101487311E-2"/>
        </c:manualLayout>
      </c:layout>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5306452117"/>
          <c:y val="0.28711079296906894"/>
          <c:w val="0.59930686789150756"/>
          <c:h val="0.55127296587924979"/>
        </c:manualLayout>
      </c:layout>
      <c:pie3DChart>
        <c:varyColors val="1"/>
        <c:ser>
          <c:idx val="0"/>
          <c:order val="0"/>
          <c:tx>
            <c:strRef>
              <c:f>'ANALYSIS -Gurdaspur'!$AE$67</c:f>
              <c:strCache>
                <c:ptCount val="1"/>
                <c:pt idx="0">
                  <c:v>Punjab-Gurdaspur-  Home ( SBA &amp; Non SBA) &amp; Institutional Deliveries against Expected Deliveries - Apr'13 to Mar'14</c:v>
                </c:pt>
              </c:strCache>
            </c:strRef>
          </c:tx>
          <c:explosion val="25"/>
          <c:dLbls>
            <c:dLbl>
              <c:idx val="0"/>
              <c:layout>
                <c:manualLayout>
                  <c:x val="-9.6618357487922735E-3"/>
                  <c:y val="-6.9991251093613396E-3"/>
                </c:manualLayout>
              </c:layout>
              <c:dLblPos val="outEnd"/>
              <c:showLegendKey val="1"/>
              <c:showVal val="1"/>
              <c:showCatName val="1"/>
              <c:separator>
</c:separator>
            </c:dLbl>
            <c:dLbl>
              <c:idx val="1"/>
              <c:layout>
                <c:manualLayout>
                  <c:x val="1.466697097645403E-2"/>
                  <c:y val="1.6734246801826936E-2"/>
                </c:manualLayout>
              </c:layout>
              <c:dLblPos val="bestFit"/>
              <c:showLegendKey val="1"/>
              <c:showVal val="1"/>
              <c:showCatName val="1"/>
              <c:separator>
</c:separator>
            </c:dLbl>
            <c:dLbl>
              <c:idx val="2"/>
              <c:layout>
                <c:manualLayout>
                  <c:x val="0"/>
                  <c:y val="2.0997375328084013E-2"/>
                </c:manualLayout>
              </c:layout>
              <c:dLblPos val="outEnd"/>
              <c:showLegendKey val="1"/>
              <c:showVal val="1"/>
              <c:showCatName val="1"/>
              <c:separator>
</c:separator>
            </c:dLbl>
            <c:dLbl>
              <c:idx val="3"/>
              <c:layout>
                <c:manualLayout>
                  <c:x val="-1.4780022062459593E-2"/>
                  <c:y val="-1.2133562044901866E-2"/>
                </c:manualLayout>
              </c:layout>
              <c:dLblPos val="bestFit"/>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-Gurdaspur'!$AF$66:$AI$66</c:f>
              <c:strCache>
                <c:ptCount val="4"/>
                <c:pt idx="0">
                  <c:v>Home SBA </c:v>
                </c:pt>
                <c:pt idx="1">
                  <c:v>Home Non SBA</c:v>
                </c:pt>
                <c:pt idx="2">
                  <c:v>Institutional </c:v>
                </c:pt>
                <c:pt idx="3">
                  <c:v>Unreported Deliveries </c:v>
                </c:pt>
              </c:strCache>
            </c:strRef>
          </c:cat>
          <c:val>
            <c:numRef>
              <c:f>'ANALYSIS -Gurdaspur'!$AF$67:$AI$67</c:f>
              <c:numCache>
                <c:formatCode>0%</c:formatCode>
                <c:ptCount val="4"/>
                <c:pt idx="0">
                  <c:v>9.9339160922970168E-2</c:v>
                </c:pt>
                <c:pt idx="1">
                  <c:v>0.11633068496287761</c:v>
                </c:pt>
                <c:pt idx="2">
                  <c:v>0.76238145323885931</c:v>
                </c:pt>
                <c:pt idx="3">
                  <c:v>2.1948700875293835E-2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-Gurdaspur'!$AA$269</c:f>
              <c:strCache>
                <c:ptCount val="1"/>
                <c:pt idx="0">
                  <c:v>Punjab-Gurdaspur-Immunisation ( 0 to 11mnths) Against Estimated Live Births- Apr'13 to Mar'14</c:v>
                </c:pt>
              </c:strCache>
            </c:strRef>
          </c:tx>
          <c:dLbls>
            <c:txPr>
              <a:bodyPr/>
              <a:lstStyle/>
              <a:p>
                <a:pPr>
                  <a:defRPr lang="en-IN" sz="800"/>
                </a:pPr>
                <a:endParaRPr lang="en-US"/>
              </a:p>
            </c:txPr>
            <c:showVal val="1"/>
          </c:dLbls>
          <c:cat>
            <c:strRef>
              <c:f>'ANALYSIS -Gurdaspur'!$Z$270:$Z$274</c:f>
              <c:strCache>
                <c:ptCount val="5"/>
                <c:pt idx="0">
                  <c:v>BCG %</c:v>
                </c:pt>
                <c:pt idx="1">
                  <c:v>DPT3%</c:v>
                </c:pt>
                <c:pt idx="2">
                  <c:v>OPV3%</c:v>
                </c:pt>
                <c:pt idx="3">
                  <c:v>Measles %</c:v>
                </c:pt>
                <c:pt idx="4">
                  <c:v>Fully Immunised %</c:v>
                </c:pt>
              </c:strCache>
            </c:strRef>
          </c:cat>
          <c:val>
            <c:numRef>
              <c:f>'ANALYSIS -Gurdaspur'!$AA$270:$AA$274</c:f>
              <c:numCache>
                <c:formatCode>0%</c:formatCode>
                <c:ptCount val="5"/>
                <c:pt idx="0">
                  <c:v>0.99898144778407105</c:v>
                </c:pt>
                <c:pt idx="1">
                  <c:v>0.95293734720903212</c:v>
                </c:pt>
                <c:pt idx="2">
                  <c:v>0.95280232052112879</c:v>
                </c:pt>
                <c:pt idx="3">
                  <c:v>0.95034483480128817</c:v>
                </c:pt>
                <c:pt idx="4">
                  <c:v>0.95037184013886877</c:v>
                </c:pt>
              </c:numCache>
            </c:numRef>
          </c:val>
        </c:ser>
        <c:axId val="122197120"/>
        <c:axId val="122198656"/>
      </c:barChart>
      <c:catAx>
        <c:axId val="122197120"/>
        <c:scaling>
          <c:orientation val="minMax"/>
        </c:scaling>
        <c:axPos val="b"/>
        <c:numFmt formatCode="General" sourceLinked="1"/>
        <c:tickLblPos val="nextTo"/>
        <c:txPr>
          <a:bodyPr rot="0" vert="horz"/>
          <a:lstStyle/>
          <a:p>
            <a:pPr>
              <a:defRPr lang="en-IN" sz="800"/>
            </a:pPr>
            <a:endParaRPr lang="en-US"/>
          </a:p>
        </c:txPr>
        <c:crossAx val="122198656"/>
        <c:crosses val="autoZero"/>
        <c:auto val="1"/>
        <c:lblAlgn val="ctr"/>
        <c:lblOffset val="100"/>
      </c:catAx>
      <c:valAx>
        <c:axId val="122198656"/>
        <c:scaling>
          <c:orientation val="minMax"/>
          <c:min val="0"/>
        </c:scaling>
        <c:axPos val="l"/>
        <c:numFmt formatCode="0%" sourceLinked="1"/>
        <c:tickLblPos val="nextTo"/>
        <c:txPr>
          <a:bodyPr rot="0" vert="horz"/>
          <a:lstStyle/>
          <a:p>
            <a:pPr>
              <a:defRPr lang="en-IN"/>
            </a:pPr>
            <a:endParaRPr lang="en-US"/>
          </a:p>
        </c:txPr>
        <c:crossAx val="122197120"/>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900" b="1"/>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-Gurdaspur'!$AD$269</c:f>
              <c:strCache>
                <c:ptCount val="1"/>
                <c:pt idx="0">
                  <c:v>Punjab-Gurdaspur-Immunisation ( 0 to 11mnths) Against Reported Live Births- Apr'13 to Mar'14</c:v>
                </c:pt>
              </c:strCache>
            </c:strRef>
          </c:tx>
          <c:dLbls>
            <c:txPr>
              <a:bodyPr/>
              <a:lstStyle/>
              <a:p>
                <a:pPr>
                  <a:defRPr lang="en-IN" b="1"/>
                </a:pPr>
                <a:endParaRPr lang="en-US"/>
              </a:p>
            </c:txPr>
            <c:showVal val="1"/>
          </c:dLbls>
          <c:cat>
            <c:strRef>
              <c:f>'ANALYSIS -Gurdaspur'!$AC$270:$AC$274</c:f>
              <c:strCache>
                <c:ptCount val="5"/>
                <c:pt idx="0">
                  <c:v>BCG %</c:v>
                </c:pt>
                <c:pt idx="1">
                  <c:v>DPT3%</c:v>
                </c:pt>
                <c:pt idx="2">
                  <c:v>OPV3%</c:v>
                </c:pt>
                <c:pt idx="3">
                  <c:v>Measles %</c:v>
                </c:pt>
                <c:pt idx="4">
                  <c:v>Fully Immunised %</c:v>
                </c:pt>
              </c:strCache>
            </c:strRef>
          </c:cat>
          <c:val>
            <c:numRef>
              <c:f>'ANALYSIS -Gurdaspur'!$AD$270:$AD$274</c:f>
              <c:numCache>
                <c:formatCode>0%</c:formatCode>
                <c:ptCount val="5"/>
                <c:pt idx="0">
                  <c:v>1.0375273461603185</c:v>
                </c:pt>
                <c:pt idx="1">
                  <c:v>0.98970662478263283</c:v>
                </c:pt>
                <c:pt idx="2">
                  <c:v>0.9895663880630502</c:v>
                </c:pt>
                <c:pt idx="3">
                  <c:v>0.9870140797666459</c:v>
                </c:pt>
                <c:pt idx="4">
                  <c:v>0.98704212711056249</c:v>
                </c:pt>
              </c:numCache>
            </c:numRef>
          </c:val>
        </c:ser>
        <c:axId val="122218752"/>
        <c:axId val="122228736"/>
      </c:barChart>
      <c:catAx>
        <c:axId val="122218752"/>
        <c:scaling>
          <c:orientation val="minMax"/>
        </c:scaling>
        <c:axPos val="b"/>
        <c:numFmt formatCode="General" sourceLinked="1"/>
        <c:tickLblPos val="nextTo"/>
        <c:txPr>
          <a:bodyPr rot="0" vert="horz"/>
          <a:lstStyle/>
          <a:p>
            <a:pPr>
              <a:defRPr lang="en-IN" sz="800" b="1"/>
            </a:pPr>
            <a:endParaRPr lang="en-US"/>
          </a:p>
        </c:txPr>
        <c:crossAx val="122228736"/>
        <c:crosses val="autoZero"/>
        <c:auto val="1"/>
        <c:lblAlgn val="ctr"/>
        <c:lblOffset val="100"/>
      </c:catAx>
      <c:valAx>
        <c:axId val="122228736"/>
        <c:scaling>
          <c:orientation val="minMax"/>
          <c:min val="0"/>
        </c:scaling>
        <c:axPos val="l"/>
        <c:numFmt formatCode="0%" sourceLinked="1"/>
        <c:tickLblPos val="nextTo"/>
        <c:txPr>
          <a:bodyPr rot="0" vert="horz"/>
          <a:lstStyle/>
          <a:p>
            <a:pPr>
              <a:defRPr lang="en-IN" b="1"/>
            </a:pPr>
            <a:endParaRPr lang="en-US"/>
          </a:p>
        </c:txPr>
        <c:crossAx val="12221875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-Gurdaspur'!$Z$309</c:f>
              <c:strCache>
                <c:ptCount val="1"/>
                <c:pt idx="0">
                  <c:v>Punjab-Gurdaspur-Immunisation Sessions- Apr'13 to Mar'14</c:v>
                </c:pt>
              </c:strCache>
            </c:strRef>
          </c:tx>
          <c:dLbls>
            <c:txPr>
              <a:bodyPr/>
              <a:lstStyle/>
              <a:p>
                <a:pPr>
                  <a:defRPr lang="en-IN" sz="800" b="1"/>
                </a:pPr>
                <a:endParaRPr lang="en-US"/>
              </a:p>
            </c:txPr>
            <c:showVal val="1"/>
          </c:dLbls>
          <c:cat>
            <c:strRef>
              <c:f>'ANALYSIS -Gurdaspur'!$AA$308:$AC$308</c:f>
              <c:strCache>
                <c:ptCount val="3"/>
                <c:pt idx="0">
                  <c:v>Immunisation sessions planned</c:v>
                </c:pt>
                <c:pt idx="1">
                  <c:v>Immunisation sessions Held</c:v>
                </c:pt>
                <c:pt idx="2">
                  <c:v>Sessions where ASHAs were present</c:v>
                </c:pt>
              </c:strCache>
            </c:strRef>
          </c:cat>
          <c:val>
            <c:numRef>
              <c:f>'ANALYSIS -Gurdaspur'!$AA$309:$AC$309</c:f>
              <c:numCache>
                <c:formatCode>_(* #,##0_);_(* \(#,##0\);_(* "-"??_);_(@_)</c:formatCode>
                <c:ptCount val="3"/>
                <c:pt idx="0">
                  <c:v>16095</c:v>
                </c:pt>
                <c:pt idx="1">
                  <c:v>15875</c:v>
                </c:pt>
                <c:pt idx="2">
                  <c:v>13742</c:v>
                </c:pt>
              </c:numCache>
            </c:numRef>
          </c:val>
        </c:ser>
        <c:axId val="122236288"/>
        <c:axId val="122238080"/>
      </c:barChart>
      <c:catAx>
        <c:axId val="122236288"/>
        <c:scaling>
          <c:orientation val="minMax"/>
        </c:scaling>
        <c:axPos val="b"/>
        <c:numFmt formatCode="General" sourceLinked="1"/>
        <c:tickLblPos val="nextTo"/>
        <c:txPr>
          <a:bodyPr rot="0" vert="horz"/>
          <a:lstStyle/>
          <a:p>
            <a:pPr>
              <a:defRPr lang="en-IN" sz="800" b="1"/>
            </a:pPr>
            <a:endParaRPr lang="en-US"/>
          </a:p>
        </c:txPr>
        <c:crossAx val="122238080"/>
        <c:crosses val="autoZero"/>
        <c:auto val="1"/>
        <c:lblAlgn val="ctr"/>
        <c:lblOffset val="100"/>
      </c:catAx>
      <c:valAx>
        <c:axId val="122238080"/>
        <c:scaling>
          <c:orientation val="minMax"/>
          <c:min val="0"/>
        </c:scaling>
        <c:axPos val="l"/>
        <c:numFmt formatCode="_(* #,##0_);_(* \(#,##0\);_(* &quot;-&quot;??_);_(@_)" sourceLinked="1"/>
        <c:tickLblPos val="nextTo"/>
        <c:txPr>
          <a:bodyPr rot="0" vert="horz"/>
          <a:lstStyle/>
          <a:p>
            <a:pPr>
              <a:defRPr lang="en-IN" b="1"/>
            </a:pPr>
            <a:endParaRPr lang="en-US"/>
          </a:p>
        </c:txPr>
        <c:crossAx val="122236288"/>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26292437156695836"/>
          <c:y val="5.4248189718611957E-2"/>
        </c:manualLayout>
      </c:layout>
      <c:txPr>
        <a:bodyPr/>
        <a:lstStyle/>
        <a:p>
          <a:pPr>
            <a:defRPr lang="en-IN" sz="900" b="1"/>
          </a:pPr>
          <a:endParaRPr lang="en-US"/>
        </a:p>
      </c:txPr>
    </c:title>
    <c:view3D>
      <c:rotX val="30"/>
      <c:perspective val="30"/>
    </c:view3D>
    <c:plotArea>
      <c:layout>
        <c:manualLayout>
          <c:layoutTarget val="inner"/>
          <c:xMode val="edge"/>
          <c:yMode val="edge"/>
          <c:x val="0.17407407407407408"/>
          <c:y val="0.29014084507042281"/>
          <c:w val="0.65000000000001013"/>
          <c:h val="0.6169014084507175"/>
        </c:manualLayout>
      </c:layout>
      <c:pie3DChart>
        <c:varyColors val="1"/>
        <c:ser>
          <c:idx val="0"/>
          <c:order val="0"/>
          <c:tx>
            <c:strRef>
              <c:f>'ANALYSIS -Gurdaspur'!$Z$337</c:f>
              <c:strCache>
                <c:ptCount val="1"/>
                <c:pt idx="0">
                  <c:v>Punjab-Gurdaspur-Abortions - Apr'13 to Mar'14</c:v>
                </c:pt>
              </c:strCache>
            </c:strRef>
          </c:tx>
          <c:explosion val="25"/>
          <c:dLbls>
            <c:dLbl>
              <c:idx val="0"/>
              <c:layout>
                <c:manualLayout>
                  <c:x val="-1.5571776155717764E-2"/>
                  <c:y val="-2.935010482180294E-2"/>
                </c:manualLayout>
              </c:layout>
              <c:dLblPos val="outEnd"/>
              <c:showLegendKey val="1"/>
              <c:showVal val="1"/>
              <c:showCatName val="1"/>
              <c:separator>
</c:separator>
            </c:dLbl>
            <c:dLbl>
              <c:idx val="1"/>
              <c:layout>
                <c:manualLayout>
                  <c:x val="8.1497404065367738E-3"/>
                  <c:y val="5.1708017629871754E-2"/>
                </c:manualLayout>
              </c:layout>
              <c:dLblPos val="bestFit"/>
              <c:showLegendKey val="1"/>
              <c:showVal val="1"/>
              <c:showCatName val="1"/>
              <c:separator>
</c:separator>
            </c:dLbl>
            <c:dLbl>
              <c:idx val="2"/>
              <c:layout>
                <c:manualLayout>
                  <c:x val="-2.5304136253041343E-2"/>
                  <c:y val="-3.7735849056603786E-2"/>
                </c:manualLayout>
              </c:layout>
              <c:dLblPos val="outEnd"/>
              <c:showLegendKey val="1"/>
              <c:showVal val="1"/>
              <c:showCatName val="1"/>
              <c:separator>
</c:separator>
            </c:dLbl>
            <c:numFmt formatCode="0.00%" sourceLinked="0"/>
            <c:txPr>
              <a:bodyPr/>
              <a:lstStyle/>
              <a:p>
                <a:pPr>
                  <a:defRPr lang="en-IN" sz="800" b="1"/>
                </a:pPr>
                <a:endParaRPr lang="en-US"/>
              </a:p>
            </c:txPr>
            <c:dLblPos val="outEnd"/>
            <c:showLegendKey val="1"/>
            <c:showVal val="1"/>
            <c:showCatName val="1"/>
            <c:separator>
</c:separator>
          </c:dLbls>
          <c:cat>
            <c:strRef>
              <c:f>'ANALYSIS -Gurdaspur'!$AA$336:$AC$336</c:f>
              <c:strCache>
                <c:ptCount val="3"/>
                <c:pt idx="0">
                  <c:v>MTP less than 12 weeks</c:v>
                </c:pt>
                <c:pt idx="1">
                  <c:v>MTP more  than 12 weeks</c:v>
                </c:pt>
                <c:pt idx="2">
                  <c:v>Abortion (spontaneous/induced)</c:v>
                </c:pt>
              </c:strCache>
            </c:strRef>
          </c:cat>
          <c:val>
            <c:numRef>
              <c:f>'ANALYSIS -Gurdaspur'!$AA$337:$AC$337</c:f>
              <c:numCache>
                <c:formatCode>0%</c:formatCode>
                <c:ptCount val="3"/>
                <c:pt idx="0">
                  <c:v>0.17186108637577918</c:v>
                </c:pt>
                <c:pt idx="1">
                  <c:v>7.123775601068567E-3</c:v>
                </c:pt>
                <c:pt idx="2">
                  <c:v>0.8210151380231524</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6821756724040537"/>
          <c:y val="0.25668802152419118"/>
          <c:w val="0.65000000000001068"/>
          <c:h val="0.61690140845071806"/>
        </c:manualLayout>
      </c:layout>
      <c:pie3DChart>
        <c:varyColors val="1"/>
        <c:ser>
          <c:idx val="0"/>
          <c:order val="0"/>
          <c:tx>
            <c:strRef>
              <c:f>'ANALYSIS -Gurdaspur'!$Z$365</c:f>
              <c:strCache>
                <c:ptCount val="1"/>
                <c:pt idx="0">
                  <c:v>Punjab-Gurdaspur- RTI  Cases -Apr'13 to Mar'14</c:v>
                </c:pt>
              </c:strCache>
            </c:strRef>
          </c:tx>
          <c:explosion val="25"/>
          <c:dLbls>
            <c:dLbl>
              <c:idx val="0"/>
              <c:layout>
                <c:manualLayout>
                  <c:x val="1.282051282051282E-2"/>
                  <c:y val="4.7789725209080921E-3"/>
                </c:manualLayout>
              </c:layout>
              <c:dLblPos val="outEnd"/>
              <c:showLegendKey val="1"/>
              <c:showVal val="1"/>
              <c:showCatName val="1"/>
              <c:separator>
</c:separator>
            </c:dLbl>
            <c:dLbl>
              <c:idx val="1"/>
              <c:layout>
                <c:manualLayout>
                  <c:x val="-3.5327579244902083E-2"/>
                  <c:y val="-3.5485564304461939E-2"/>
                </c:manualLayout>
              </c:layout>
              <c:dLblPos val="bestFit"/>
              <c:showLegendKey val="1"/>
              <c:showVal val="1"/>
              <c:showCatName val="1"/>
              <c:separator>
</c:separator>
            </c:dLbl>
            <c:txPr>
              <a:bodyPr/>
              <a:lstStyle/>
              <a:p>
                <a:pPr>
                  <a:defRPr lang="en-IN" sz="800" b="1"/>
                </a:pPr>
                <a:endParaRPr lang="en-US"/>
              </a:p>
            </c:txPr>
            <c:dLblPos val="outEnd"/>
            <c:showLegendKey val="1"/>
            <c:showVal val="1"/>
            <c:showCatName val="1"/>
            <c:separator>
</c:separator>
          </c:dLbls>
          <c:cat>
            <c:strRef>
              <c:f>'ANALYSIS -Gurdaspur'!$AA$364:$AB$364</c:f>
              <c:strCache>
                <c:ptCount val="2"/>
                <c:pt idx="0">
                  <c:v>Male</c:v>
                </c:pt>
                <c:pt idx="1">
                  <c:v>Female</c:v>
                </c:pt>
              </c:strCache>
            </c:strRef>
          </c:cat>
          <c:val>
            <c:numRef>
              <c:f>'ANALYSIS -Gurdaspur'!$AA$365:$AB$365</c:f>
              <c:numCache>
                <c:formatCode>0%</c:formatCode>
                <c:ptCount val="2"/>
                <c:pt idx="0">
                  <c:v>0.73990306946688222</c:v>
                </c:pt>
                <c:pt idx="1">
                  <c:v>0.26009693053311789</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2288999932700717"/>
          <c:y val="1.8509949097639981E-2"/>
        </c:manualLayout>
      </c:layout>
      <c:txPr>
        <a:bodyPr/>
        <a:lstStyle/>
        <a:p>
          <a:pPr>
            <a:defRPr lang="en-IN" sz="900" b="1"/>
          </a:pPr>
          <a:endParaRPr lang="en-US"/>
        </a:p>
      </c:txPr>
    </c:title>
    <c:view3D>
      <c:rotX val="30"/>
      <c:perspective val="30"/>
    </c:view3D>
    <c:plotArea>
      <c:layout>
        <c:manualLayout>
          <c:layoutTarget val="inner"/>
          <c:xMode val="edge"/>
          <c:yMode val="edge"/>
          <c:x val="0.17407407407407408"/>
          <c:y val="0.29014084507042281"/>
          <c:w val="0.6500000000000109"/>
          <c:h val="0.6169014084507185"/>
        </c:manualLayout>
      </c:layout>
      <c:pie3DChart>
        <c:varyColors val="1"/>
        <c:ser>
          <c:idx val="0"/>
          <c:order val="0"/>
          <c:tx>
            <c:strRef>
              <c:f>'ANALYSIS -Gurdaspur'!$Z$396</c:f>
              <c:strCache>
                <c:ptCount val="1"/>
                <c:pt idx="0">
                  <c:v>Punjab-Gurdaspur- Distribution of Family Planning Methods against Total Reported -Apr'13 to Mar'14</c:v>
                </c:pt>
              </c:strCache>
            </c:strRef>
          </c:tx>
          <c:explosion val="25"/>
          <c:dLbls>
            <c:dLbl>
              <c:idx val="0"/>
              <c:layout>
                <c:manualLayout>
                  <c:x val="-5.8651026392961877E-3"/>
                  <c:y val="-3.4188034188034205E-2"/>
                </c:manualLayout>
              </c:layout>
              <c:dLblPos val="outEnd"/>
              <c:showLegendKey val="1"/>
              <c:showVal val="1"/>
              <c:showCatName val="1"/>
              <c:separator>
</c:separator>
            </c:dLbl>
            <c:dLbl>
              <c:idx val="1"/>
              <c:layout>
                <c:manualLayout>
                  <c:x val="1.9137629790411101E-2"/>
                  <c:y val="3.4452856854431647E-2"/>
                </c:manualLayout>
              </c:layout>
              <c:dLblPos val="bestFit"/>
              <c:showLegendKey val="1"/>
              <c:showVal val="1"/>
              <c:showCatName val="1"/>
              <c:separator>
</c:separator>
            </c:dLbl>
            <c:dLbl>
              <c:idx val="2"/>
              <c:layout>
                <c:manualLayout>
                  <c:x val="-3.9100684261974585E-2"/>
                  <c:y val="-2.9914529914529912E-2"/>
                </c:manualLayout>
              </c:layout>
              <c:dLblPos val="outEnd"/>
              <c:showLegendKey val="1"/>
              <c:showVal val="1"/>
              <c:showCatName val="1"/>
              <c:separator>
</c:separator>
            </c:dLbl>
            <c:dLbl>
              <c:idx val="3"/>
              <c:layout>
                <c:manualLayout>
                  <c:x val="1.9550342130987297E-3"/>
                  <c:y val="-2.5641025641025647E-2"/>
                </c:manualLayout>
              </c:layout>
              <c:dLblPos val="outEnd"/>
              <c:showLegendKey val="1"/>
              <c:showVal val="1"/>
              <c:showCatName val="1"/>
              <c:separator>
</c:separator>
            </c:dLbl>
            <c:txPr>
              <a:bodyPr/>
              <a:lstStyle/>
              <a:p>
                <a:pPr>
                  <a:defRPr lang="en-IN" sz="800" b="1"/>
                </a:pPr>
                <a:endParaRPr lang="en-US"/>
              </a:p>
            </c:txPr>
            <c:dLblPos val="outEnd"/>
            <c:showLegendKey val="1"/>
            <c:showVal val="1"/>
            <c:showCatName val="1"/>
            <c:separator>
</c:separator>
          </c:dLbls>
          <c:cat>
            <c:strRef>
              <c:f>'ANALYSIS -Gurdaspur'!$AA$395:$AD$395</c:f>
              <c:strCache>
                <c:ptCount val="4"/>
                <c:pt idx="0">
                  <c:v>Sterilisations</c:v>
                </c:pt>
                <c:pt idx="1">
                  <c:v>IUD</c:v>
                </c:pt>
                <c:pt idx="2">
                  <c:v>Condom Users</c:v>
                </c:pt>
                <c:pt idx="3">
                  <c:v>OCP Users</c:v>
                </c:pt>
              </c:strCache>
            </c:strRef>
          </c:cat>
          <c:val>
            <c:numRef>
              <c:f>'ANALYSIS -Gurdaspur'!$AA$396:$AD$396</c:f>
              <c:numCache>
                <c:formatCode>0%</c:formatCode>
                <c:ptCount val="4"/>
                <c:pt idx="0">
                  <c:v>6.6653335506779224E-2</c:v>
                </c:pt>
                <c:pt idx="1">
                  <c:v>0.21086912289397175</c:v>
                </c:pt>
                <c:pt idx="2">
                  <c:v>0.56784049604364129</c:v>
                </c:pt>
                <c:pt idx="3">
                  <c:v>0.15463704555560787</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style val="34"/>
  <c:chart>
    <c:title>
      <c:txPr>
        <a:bodyPr/>
        <a:lstStyle/>
        <a:p>
          <a:pPr>
            <a:defRPr lang="en-IN" sz="900"/>
          </a:pPr>
          <a:endParaRPr lang="en-US"/>
        </a:p>
      </c:txPr>
    </c:title>
    <c:view3D>
      <c:rotX val="30"/>
      <c:perspective val="30"/>
    </c:view3D>
    <c:plotArea>
      <c:layout>
        <c:manualLayout>
          <c:layoutTarget val="inner"/>
          <c:xMode val="edge"/>
          <c:yMode val="edge"/>
          <c:x val="0.16262165071092732"/>
          <c:y val="0.25308738093131616"/>
          <c:w val="0.67972695790521664"/>
          <c:h val="0.58071060561874221"/>
        </c:manualLayout>
      </c:layout>
      <c:pie3DChart>
        <c:varyColors val="1"/>
        <c:ser>
          <c:idx val="0"/>
          <c:order val="0"/>
          <c:tx>
            <c:strRef>
              <c:f>'ANALYSIS -Gurdaspur'!$AE$455</c:f>
              <c:strCache>
                <c:ptCount val="1"/>
                <c:pt idx="0">
                  <c:v>Punjab-Gurdaspur -  Mortality - Major Causes Group -Apr'13 to Mar'14</c:v>
                </c:pt>
              </c:strCache>
            </c:strRef>
          </c:tx>
          <c:explosion val="25"/>
          <c:dLbls>
            <c:dLbl>
              <c:idx val="0"/>
              <c:layout>
                <c:manualLayout>
                  <c:x val="3.3715138125719906E-3"/>
                  <c:y val="-5.4106284467250583E-2"/>
                </c:manualLayout>
              </c:layout>
              <c:dLblPos val="bestFit"/>
              <c:showVal val="1"/>
              <c:showCatName val="1"/>
              <c:separator>
</c:separator>
            </c:dLbl>
            <c:dLbl>
              <c:idx val="1"/>
              <c:layout>
                <c:manualLayout>
                  <c:x val="-2.327234275571599E-3"/>
                  <c:y val="2.0278981981184944E-2"/>
                </c:manualLayout>
              </c:layout>
              <c:dLblPos val="bestFit"/>
              <c:showVal val="1"/>
              <c:showCatName val="1"/>
              <c:separator>
</c:separator>
            </c:dLbl>
            <c:dLbl>
              <c:idx val="2"/>
              <c:layout>
                <c:manualLayout>
                  <c:x val="-1.918465227817746E-2"/>
                  <c:y val="1.872659176029963E-2"/>
                </c:manualLayout>
              </c:layout>
              <c:dLblPos val="outEnd"/>
              <c:showVal val="1"/>
              <c:showCatName val="1"/>
              <c:separator>
</c:separator>
            </c:dLbl>
            <c:dLbl>
              <c:idx val="3"/>
              <c:layout>
                <c:manualLayout>
                  <c:x val="8.2377688400460721E-3"/>
                  <c:y val="-6.4387035890176636E-2"/>
                </c:manualLayout>
              </c:layout>
              <c:dLblPos val="bestFit"/>
              <c:showVal val="1"/>
              <c:showCatName val="1"/>
              <c:separator>
</c:separator>
            </c:dLbl>
            <c:txPr>
              <a:bodyPr/>
              <a:lstStyle/>
              <a:p>
                <a:pPr>
                  <a:defRPr lang="en-IN" b="1"/>
                </a:pPr>
                <a:endParaRPr lang="en-US"/>
              </a:p>
            </c:txPr>
            <c:dLblPos val="outEnd"/>
            <c:showVal val="1"/>
            <c:showCatName val="1"/>
            <c:separator>
</c:separator>
          </c:dLbls>
          <c:cat>
            <c:strRef>
              <c:f>'ANALYSIS -Gurdaspur'!$AD$456:$AD$459</c:f>
              <c:strCache>
                <c:ptCount val="4"/>
                <c:pt idx="0">
                  <c:v>Communicable Disease , Maternal &amp; Perinatal </c:v>
                </c:pt>
                <c:pt idx="1">
                  <c:v>Non communicable disease </c:v>
                </c:pt>
                <c:pt idx="2">
                  <c:v>Injuries </c:v>
                </c:pt>
                <c:pt idx="3">
                  <c:v>Others </c:v>
                </c:pt>
              </c:strCache>
            </c:strRef>
          </c:cat>
          <c:val>
            <c:numRef>
              <c:f>'ANALYSIS -Gurdaspur'!$AE$456:$AE$459</c:f>
              <c:numCache>
                <c:formatCode>0.0%</c:formatCode>
                <c:ptCount val="4"/>
                <c:pt idx="0">
                  <c:v>0.26900420757363258</c:v>
                </c:pt>
                <c:pt idx="1">
                  <c:v>0.33408134642356241</c:v>
                </c:pt>
                <c:pt idx="2">
                  <c:v>4.0392706872370288E-2</c:v>
                </c:pt>
                <c:pt idx="3">
                  <c:v>0.35652173913043483</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5883907575136924"/>
          <c:y val="0.21602539857190348"/>
          <c:w val="0.68424863077086462"/>
          <c:h val="0.62321860422469033"/>
        </c:manualLayout>
      </c:layout>
      <c:pie3DChart>
        <c:varyColors val="1"/>
        <c:ser>
          <c:idx val="0"/>
          <c:order val="0"/>
          <c:tx>
            <c:strRef>
              <c:f>'ANALYSIS -Gurdaspur'!$AB$480</c:f>
              <c:strCache>
                <c:ptCount val="1"/>
                <c:pt idx="0">
                  <c:v>Infant &amp; Child Deaths against reported Infant &amp; Child deaths - Punjab-Gurdaspur-Apr'13 to Mar'14</c:v>
                </c:pt>
              </c:strCache>
            </c:strRef>
          </c:tx>
          <c:explosion val="25"/>
          <c:dLbls>
            <c:dLbl>
              <c:idx val="0"/>
              <c:layout>
                <c:manualLayout>
                  <c:x val="-1.5414258188824734E-2"/>
                  <c:y val="-5.822416302765648E-3"/>
                </c:manualLayout>
              </c:layout>
              <c:dLblPos val="outEnd"/>
              <c:showVal val="1"/>
              <c:showCatName val="1"/>
              <c:separator>
</c:separator>
            </c:dLbl>
            <c:dLbl>
              <c:idx val="1"/>
              <c:layout>
                <c:manualLayout>
                  <c:x val="0"/>
                  <c:y val="-6.9868995633187783E-2"/>
                </c:manualLayout>
              </c:layout>
              <c:dLblPos val="outEnd"/>
              <c:showVal val="1"/>
              <c:showCatName val="1"/>
              <c:separator>
</c:separator>
            </c:dLbl>
            <c:dLbl>
              <c:idx val="2"/>
              <c:layout>
                <c:manualLayout>
                  <c:x val="4.0462427745664754E-2"/>
                  <c:y val="3.7845705967976831E-2"/>
                </c:manualLayout>
              </c:layout>
              <c:dLblPos val="outEnd"/>
              <c:showVal val="1"/>
              <c:showCatName val="1"/>
              <c:separator>
</c:separator>
            </c:dLbl>
            <c:dLbl>
              <c:idx val="3"/>
              <c:layout>
                <c:manualLayout>
                  <c:x val="0"/>
                  <c:y val="4.9490538573508019E-2"/>
                </c:manualLayout>
              </c:layout>
              <c:dLblPos val="outEnd"/>
              <c:showVal val="1"/>
              <c:showCatName val="1"/>
              <c:separator>
</c:separator>
            </c:dLbl>
            <c:dLbl>
              <c:idx val="4"/>
              <c:layout>
                <c:manualLayout>
                  <c:x val="1.926782273603083E-2"/>
                  <c:y val="-2.3289665211062592E-2"/>
                </c:manualLayout>
              </c:layout>
              <c:dLblPos val="outEnd"/>
              <c:showVal val="1"/>
              <c:showCatName val="1"/>
              <c:separator>
</c:separator>
            </c:dLbl>
            <c:txPr>
              <a:bodyPr/>
              <a:lstStyle/>
              <a:p>
                <a:pPr>
                  <a:defRPr lang="en-IN" b="1"/>
                </a:pPr>
                <a:endParaRPr lang="en-US"/>
              </a:p>
            </c:txPr>
            <c:dLblPos val="outEnd"/>
            <c:showVal val="1"/>
            <c:showCatName val="1"/>
            <c:separator>
</c:separator>
          </c:dLbls>
          <c:cat>
            <c:strRef>
              <c:f>'ANALYSIS -Gurdaspur'!$AA$481:$AA$485</c:f>
              <c:strCache>
                <c:ptCount val="5"/>
                <c:pt idx="0">
                  <c:v>Infant Deaths within 24 hrs of birth</c:v>
                </c:pt>
                <c:pt idx="1">
                  <c:v>Infant Deaths between 24hrs &amp; under 1 week</c:v>
                </c:pt>
                <c:pt idx="2">
                  <c:v>Infant Deaths between 1 week &amp; under 1 month</c:v>
                </c:pt>
                <c:pt idx="3">
                  <c:v>Child Deaths between 1 month &amp; under 1 year</c:v>
                </c:pt>
                <c:pt idx="4">
                  <c:v>Child Deaths between 1yr&amp; under 5years</c:v>
                </c:pt>
              </c:strCache>
            </c:strRef>
          </c:cat>
          <c:val>
            <c:numRef>
              <c:f>'ANALYSIS -Gurdaspur'!$AB$481:$AB$485</c:f>
              <c:numCache>
                <c:formatCode>0.0%</c:formatCode>
                <c:ptCount val="5"/>
                <c:pt idx="0">
                  <c:v>0.1082802547770701</c:v>
                </c:pt>
                <c:pt idx="1">
                  <c:v>0.26114649681528662</c:v>
                </c:pt>
                <c:pt idx="2">
                  <c:v>0.21019108280254781</c:v>
                </c:pt>
                <c:pt idx="3">
                  <c:v>0.26751592356687898</c:v>
                </c:pt>
                <c:pt idx="4">
                  <c:v>0.15286624203821658</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lang="en-IN" sz="900" b="1"/>
          </a:pPr>
          <a:endParaRPr lang="en-US"/>
        </a:p>
      </c:txPr>
    </c:title>
    <c:view3D>
      <c:rotX val="30"/>
      <c:perspective val="30"/>
    </c:view3D>
    <c:plotArea>
      <c:layout>
        <c:manualLayout>
          <c:layoutTarget val="inner"/>
          <c:xMode val="edge"/>
          <c:yMode val="edge"/>
          <c:x val="0.12887377364798649"/>
          <c:y val="0.29536552319987441"/>
          <c:w val="0.71296987583726257"/>
          <c:h val="0.60867044985960295"/>
        </c:manualLayout>
      </c:layout>
      <c:pie3DChart>
        <c:varyColors val="1"/>
        <c:ser>
          <c:idx val="0"/>
          <c:order val="0"/>
          <c:tx>
            <c:strRef>
              <c:f>'ANALYSIS -Gurdaspur'!$AB$521</c:f>
              <c:strCache>
                <c:ptCount val="1"/>
                <c:pt idx="0">
                  <c:v>Punjab-Gurdaspur - Causes of Infant  &amp; Child Deaths against total reported infant &amp; child deaths-Apr'13 to Mar'14</c:v>
                </c:pt>
              </c:strCache>
            </c:strRef>
          </c:tx>
          <c:explosion val="25"/>
          <c:dLbls>
            <c:dLbl>
              <c:idx val="0"/>
              <c:delete val="1"/>
            </c:dLbl>
            <c:dLbl>
              <c:idx val="1"/>
              <c:layout>
                <c:manualLayout>
                  <c:x val="-3.2999009129622496E-2"/>
                  <c:y val="-4.0374130291070232E-2"/>
                </c:manualLayout>
              </c:layout>
              <c:showCatName val="1"/>
              <c:showPercent val="1"/>
            </c:dLbl>
            <c:dLbl>
              <c:idx val="2"/>
              <c:layout>
                <c:manualLayout>
                  <c:x val="3.1813175622446906E-2"/>
                  <c:y val="-6.0606750839436861E-2"/>
                </c:manualLayout>
              </c:layout>
              <c:dLblPos val="bestFit"/>
              <c:showCatName val="1"/>
              <c:showPercent val="1"/>
            </c:dLbl>
            <c:dLbl>
              <c:idx val="3"/>
              <c:layout>
                <c:manualLayout>
                  <c:x val="5.7957142965198515E-2"/>
                  <c:y val="-5.7523644955851862E-2"/>
                </c:manualLayout>
              </c:layout>
              <c:dLblPos val="bestFit"/>
              <c:showCatName val="1"/>
              <c:showPercent val="1"/>
            </c:dLbl>
            <c:dLbl>
              <c:idx val="4"/>
              <c:delete val="1"/>
            </c:dLbl>
            <c:dLbl>
              <c:idx val="5"/>
              <c:delete val="1"/>
            </c:dLbl>
            <c:dLbl>
              <c:idx val="6"/>
              <c:delete val="1"/>
            </c:dLbl>
            <c:dLbl>
              <c:idx val="7"/>
              <c:layout>
                <c:manualLayout>
                  <c:x val="-9.6620975086752547E-2"/>
                  <c:y val="-3.4049783677289724E-2"/>
                </c:manualLayout>
              </c:layout>
              <c:showCatName val="1"/>
              <c:showPercent val="1"/>
            </c:dLbl>
            <c:txPr>
              <a:bodyPr/>
              <a:lstStyle/>
              <a:p>
                <a:pPr>
                  <a:defRPr lang="en-IN" b="1"/>
                </a:pPr>
                <a:endParaRPr lang="en-US"/>
              </a:p>
            </c:txPr>
            <c:showCatName val="1"/>
            <c:showPercent val="1"/>
            <c:showLeaderLines val="1"/>
          </c:dLbls>
          <c:cat>
            <c:strRef>
              <c:f>'ANALYSIS -Gurdaspur'!$AA$522:$AA$529</c:f>
              <c:strCache>
                <c:ptCount val="8"/>
                <c:pt idx="0">
                  <c:v>Sepsis</c:v>
                </c:pt>
                <c:pt idx="1">
                  <c:v>Asphyxia</c:v>
                </c:pt>
                <c:pt idx="2">
                  <c:v>LBW</c:v>
                </c:pt>
                <c:pt idx="3">
                  <c:v>Pneumonia</c:v>
                </c:pt>
                <c:pt idx="4">
                  <c:v>Diarrhoea</c:v>
                </c:pt>
                <c:pt idx="5">
                  <c:v>Fever related</c:v>
                </c:pt>
                <c:pt idx="6">
                  <c:v>Measles</c:v>
                </c:pt>
                <c:pt idx="7">
                  <c:v>Others</c:v>
                </c:pt>
              </c:strCache>
            </c:strRef>
          </c:cat>
          <c:val>
            <c:numRef>
              <c:f>'ANALYSIS -Gurdaspur'!$AB$522:$AB$529</c:f>
              <c:numCache>
                <c:formatCode>0%</c:formatCode>
                <c:ptCount val="8"/>
                <c:pt idx="0">
                  <c:v>0</c:v>
                </c:pt>
                <c:pt idx="1">
                  <c:v>1.4285714285714285E-2</c:v>
                </c:pt>
                <c:pt idx="2">
                  <c:v>2.1428571428571436E-2</c:v>
                </c:pt>
                <c:pt idx="3">
                  <c:v>0.1142857142857143</c:v>
                </c:pt>
                <c:pt idx="4">
                  <c:v>0</c:v>
                </c:pt>
                <c:pt idx="5">
                  <c:v>0</c:v>
                </c:pt>
                <c:pt idx="6">
                  <c:v>0</c:v>
                </c:pt>
                <c:pt idx="7">
                  <c:v>0.85000000000000009</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lang="en-IN" sz="900" b="1"/>
          </a:pPr>
          <a:endParaRPr lang="en-US"/>
        </a:p>
      </c:txPr>
    </c:title>
    <c:view3D>
      <c:rotX val="30"/>
      <c:perspective val="30"/>
    </c:view3D>
    <c:plotArea>
      <c:layout>
        <c:manualLayout>
          <c:layoutTarget val="inner"/>
          <c:xMode val="edge"/>
          <c:yMode val="edge"/>
          <c:x val="0.15565861792601537"/>
          <c:y val="0.27587822983843963"/>
          <c:w val="0.70707765002601897"/>
          <c:h val="0.60982759985628243"/>
        </c:manualLayout>
      </c:layout>
      <c:pie3DChart>
        <c:varyColors val="1"/>
        <c:ser>
          <c:idx val="0"/>
          <c:order val="0"/>
          <c:tx>
            <c:strRef>
              <c:f>'ANALYSIS -Gurdaspur'!$AB$545</c:f>
              <c:strCache>
                <c:ptCount val="1"/>
                <c:pt idx="0">
                  <c:v>Punjab-Gurdaspur - Known Causes of Infant  &amp; Child Deaths against total reported known causes of infant &amp; child deaths -Apr'13 to Mar'14</c:v>
                </c:pt>
              </c:strCache>
            </c:strRef>
          </c:tx>
          <c:explosion val="25"/>
          <c:dLbls>
            <c:dLbl>
              <c:idx val="0"/>
              <c:delete val="1"/>
            </c:dLbl>
            <c:dLbl>
              <c:idx val="1"/>
              <c:layout>
                <c:manualLayout>
                  <c:x val="4.7082663871068228E-2"/>
                  <c:y val="-3.2614380279031248E-2"/>
                </c:manualLayout>
              </c:layout>
              <c:showCatName val="1"/>
              <c:showPercent val="1"/>
            </c:dLbl>
            <c:dLbl>
              <c:idx val="2"/>
              <c:layout>
                <c:manualLayout>
                  <c:x val="4.7136676656373104E-2"/>
                  <c:y val="-5.3725511689229094E-2"/>
                </c:manualLayout>
              </c:layout>
              <c:dLblPos val="bestFit"/>
              <c:showCatName val="1"/>
              <c:showPercent val="1"/>
            </c:dLbl>
            <c:dLbl>
              <c:idx val="3"/>
              <c:layout>
                <c:manualLayout>
                  <c:x val="1.0988829001295247E-2"/>
                  <c:y val="7.5708691865952971E-2"/>
                </c:manualLayout>
              </c:layout>
              <c:dLblPos val="bestFit"/>
              <c:showCatName val="1"/>
              <c:showPercent val="1"/>
            </c:dLbl>
            <c:dLbl>
              <c:idx val="4"/>
              <c:delete val="1"/>
            </c:dLbl>
            <c:dLbl>
              <c:idx val="5"/>
              <c:delete val="1"/>
            </c:dLbl>
            <c:dLbl>
              <c:idx val="6"/>
              <c:delete val="1"/>
            </c:dLbl>
            <c:txPr>
              <a:bodyPr/>
              <a:lstStyle/>
              <a:p>
                <a:pPr>
                  <a:defRPr lang="en-IN" b="1"/>
                </a:pPr>
                <a:endParaRPr lang="en-US"/>
              </a:p>
            </c:txPr>
            <c:showCatName val="1"/>
            <c:showPercent val="1"/>
            <c:showLeaderLines val="1"/>
          </c:dLbls>
          <c:cat>
            <c:strRef>
              <c:f>'ANALYSIS -Gurdaspur'!$AA$546:$AA$552</c:f>
              <c:strCache>
                <c:ptCount val="7"/>
                <c:pt idx="0">
                  <c:v>Sepsis</c:v>
                </c:pt>
                <c:pt idx="1">
                  <c:v>Asphyxia</c:v>
                </c:pt>
                <c:pt idx="2">
                  <c:v>LBW</c:v>
                </c:pt>
                <c:pt idx="3">
                  <c:v>Pneumonia</c:v>
                </c:pt>
                <c:pt idx="4">
                  <c:v>Diarrhoea</c:v>
                </c:pt>
                <c:pt idx="5">
                  <c:v>Fever related</c:v>
                </c:pt>
                <c:pt idx="6">
                  <c:v>Measles</c:v>
                </c:pt>
              </c:strCache>
            </c:strRef>
          </c:cat>
          <c:val>
            <c:numRef>
              <c:f>'ANALYSIS -Gurdaspur'!$AB$546:$AB$552</c:f>
              <c:numCache>
                <c:formatCode>0%</c:formatCode>
                <c:ptCount val="7"/>
                <c:pt idx="0">
                  <c:v>0</c:v>
                </c:pt>
                <c:pt idx="1">
                  <c:v>9.5238095238095247E-2</c:v>
                </c:pt>
                <c:pt idx="2">
                  <c:v>0.1428571428571429</c:v>
                </c:pt>
                <c:pt idx="3">
                  <c:v>0.76190476190476186</c:v>
                </c:pt>
                <c:pt idx="4">
                  <c:v>0</c:v>
                </c:pt>
                <c:pt idx="5">
                  <c:v>0</c:v>
                </c:pt>
                <c:pt idx="6">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8116327879"/>
          <c:y val="0.31325442162866918"/>
          <c:w val="0.59930686789150756"/>
          <c:h val="0.55127296587924945"/>
        </c:manualLayout>
      </c:layout>
      <c:pie3DChart>
        <c:varyColors val="1"/>
        <c:ser>
          <c:idx val="0"/>
          <c:order val="0"/>
          <c:tx>
            <c:strRef>
              <c:f>'ANALYSIS -Gurdaspur'!$AE$71</c:f>
              <c:strCache>
                <c:ptCount val="1"/>
                <c:pt idx="0">
                  <c:v>Punjab-Gurdaspur-  Home ( SBA &amp; Non SBA) &amp; Institutional Deliveries against Reported Deliveries - Apr'13 to Mar'14</c:v>
                </c:pt>
              </c:strCache>
            </c:strRef>
          </c:tx>
          <c:explosion val="25"/>
          <c:dLbls>
            <c:dLbl>
              <c:idx val="0"/>
              <c:layout>
                <c:manualLayout>
                  <c:x val="-1.1461318051575938E-2"/>
                  <c:y val="-2.2857142857142881E-2"/>
                </c:manualLayout>
              </c:layout>
              <c:dLblPos val="outEnd"/>
              <c:showLegendKey val="1"/>
              <c:showVal val="1"/>
              <c:showCatName val="1"/>
              <c:separator>
</c:separator>
            </c:dLbl>
            <c:dLbl>
              <c:idx val="1"/>
              <c:layout>
                <c:manualLayout>
                  <c:x val="-1.8162128014800468E-3"/>
                  <c:y val="-1.1082114735658052E-2"/>
                </c:manualLayout>
              </c:layout>
              <c:dLblPos val="bestFit"/>
              <c:showLegendKey val="1"/>
              <c:showVal val="1"/>
              <c:showCatName val="1"/>
              <c:separator>
</c:separator>
            </c:dLbl>
            <c:dLbl>
              <c:idx val="2"/>
              <c:layout>
                <c:manualLayout>
                  <c:x val="1.1461318051575938E-2"/>
                  <c:y val="-3.8095238095238095E-3"/>
                </c:manualLayout>
              </c:layout>
              <c:dLblPos val="outEnd"/>
              <c:showLegendKey val="1"/>
              <c:showVal val="1"/>
              <c:showCatName val="1"/>
              <c:separator>
</c:separator>
            </c:dLbl>
            <c:dLbl>
              <c:idx val="3"/>
              <c:layout>
                <c:manualLayout>
                  <c:x val="2.6743075453677198E-2"/>
                  <c:y val="-4.5714285714285714E-2"/>
                </c:manualLayout>
              </c:layout>
              <c:dLblPos val="outEnd"/>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-Gurdaspur'!$AF$70:$AI$70</c:f>
              <c:strCache>
                <c:ptCount val="4"/>
                <c:pt idx="0">
                  <c:v>Home SBA</c:v>
                </c:pt>
                <c:pt idx="1">
                  <c:v>Home Non SBA</c:v>
                </c:pt>
                <c:pt idx="2">
                  <c:v>Institutional (Pub) </c:v>
                </c:pt>
                <c:pt idx="3">
                  <c:v>Institutional (Pvt) </c:v>
                </c:pt>
              </c:strCache>
            </c:strRef>
          </c:cat>
          <c:val>
            <c:numRef>
              <c:f>'ANALYSIS -Gurdaspur'!$AF$71:$AI$71</c:f>
              <c:numCache>
                <c:formatCode>0.0%</c:formatCode>
                <c:ptCount val="4"/>
                <c:pt idx="0">
                  <c:v>0.10156845659514215</c:v>
                </c:pt>
                <c:pt idx="1">
                  <c:v>0.11894129179827911</c:v>
                </c:pt>
                <c:pt idx="2">
                  <c:v>0.30113822023744713</c:v>
                </c:pt>
                <c:pt idx="3">
                  <c:v>0.47835203136913212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6365767593088484"/>
          <c:y val="0.29252654229032182"/>
          <c:w val="0.67877722954674091"/>
          <c:h val="0.63636163722777905"/>
        </c:manualLayout>
      </c:layout>
      <c:pie3DChart>
        <c:varyColors val="1"/>
        <c:ser>
          <c:idx val="0"/>
          <c:order val="0"/>
          <c:tx>
            <c:strRef>
              <c:f>'ANALYSIS -Gurdaspur'!$AB$638</c:f>
              <c:strCache>
                <c:ptCount val="1"/>
                <c:pt idx="0">
                  <c:v>Punjab-Gurdaspur - Known causes of deaths  6 yrs  &amp; above against total reported Known causes of deaths 6 yrs &amp; above - Apr'13 to Mar'14</c:v>
                </c:pt>
              </c:strCache>
            </c:strRef>
          </c:tx>
          <c:explosion val="25"/>
          <c:dLbls>
            <c:dLbl>
              <c:idx val="0"/>
              <c:layout>
                <c:manualLayout>
                  <c:x val="1.0942336983564463E-2"/>
                  <c:y val="-0.1157950864250077"/>
                </c:manualLayout>
              </c:layout>
              <c:showVal val="1"/>
              <c:showCatName val="1"/>
              <c:separator>
</c:separator>
            </c:dLbl>
            <c:dLbl>
              <c:idx val="1"/>
              <c:layout>
                <c:manualLayout>
                  <c:x val="0.11544180711130354"/>
                  <c:y val="-0.12560000945827718"/>
                </c:manualLayout>
              </c:layout>
              <c:showVal val="1"/>
              <c:showCatName val="1"/>
              <c:separator>
</c:separator>
            </c:dLbl>
            <c:dLbl>
              <c:idx val="2"/>
              <c:layout>
                <c:manualLayout>
                  <c:x val="0.20574480288372063"/>
                  <c:y val="-5.8708472251779345E-2"/>
                </c:manualLayout>
              </c:layout>
              <c:showVal val="1"/>
              <c:showCatName val="1"/>
              <c:separator>
</c:separator>
            </c:dLbl>
            <c:dLbl>
              <c:idx val="3"/>
              <c:layout>
                <c:manualLayout>
                  <c:x val="0.15512730228547772"/>
                  <c:y val="1.7822941051287507E-2"/>
                </c:manualLayout>
              </c:layout>
              <c:showVal val="1"/>
              <c:showCatName val="1"/>
              <c:separator>
</c:separator>
            </c:dLbl>
            <c:dLbl>
              <c:idx val="4"/>
              <c:layout>
                <c:manualLayout>
                  <c:x val="0.12027317858784298"/>
                  <c:y val="5.2102811472890219E-2"/>
                </c:manualLayout>
              </c:layout>
              <c:showVal val="1"/>
              <c:showCatName val="1"/>
              <c:separator>
</c:separator>
            </c:dLbl>
            <c:dLbl>
              <c:idx val="5"/>
              <c:layout>
                <c:manualLayout>
                  <c:x val="6.7752847826004395E-2"/>
                  <c:y val="6.1717386678016614E-2"/>
                </c:manualLayout>
              </c:layout>
              <c:showVal val="1"/>
              <c:showCatName val="1"/>
              <c:separator>
</c:separator>
            </c:dLbl>
            <c:dLbl>
              <c:idx val="6"/>
              <c:layout>
                <c:manualLayout>
                  <c:x val="-0.12332661022292619"/>
                  <c:y val="-2.3645692937031528E-7"/>
                </c:manualLayout>
              </c:layout>
              <c:dLblPos val="bestFit"/>
              <c:showVal val="1"/>
              <c:showCatName val="1"/>
              <c:separator>
</c:separator>
            </c:dLbl>
            <c:dLbl>
              <c:idx val="7"/>
              <c:layout>
                <c:manualLayout>
                  <c:x val="-4.8110578073543991E-2"/>
                  <c:y val="6.1446170580028853E-2"/>
                </c:manualLayout>
              </c:layout>
              <c:dLblPos val="bestFit"/>
              <c:showVal val="1"/>
              <c:showCatName val="1"/>
              <c:separator>
</c:separator>
            </c:dLbl>
            <c:dLbl>
              <c:idx val="8"/>
              <c:layout>
                <c:manualLayout>
                  <c:x val="-7.3294514017875123E-2"/>
                  <c:y val="-9.9401763968693137E-3"/>
                </c:manualLayout>
              </c:layout>
              <c:dLblPos val="bestFit"/>
              <c:showVal val="1"/>
              <c:showCatName val="1"/>
              <c:separator>
</c:separator>
            </c:dLbl>
            <c:dLbl>
              <c:idx val="9"/>
              <c:layout>
                <c:manualLayout>
                  <c:x val="-0.13571961970744978"/>
                  <c:y val="-7.366413657752241E-2"/>
                </c:manualLayout>
              </c:layout>
              <c:showVal val="1"/>
              <c:showCatName val="1"/>
              <c:separator>
</c:separator>
            </c:dLbl>
            <c:dLbl>
              <c:idx val="10"/>
              <c:layout>
                <c:manualLayout>
                  <c:x val="-0.17823565831405661"/>
                  <c:y val="-0.13965595516776619"/>
                </c:manualLayout>
              </c:layout>
              <c:dLblPos val="bestFit"/>
              <c:showVal val="1"/>
              <c:showCatName val="1"/>
              <c:separator>
</c:separator>
            </c:dLbl>
            <c:dLbl>
              <c:idx val="11"/>
              <c:layout>
                <c:manualLayout>
                  <c:x val="4.2178135837217162E-2"/>
                  <c:y val="-9.6898158000520193E-2"/>
                </c:manualLayout>
              </c:layout>
              <c:dLblPos val="bestFit"/>
              <c:showVal val="1"/>
              <c:showCatName val="1"/>
              <c:separator>
</c:separator>
            </c:dLbl>
            <c:dLbl>
              <c:idx val="12"/>
              <c:layout>
                <c:manualLayout>
                  <c:x val="-2.3246464669485049E-2"/>
                  <c:y val="-0.1406192806980209"/>
                </c:manualLayout>
              </c:layout>
              <c:dLblPos val="bestFit"/>
              <c:showVal val="1"/>
              <c:showCatName val="1"/>
              <c:separator>
</c:separator>
            </c:dLbl>
            <c:txPr>
              <a:bodyPr/>
              <a:lstStyle/>
              <a:p>
                <a:pPr>
                  <a:defRPr lang="en-IN" sz="800" b="1"/>
                </a:pPr>
                <a:endParaRPr lang="en-US"/>
              </a:p>
            </c:txPr>
            <c:showVal val="1"/>
            <c:showCatName val="1"/>
            <c:separator>
</c:separator>
            <c:showLeaderLines val="1"/>
          </c:dLbls>
          <c:cat>
            <c:strRef>
              <c:f>'ANALYSIS -Gurdaspur'!$AA$639:$AA$651</c:f>
              <c:strCache>
                <c:ptCount val="13"/>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strCache>
            </c:strRef>
          </c:cat>
          <c:val>
            <c:numRef>
              <c:f>'ANALYSIS -Gurdaspur'!$AB$639:$AB$651</c:f>
              <c:numCache>
                <c:formatCode>0.0%</c:formatCode>
                <c:ptCount val="13"/>
                <c:pt idx="0">
                  <c:v>2.8985507246376812E-3</c:v>
                </c:pt>
                <c:pt idx="1">
                  <c:v>1.7971014492753623E-2</c:v>
                </c:pt>
                <c:pt idx="2">
                  <c:v>4.6376811594202897E-3</c:v>
                </c:pt>
                <c:pt idx="3">
                  <c:v>5.7971014492753622E-4</c:v>
                </c:pt>
                <c:pt idx="4">
                  <c:v>0.1849275362318841</c:v>
                </c:pt>
                <c:pt idx="5">
                  <c:v>5.7971014492753624E-3</c:v>
                </c:pt>
                <c:pt idx="6">
                  <c:v>0.59652173913043471</c:v>
                </c:pt>
                <c:pt idx="7">
                  <c:v>6.3768115942028991E-3</c:v>
                </c:pt>
                <c:pt idx="8">
                  <c:v>6.8405797101449284E-2</c:v>
                </c:pt>
                <c:pt idx="9">
                  <c:v>1.1594202898550725E-2</c:v>
                </c:pt>
                <c:pt idx="10">
                  <c:v>3.478260869565218E-3</c:v>
                </c:pt>
                <c:pt idx="11">
                  <c:v>1.2173913043478259E-2</c:v>
                </c:pt>
                <c:pt idx="12">
                  <c:v>8.4637681159420317E-2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22100574384723651"/>
          <c:y val="0.25324021858686729"/>
          <c:w val="0.61981421887481469"/>
          <c:h val="0.54921917465416603"/>
        </c:manualLayout>
      </c:layout>
      <c:pie3DChart>
        <c:varyColors val="1"/>
        <c:ser>
          <c:idx val="0"/>
          <c:order val="0"/>
          <c:tx>
            <c:strRef>
              <c:f>'ANALYSIS -Gurdaspur'!$AB$668</c:f>
              <c:strCache>
                <c:ptCount val="1"/>
                <c:pt idx="0">
                  <c:v>Punjab-Gurdaspur - Cause of deaths  6 yrs  &amp; above against total reported deaths 6 yrs &amp; above - Apr'13 to Mar'14</c:v>
                </c:pt>
              </c:strCache>
            </c:strRef>
          </c:tx>
          <c:dLbls>
            <c:dLbl>
              <c:idx val="0"/>
              <c:layout>
                <c:manualLayout>
                  <c:x val="-0.30893293773060987"/>
                  <c:y val="1.1802526901432223E-2"/>
                </c:manualLayout>
              </c:layout>
              <c:dLblPos val="bestFit"/>
              <c:showVal val="1"/>
              <c:showCatName val="1"/>
              <c:separator>
</c:separator>
            </c:dLbl>
            <c:dLbl>
              <c:idx val="1"/>
              <c:layout>
                <c:manualLayout>
                  <c:x val="-0.21707794134428848"/>
                  <c:y val="-6.728099120647614E-2"/>
                </c:manualLayout>
              </c:layout>
              <c:dLblPos val="bestFit"/>
              <c:showVal val="1"/>
              <c:showCatName val="1"/>
              <c:separator>
</c:separator>
            </c:dLbl>
            <c:dLbl>
              <c:idx val="2"/>
              <c:layout>
                <c:manualLayout>
                  <c:x val="-3.2159154018791131E-2"/>
                  <c:y val="-4.7280874813043064E-2"/>
                </c:manualLayout>
              </c:layout>
              <c:dLblPos val="bestFit"/>
              <c:showVal val="1"/>
              <c:showCatName val="1"/>
              <c:separator>
</c:separator>
            </c:dLbl>
            <c:dLbl>
              <c:idx val="3"/>
              <c:delete val="1"/>
            </c:dLbl>
            <c:dLbl>
              <c:idx val="4"/>
              <c:layout>
                <c:manualLayout>
                  <c:x val="5.9704363041576336E-2"/>
                  <c:y val="-8.7790212476212104E-2"/>
                </c:manualLayout>
              </c:layout>
              <c:dLblPos val="bestFit"/>
              <c:showVal val="1"/>
              <c:showCatName val="1"/>
              <c:separator>
</c:separator>
            </c:dLbl>
            <c:dLbl>
              <c:idx val="5"/>
              <c:layout>
                <c:manualLayout>
                  <c:x val="6.2269846703944615E-2"/>
                  <c:y val="-4.5135278267600137E-2"/>
                </c:manualLayout>
              </c:layout>
              <c:dLblPos val="bestFit"/>
              <c:showVal val="1"/>
              <c:showCatName val="1"/>
              <c:separator>
</c:separator>
            </c:dLbl>
            <c:dLbl>
              <c:idx val="6"/>
              <c:layout>
                <c:manualLayout>
                  <c:x val="1.1779831868842485E-2"/>
                  <c:y val="0.14053412946441565"/>
                </c:manualLayout>
              </c:layout>
              <c:dLblPos val="bestFit"/>
              <c:showVal val="1"/>
              <c:showCatName val="1"/>
              <c:separator>
</c:separator>
            </c:dLbl>
            <c:dLbl>
              <c:idx val="7"/>
              <c:layout>
                <c:manualLayout>
                  <c:x val="0.17214241698048616"/>
                  <c:y val="1.8393887016894615E-2"/>
                </c:manualLayout>
              </c:layout>
              <c:dLblPos val="bestFit"/>
              <c:showVal val="1"/>
              <c:showCatName val="1"/>
              <c:separator>
</c:separator>
            </c:dLbl>
            <c:dLbl>
              <c:idx val="8"/>
              <c:layout>
                <c:manualLayout>
                  <c:x val="0.14245304119593749"/>
                  <c:y val="9.1189831869686017E-2"/>
                </c:manualLayout>
              </c:layout>
              <c:dLblPos val="bestFit"/>
              <c:showVal val="1"/>
              <c:showCatName val="1"/>
              <c:separator>
</c:separator>
            </c:dLbl>
            <c:dLbl>
              <c:idx val="9"/>
              <c:layout>
                <c:manualLayout>
                  <c:x val="2.0702651299022403E-2"/>
                  <c:y val="0.1069113256630061"/>
                </c:manualLayout>
              </c:layout>
              <c:dLblPos val="bestFit"/>
              <c:showVal val="1"/>
              <c:showCatName val="1"/>
              <c:separator>
</c:separator>
            </c:dLbl>
            <c:dLbl>
              <c:idx val="10"/>
              <c:layout>
                <c:manualLayout>
                  <c:x val="-0.11006869793449731"/>
                  <c:y val="0.10674534862743056"/>
                </c:manualLayout>
              </c:layout>
              <c:dLblPos val="bestFit"/>
              <c:showVal val="1"/>
              <c:showCatName val="1"/>
              <c:separator>
</c:separator>
            </c:dLbl>
            <c:dLbl>
              <c:idx val="11"/>
              <c:layout>
                <c:manualLayout>
                  <c:x val="-0.1844768534367987"/>
                  <c:y val="3.304619073391879E-2"/>
                </c:manualLayout>
              </c:layout>
              <c:dLblPos val="bestFit"/>
              <c:showVal val="1"/>
              <c:showCatName val="1"/>
              <c:separator>
</c:separator>
            </c:dLbl>
            <c:dLbl>
              <c:idx val="12"/>
              <c:layout>
                <c:manualLayout>
                  <c:x val="-0.16732108486439198"/>
                  <c:y val="-2.766252888012059E-2"/>
                </c:manualLayout>
              </c:layout>
              <c:dLblPos val="bestFit"/>
              <c:showVal val="1"/>
              <c:showCatName val="1"/>
              <c:separator>
</c:separator>
            </c:dLbl>
            <c:dLbl>
              <c:idx val="13"/>
              <c:layout>
                <c:manualLayout>
                  <c:x val="-3.1239073376697468E-2"/>
                  <c:y val="-2.5217335637923319E-2"/>
                </c:manualLayout>
              </c:layout>
              <c:dLblPos val="bestFit"/>
              <c:showVal val="1"/>
              <c:showCatName val="1"/>
              <c:separator>
</c:separator>
            </c:dLbl>
            <c:numFmt formatCode="0.0%" sourceLinked="0"/>
            <c:txPr>
              <a:bodyPr/>
              <a:lstStyle/>
              <a:p>
                <a:pPr>
                  <a:defRPr lang="en-IN" sz="800" b="1"/>
                </a:pPr>
                <a:endParaRPr lang="en-US"/>
              </a:p>
            </c:txPr>
            <c:dLblPos val="bestFit"/>
            <c:showVal val="1"/>
            <c:showCatName val="1"/>
            <c:separator>
</c:separator>
            <c:showLeaderLines val="1"/>
          </c:dLbls>
          <c:cat>
            <c:strRef>
              <c:f>'ANALYSIS -Gurdaspur'!$AA$669:$AA$682</c:f>
              <c:strCache>
                <c:ptCount val="14"/>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pt idx="13">
                  <c:v>Causes not known </c:v>
                </c:pt>
              </c:strCache>
            </c:strRef>
          </c:cat>
          <c:val>
            <c:numRef>
              <c:f>'ANALYSIS -Gurdaspur'!$AB$669:$AB$682</c:f>
              <c:numCache>
                <c:formatCode>0.0%</c:formatCode>
                <c:ptCount val="14"/>
                <c:pt idx="0">
                  <c:v>1.7507002801120449E-3</c:v>
                </c:pt>
                <c:pt idx="1">
                  <c:v>1.0854341736694676E-2</c:v>
                </c:pt>
                <c:pt idx="2">
                  <c:v>2.8011204481792726E-3</c:v>
                </c:pt>
                <c:pt idx="3">
                  <c:v>3.5014005602240902E-4</c:v>
                </c:pt>
                <c:pt idx="4">
                  <c:v>0.11169467787114849</c:v>
                </c:pt>
                <c:pt idx="5">
                  <c:v>3.5014005602240902E-3</c:v>
                </c:pt>
                <c:pt idx="6">
                  <c:v>0.36029411764705882</c:v>
                </c:pt>
                <c:pt idx="7">
                  <c:v>3.8515406162464992E-3</c:v>
                </c:pt>
                <c:pt idx="8">
                  <c:v>4.1316526610644277E-2</c:v>
                </c:pt>
                <c:pt idx="9">
                  <c:v>7.0028011204481813E-3</c:v>
                </c:pt>
                <c:pt idx="10">
                  <c:v>2.1008403361344541E-3</c:v>
                </c:pt>
                <c:pt idx="11">
                  <c:v>7.3529411764705881E-3</c:v>
                </c:pt>
                <c:pt idx="12">
                  <c:v>5.1120448179271701E-2</c:v>
                </c:pt>
                <c:pt idx="13">
                  <c:v>0.39600840336134463</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sz="900" b="1"/>
            </a:pPr>
            <a:r>
              <a:t>Punjab-Gurdaspur- C-Section, Complicated &amp; Normal  Deliveries  against  Reported Institutional Deliveries              ( Pvt. &amp; Public) Apr'13 to Mar'14</a:t>
            </a:r>
          </a:p>
        </c:rich>
      </c:tx>
    </c:title>
    <c:view3D>
      <c:rotX val="30"/>
      <c:perspective val="30"/>
    </c:view3D>
    <c:plotArea>
      <c:layout>
        <c:manualLayout>
          <c:layoutTarget val="inner"/>
          <c:xMode val="edge"/>
          <c:yMode val="edge"/>
          <c:x val="0.17019243773567616"/>
          <c:y val="0.22284342217475181"/>
          <c:w val="0.65000000000001001"/>
          <c:h val="0.61690140845071728"/>
        </c:manualLayout>
      </c:layout>
      <c:pie3DChart>
        <c:varyColors val="1"/>
        <c:ser>
          <c:idx val="0"/>
          <c:order val="0"/>
          <c:tx>
            <c:strRef>
              <c:f>'ANALYSIS -Gurdaspur'!$AI$100</c:f>
              <c:strCache>
                <c:ptCount val="1"/>
                <c:pt idx="0">
                  <c:v>Punjab-Gurdaspur- C-Section, Complicated &amp; Normal  Deliveries  against  Reported Institutional Deliveries ( Pvt. &amp; Public) Apr'13 to Mar'14</c:v>
                </c:pt>
              </c:strCache>
            </c:strRef>
          </c:tx>
          <c:explosion val="25"/>
          <c:dLbls>
            <c:dLbl>
              <c:idx val="0"/>
              <c:layout>
                <c:manualLayout>
                  <c:x val="-2.3289665211062592E-2"/>
                  <c:y val="-5.0473186119873864E-2"/>
                </c:manualLayout>
              </c:layout>
              <c:dLblPos val="outEnd"/>
              <c:showLegendKey val="1"/>
              <c:showVal val="1"/>
              <c:showCatName val="1"/>
              <c:separator>
</c:separator>
            </c:dLbl>
            <c:dLbl>
              <c:idx val="1"/>
              <c:layout>
                <c:manualLayout>
                  <c:x val="0.10266814901412438"/>
                  <c:y val="1.4110964836020099E-2"/>
                </c:manualLayout>
              </c:layout>
              <c:dLblPos val="bestFit"/>
              <c:showLegendKey val="1"/>
              <c:showVal val="1"/>
              <c:showCatName val="1"/>
              <c:separator>
</c:separator>
            </c:dLbl>
            <c:dLbl>
              <c:idx val="2"/>
              <c:layout>
                <c:manualLayout>
                  <c:x val="7.7632217370208721E-3"/>
                  <c:y val="-4.2060988433228225E-2"/>
                </c:manualLayout>
              </c:layout>
              <c:dLblPos val="outEnd"/>
              <c:showLegendKey val="1"/>
              <c:showVal val="1"/>
              <c:showCatName val="1"/>
              <c:separator>
</c:separator>
            </c:dLbl>
            <c:txPr>
              <a:bodyPr/>
              <a:lstStyle/>
              <a:p>
                <a:pPr>
                  <a:defRPr lang="en-IN" sz="800" b="1"/>
                </a:pPr>
                <a:endParaRPr lang="en-US"/>
              </a:p>
            </c:txPr>
            <c:dLblPos val="outEnd"/>
            <c:showLegendKey val="1"/>
            <c:showVal val="1"/>
            <c:showCatName val="1"/>
            <c:separator>
</c:separator>
          </c:dLbls>
          <c:cat>
            <c:strRef>
              <c:f>'ANALYSIS -Gurdaspur'!$AJ$99:$AL$99</c:f>
              <c:strCache>
                <c:ptCount val="3"/>
                <c:pt idx="0">
                  <c:v>C- section %</c:v>
                </c:pt>
                <c:pt idx="1">
                  <c:v>Complicated Pregnancies  attended %</c:v>
                </c:pt>
                <c:pt idx="2">
                  <c:v>Normal deliveries %</c:v>
                </c:pt>
              </c:strCache>
            </c:strRef>
          </c:cat>
          <c:val>
            <c:numRef>
              <c:f>'ANALYSIS -Gurdaspur'!$AJ$100:$AL$100</c:f>
              <c:numCache>
                <c:formatCode>0.0%</c:formatCode>
                <c:ptCount val="3"/>
                <c:pt idx="0">
                  <c:v>0.49245441207294105</c:v>
                </c:pt>
                <c:pt idx="1">
                  <c:v>3.2557814574163395E-2</c:v>
                </c:pt>
                <c:pt idx="2">
                  <c:v>0.47498777335289666</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760035856588838"/>
          <c:y val="0.254846688281612"/>
          <c:w val="0.65000000000001024"/>
          <c:h val="0.61690140845071773"/>
        </c:manualLayout>
      </c:layout>
      <c:pie3DChart>
        <c:varyColors val="1"/>
        <c:ser>
          <c:idx val="0"/>
          <c:order val="0"/>
          <c:tx>
            <c:strRef>
              <c:f>'ANALYSIS -Gurdaspur'!$AI$105</c:f>
              <c:strCache>
                <c:ptCount val="1"/>
                <c:pt idx="0">
                  <c:v>Punjab-Gurdaspur- Stay duration as percentage of Reported Institutional Deliveries - Apr'13 to Mar'14</c:v>
                </c:pt>
              </c:strCache>
            </c:strRef>
          </c:tx>
          <c:explosion val="25"/>
          <c:dLbls>
            <c:dLbl>
              <c:idx val="0"/>
              <c:layout>
                <c:manualLayout>
                  <c:x val="-1.1577424023154847E-2"/>
                  <c:y val="-3.137254901960785E-2"/>
                </c:manualLayout>
              </c:layout>
              <c:dLblPos val="outEnd"/>
              <c:showLegendKey val="1"/>
              <c:showVal val="1"/>
              <c:showCatName val="1"/>
              <c:separator>
</c:separator>
            </c:dLbl>
            <c:dLbl>
              <c:idx val="1"/>
              <c:layout>
                <c:manualLayout>
                  <c:x val="7.4074242890405729E-3"/>
                  <c:y val="0.12676053728578038"/>
                </c:manualLayout>
              </c:layout>
              <c:dLblPos val="bestFit"/>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-Gurdaspur'!$AJ$104:$AK$104</c:f>
              <c:strCache>
                <c:ptCount val="2"/>
                <c:pt idx="0">
                  <c:v>Stay for less than 48 hrs after delivery</c:v>
                </c:pt>
                <c:pt idx="1">
                  <c:v>Stay for more than 48 hrs after delivery</c:v>
                </c:pt>
              </c:strCache>
            </c:strRef>
          </c:cat>
          <c:val>
            <c:numRef>
              <c:f>'ANALYSIS -Gurdaspur'!$AJ$105:$AK$105</c:f>
              <c:numCache>
                <c:formatCode>0%</c:formatCode>
                <c:ptCount val="2"/>
                <c:pt idx="0">
                  <c:v>0.42360092223852441</c:v>
                </c:pt>
                <c:pt idx="1">
                  <c:v>0.57639907776147614</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-Gurdaspur'!$AA$155</c:f>
              <c:strCache>
                <c:ptCount val="1"/>
                <c:pt idx="0">
                  <c:v>Punjab-Gurdaspur -JSY  Paid to Mothers  as % of reported deliveries - Apr'13 to Mar'14</c:v>
                </c:pt>
              </c:strCache>
            </c:strRef>
          </c:tx>
          <c:dLbls>
            <c:txPr>
              <a:bodyPr/>
              <a:lstStyle/>
              <a:p>
                <a:pPr>
                  <a:defRPr lang="en-IN" sz="1000" b="1"/>
                </a:pPr>
                <a:endParaRPr lang="en-US"/>
              </a:p>
            </c:txPr>
            <c:showVal val="1"/>
          </c:dLbls>
          <c:cat>
            <c:strRef>
              <c:f>'ANALYSIS -Gurdaspur'!$AB$154:$AD$154</c:f>
              <c:strCache>
                <c:ptCount val="3"/>
                <c:pt idx="0">
                  <c:v>Home </c:v>
                </c:pt>
                <c:pt idx="1">
                  <c:v>Institutional (Public)</c:v>
                </c:pt>
                <c:pt idx="2">
                  <c:v>Institutional (Pvt)</c:v>
                </c:pt>
              </c:strCache>
            </c:strRef>
          </c:cat>
          <c:val>
            <c:numRef>
              <c:f>'ANALYSIS -Gurdaspur'!$AB$155:$AD$155</c:f>
              <c:numCache>
                <c:formatCode>0%</c:formatCode>
                <c:ptCount val="3"/>
                <c:pt idx="0">
                  <c:v>6.2608051370708823E-2</c:v>
                </c:pt>
                <c:pt idx="1">
                  <c:v>0.18120987431051633</c:v>
                </c:pt>
                <c:pt idx="2">
                  <c:v>4.4401434507884106E-3</c:v>
                </c:pt>
              </c:numCache>
            </c:numRef>
          </c:val>
        </c:ser>
        <c:axId val="111893888"/>
        <c:axId val="113245568"/>
      </c:barChart>
      <c:catAx>
        <c:axId val="111893888"/>
        <c:scaling>
          <c:orientation val="minMax"/>
        </c:scaling>
        <c:axPos val="b"/>
        <c:numFmt formatCode="General" sourceLinked="1"/>
        <c:tickLblPos val="nextTo"/>
        <c:txPr>
          <a:bodyPr rot="0" vert="horz"/>
          <a:lstStyle/>
          <a:p>
            <a:pPr>
              <a:defRPr lang="en-IN" sz="800" b="1"/>
            </a:pPr>
            <a:endParaRPr lang="en-US"/>
          </a:p>
        </c:txPr>
        <c:crossAx val="113245568"/>
        <c:crosses val="autoZero"/>
        <c:auto val="1"/>
        <c:lblAlgn val="ctr"/>
        <c:lblOffset val="100"/>
      </c:catAx>
      <c:valAx>
        <c:axId val="113245568"/>
        <c:scaling>
          <c:orientation val="minMax"/>
        </c:scaling>
        <c:axPos val="l"/>
        <c:numFmt formatCode="0%" sourceLinked="1"/>
        <c:tickLblPos val="nextTo"/>
        <c:txPr>
          <a:bodyPr rot="0" vert="horz"/>
          <a:lstStyle/>
          <a:p>
            <a:pPr>
              <a:defRPr lang="en-IN" b="1"/>
            </a:pPr>
            <a:endParaRPr lang="en-US"/>
          </a:p>
        </c:txPr>
        <c:crossAx val="111893888"/>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800"/>
          </a:pPr>
          <a:endParaRPr lang="en-US"/>
        </a:p>
      </c:txPr>
    </c:title>
    <c:plotArea>
      <c:layout/>
      <c:barChart>
        <c:barDir val="col"/>
        <c:grouping val="clustered"/>
        <c:ser>
          <c:idx val="0"/>
          <c:order val="0"/>
          <c:tx>
            <c:strRef>
              <c:f>'ANALYSIS -Gurdaspur'!$AD$174</c:f>
              <c:strCache>
                <c:ptCount val="1"/>
                <c:pt idx="0">
                  <c:v>Punjab-Gurdaspur-ANC Services - Apr'13 to Mar'14</c:v>
                </c:pt>
              </c:strCache>
            </c:strRef>
          </c:tx>
          <c:dLbls>
            <c:numFmt formatCode="#,##0" sourceLinked="0"/>
            <c:txPr>
              <a:bodyPr/>
              <a:lstStyle/>
              <a:p>
                <a:pPr>
                  <a:defRPr lang="en-IN" b="1"/>
                </a:pPr>
                <a:endParaRPr lang="en-US"/>
              </a:p>
            </c:txPr>
            <c:showVal val="1"/>
          </c:dLbls>
          <c:cat>
            <c:strRef>
              <c:f>'ANALYSIS -Gurdaspur'!$AC$175:$AC$182</c:f>
              <c:strCache>
                <c:ptCount val="8"/>
                <c:pt idx="0">
                  <c:v>Expected Pregnancies -   Apr'13 to Mar'14</c:v>
                </c:pt>
                <c:pt idx="1">
                  <c:v>Total ANC Registration</c:v>
                </c:pt>
                <c:pt idx="2">
                  <c:v> ANC Registration within first trimester</c:v>
                </c:pt>
                <c:pt idx="3">
                  <c:v>ANC registration for JSY</c:v>
                </c:pt>
                <c:pt idx="4">
                  <c:v>3 ANC check ups</c:v>
                </c:pt>
                <c:pt idx="5">
                  <c:v>TT1</c:v>
                </c:pt>
                <c:pt idx="6">
                  <c:v>TT2 or Booster</c:v>
                </c:pt>
                <c:pt idx="7">
                  <c:v> 100 IFA tablets given</c:v>
                </c:pt>
              </c:strCache>
            </c:strRef>
          </c:cat>
          <c:val>
            <c:numRef>
              <c:f>'ANALYSIS -Gurdaspur'!$AD$175:$AD$182</c:f>
              <c:numCache>
                <c:formatCode>_(* #,##0_);_(* \(#,##0\);_(* "-"??_);_(@_)</c:formatCode>
                <c:ptCount val="8"/>
                <c:pt idx="0">
                  <c:v>40732.688370000003</c:v>
                </c:pt>
                <c:pt idx="1">
                  <c:v>37817</c:v>
                </c:pt>
                <c:pt idx="2">
                  <c:v>21863</c:v>
                </c:pt>
                <c:pt idx="3">
                  <c:v>7515</c:v>
                </c:pt>
                <c:pt idx="4">
                  <c:v>34639</c:v>
                </c:pt>
                <c:pt idx="5">
                  <c:v>34586</c:v>
                </c:pt>
                <c:pt idx="6">
                  <c:v>33853</c:v>
                </c:pt>
                <c:pt idx="7">
                  <c:v>34879</c:v>
                </c:pt>
              </c:numCache>
            </c:numRef>
          </c:val>
        </c:ser>
        <c:axId val="122306944"/>
        <c:axId val="122308480"/>
      </c:barChart>
      <c:catAx>
        <c:axId val="122306944"/>
        <c:scaling>
          <c:orientation val="minMax"/>
        </c:scaling>
        <c:axPos val="b"/>
        <c:numFmt formatCode="General" sourceLinked="1"/>
        <c:tickLblPos val="nextTo"/>
        <c:txPr>
          <a:bodyPr rot="0" vert="horz"/>
          <a:lstStyle/>
          <a:p>
            <a:pPr>
              <a:defRPr lang="en-IN" b="1"/>
            </a:pPr>
            <a:endParaRPr lang="en-US"/>
          </a:p>
        </c:txPr>
        <c:crossAx val="122308480"/>
        <c:crosses val="autoZero"/>
        <c:auto val="1"/>
        <c:lblAlgn val="ctr"/>
        <c:lblOffset val="100"/>
      </c:catAx>
      <c:valAx>
        <c:axId val="122308480"/>
        <c:scaling>
          <c:orientation val="minMax"/>
        </c:scaling>
        <c:axPos val="l"/>
        <c:numFmt formatCode="_(* #,##0_);_(* \(#,##0\);_(* &quot;-&quot;??_);_(@_)" sourceLinked="1"/>
        <c:tickLblPos val="nextTo"/>
        <c:txPr>
          <a:bodyPr rot="0" vert="horz"/>
          <a:lstStyle/>
          <a:p>
            <a:pPr>
              <a:defRPr lang="en-IN" b="1"/>
            </a:pPr>
            <a:endParaRPr lang="en-US"/>
          </a:p>
        </c:txPr>
        <c:crossAx val="122306944"/>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-Gurdaspur'!$AA$222</c:f>
              <c:strCache>
                <c:ptCount val="1"/>
                <c:pt idx="0">
                  <c:v>Punjab-Gurdaspur- Management of Complications (Reflecting Quality of ANC )against Reported ANC Registration- Apr'13 to Mar'14</c:v>
                </c:pt>
              </c:strCache>
            </c:strRef>
          </c:tx>
          <c:dLbls>
            <c:txPr>
              <a:bodyPr/>
              <a:lstStyle/>
              <a:p>
                <a:pPr>
                  <a:defRPr lang="en-IN" sz="800"/>
                </a:pPr>
                <a:endParaRPr lang="en-US"/>
              </a:p>
            </c:txPr>
            <c:showVal val="1"/>
          </c:dLbls>
          <c:cat>
            <c:strRef>
              <c:f>'ANALYSIS -Gurdaspur'!$Z$223:$Z$226</c:f>
              <c:strCache>
                <c:ptCount val="4"/>
                <c:pt idx="0">
                  <c:v>Hypertensive cases detected at institution</c:v>
                </c:pt>
                <c:pt idx="1">
                  <c:v> Eclampsia cases managed during delivery</c:v>
                </c:pt>
                <c:pt idx="2">
                  <c:v>ANC women having Hb level&lt;11 </c:v>
                </c:pt>
                <c:pt idx="3">
                  <c:v>ANC women having severe anaemia (Hb&lt;7) treated at institution</c:v>
                </c:pt>
              </c:strCache>
            </c:strRef>
          </c:cat>
          <c:val>
            <c:numRef>
              <c:f>'ANALYSIS -Gurdaspur'!$AA$223:$AA$226</c:f>
              <c:numCache>
                <c:formatCode>0.0%</c:formatCode>
                <c:ptCount val="4"/>
                <c:pt idx="0">
                  <c:v>1.1740751513869427E-2</c:v>
                </c:pt>
                <c:pt idx="1">
                  <c:v>0</c:v>
                </c:pt>
                <c:pt idx="2">
                  <c:v>0.85051696327048687</c:v>
                </c:pt>
                <c:pt idx="3">
                  <c:v>8.197371552476399E-4</c:v>
                </c:pt>
              </c:numCache>
            </c:numRef>
          </c:val>
        </c:ser>
        <c:axId val="122324480"/>
        <c:axId val="122326016"/>
      </c:barChart>
      <c:catAx>
        <c:axId val="122324480"/>
        <c:scaling>
          <c:orientation val="minMax"/>
        </c:scaling>
        <c:axPos val="b"/>
        <c:numFmt formatCode="General" sourceLinked="1"/>
        <c:tickLblPos val="nextTo"/>
        <c:txPr>
          <a:bodyPr rot="0" vert="horz"/>
          <a:lstStyle/>
          <a:p>
            <a:pPr>
              <a:defRPr lang="en-IN" sz="800"/>
            </a:pPr>
            <a:endParaRPr lang="en-US"/>
          </a:p>
        </c:txPr>
        <c:crossAx val="122326016"/>
        <c:crosses val="autoZero"/>
        <c:auto val="1"/>
        <c:lblAlgn val="ctr"/>
        <c:lblOffset val="100"/>
      </c:catAx>
      <c:valAx>
        <c:axId val="122326016"/>
        <c:scaling>
          <c:orientation val="minMax"/>
        </c:scaling>
        <c:axPos val="l"/>
        <c:numFmt formatCode="0.0%" sourceLinked="1"/>
        <c:tickLblPos val="nextTo"/>
        <c:txPr>
          <a:bodyPr rot="0" vert="horz"/>
          <a:lstStyle/>
          <a:p>
            <a:pPr>
              <a:defRPr lang="en-IN"/>
            </a:pPr>
            <a:endParaRPr lang="en-US"/>
          </a:p>
        </c:txPr>
        <c:crossAx val="122324480"/>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900" b="1"/>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manualLayout>
          <c:layoutTarget val="inner"/>
          <c:xMode val="edge"/>
          <c:yMode val="edge"/>
          <c:x val="9.6670893666381597E-2"/>
          <c:y val="0.21719263815427545"/>
          <c:w val="0.84225977370806182"/>
          <c:h val="0.67143607049119891"/>
        </c:manualLayout>
      </c:layout>
      <c:barChart>
        <c:barDir val="col"/>
        <c:grouping val="clustered"/>
        <c:ser>
          <c:idx val="0"/>
          <c:order val="0"/>
          <c:tx>
            <c:strRef>
              <c:f>'ANALYSIS -Gurdaspur'!$Z$230</c:f>
              <c:strCache>
                <c:ptCount val="1"/>
                <c:pt idx="0">
                  <c:v>Punjab-Gurdaspur- Post Natal Check up against Reported deliveries -Apr'13 to Mar'14</c:v>
                </c:pt>
              </c:strCache>
            </c:strRef>
          </c:tx>
          <c:dLbls>
            <c:dLbl>
              <c:idx val="1"/>
              <c:layout>
                <c:manualLayout>
                  <c:x val="-1.2361988524086877E-2"/>
                  <c:y val="-4.1223144979218085E-2"/>
                </c:manualLayout>
              </c:layout>
              <c:dLblPos val="outEnd"/>
              <c:showVal val="1"/>
            </c:dLbl>
            <c:txPr>
              <a:bodyPr/>
              <a:lstStyle/>
              <a:p>
                <a:pPr>
                  <a:defRPr lang="en-IN" sz="800" b="1"/>
                </a:pPr>
                <a:endParaRPr lang="en-US"/>
              </a:p>
            </c:txPr>
            <c:dLblPos val="outEnd"/>
            <c:showVal val="1"/>
          </c:dLbls>
          <c:cat>
            <c:strRef>
              <c:f>'ANALYSIS -Gurdaspur'!$AA$229:$AB$229</c:f>
              <c:strCache>
                <c:ptCount val="2"/>
                <c:pt idx="0">
                  <c:v>PNC within 48 hours after deliveries</c:v>
                </c:pt>
                <c:pt idx="1">
                  <c:v>PNC between 48 hours and 14 days of Deliveries</c:v>
                </c:pt>
              </c:strCache>
            </c:strRef>
          </c:cat>
          <c:val>
            <c:numRef>
              <c:f>'ANALYSIS -Gurdaspur'!$AA$230:$AB$230</c:f>
              <c:numCache>
                <c:formatCode>0%</c:formatCode>
                <c:ptCount val="2"/>
                <c:pt idx="0">
                  <c:v>0.7086918636314129</c:v>
                </c:pt>
                <c:pt idx="1">
                  <c:v>0.52785644265330589</c:v>
                </c:pt>
              </c:numCache>
            </c:numRef>
          </c:val>
        </c:ser>
        <c:gapWidth val="100"/>
        <c:axId val="122342016"/>
        <c:axId val="122347904"/>
      </c:barChart>
      <c:catAx>
        <c:axId val="122342016"/>
        <c:scaling>
          <c:orientation val="minMax"/>
        </c:scaling>
        <c:axPos val="b"/>
        <c:numFmt formatCode="General" sourceLinked="1"/>
        <c:tickLblPos val="nextTo"/>
        <c:txPr>
          <a:bodyPr rot="0" vert="horz"/>
          <a:lstStyle/>
          <a:p>
            <a:pPr>
              <a:defRPr lang="en-IN" sz="800" b="1"/>
            </a:pPr>
            <a:endParaRPr lang="en-US"/>
          </a:p>
        </c:txPr>
        <c:crossAx val="122347904"/>
        <c:crosses val="autoZero"/>
        <c:auto val="1"/>
        <c:lblAlgn val="ctr"/>
        <c:lblOffset val="100"/>
      </c:catAx>
      <c:valAx>
        <c:axId val="122347904"/>
        <c:scaling>
          <c:orientation val="minMax"/>
          <c:min val="0"/>
        </c:scaling>
        <c:axPos val="l"/>
        <c:numFmt formatCode="0%" sourceLinked="1"/>
        <c:tickLblPos val="nextTo"/>
        <c:txPr>
          <a:bodyPr rot="0" vert="horz"/>
          <a:lstStyle/>
          <a:p>
            <a:pPr>
              <a:defRPr lang="en-IN" b="1"/>
            </a:pPr>
            <a:endParaRPr lang="en-US"/>
          </a:p>
        </c:txPr>
        <c:crossAx val="122342016"/>
        <c:crosses val="autoZero"/>
        <c:crossBetween val="between"/>
      </c:valAx>
    </c:plotArea>
    <c:plotVisOnly val="1"/>
    <c:dispBlanksAs val="zero"/>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-Gurdaspur'!$AA$242</c:f>
              <c:strCache>
                <c:ptCount val="1"/>
                <c:pt idx="0">
                  <c:v>Punjab-Gurdaspur-Births - Apr'13 to Mar'14</c:v>
                </c:pt>
              </c:strCache>
            </c:strRef>
          </c:tx>
          <c:dLbls>
            <c:txPr>
              <a:bodyPr/>
              <a:lstStyle/>
              <a:p>
                <a:pPr>
                  <a:defRPr lang="en-IN" b="1"/>
                </a:pPr>
                <a:endParaRPr lang="en-US"/>
              </a:p>
            </c:txPr>
            <c:showVal val="1"/>
          </c:dLbls>
          <c:cat>
            <c:strRef>
              <c:f>'ANALYSIS -Gurdaspur'!$Z$243:$Z$247</c:f>
              <c:strCache>
                <c:ptCount val="5"/>
                <c:pt idx="0">
                  <c:v> Estimated Live Births - Apr'13 to Mar'14</c:v>
                </c:pt>
                <c:pt idx="1">
                  <c:v>Reported Live Birth - Apr'13 to Mar'14</c:v>
                </c:pt>
                <c:pt idx="2">
                  <c:v>Newborns weighed at birth</c:v>
                </c:pt>
                <c:pt idx="3">
                  <c:v>Number of Newborns having weight less than 2.5 kg</c:v>
                </c:pt>
                <c:pt idx="4">
                  <c:v>Newborns breast fed within 1 hour</c:v>
                </c:pt>
              </c:strCache>
            </c:strRef>
          </c:cat>
          <c:val>
            <c:numRef>
              <c:f>'ANALYSIS -Gurdaspur'!$AA$243:$AA$247</c:f>
              <c:numCache>
                <c:formatCode>_(* #,##0_);_(* \(#,##0\);_(* "-"??_);_(@_)</c:formatCode>
                <c:ptCount val="5"/>
                <c:pt idx="0">
                  <c:v>37029.716700000004</c:v>
                </c:pt>
                <c:pt idx="1">
                  <c:v>35654</c:v>
                </c:pt>
                <c:pt idx="2">
                  <c:v>32619</c:v>
                </c:pt>
                <c:pt idx="3">
                  <c:v>443</c:v>
                </c:pt>
                <c:pt idx="4">
                  <c:v>26928</c:v>
                </c:pt>
              </c:numCache>
            </c:numRef>
          </c:val>
        </c:ser>
        <c:axId val="122171392"/>
        <c:axId val="122172928"/>
      </c:barChart>
      <c:catAx>
        <c:axId val="122171392"/>
        <c:scaling>
          <c:orientation val="minMax"/>
        </c:scaling>
        <c:axPos val="b"/>
        <c:numFmt formatCode="General" sourceLinked="1"/>
        <c:tickLblPos val="nextTo"/>
        <c:txPr>
          <a:bodyPr rot="0" vert="horz"/>
          <a:lstStyle/>
          <a:p>
            <a:pPr>
              <a:defRPr lang="en-IN" b="1"/>
            </a:pPr>
            <a:endParaRPr lang="en-US"/>
          </a:p>
        </c:txPr>
        <c:crossAx val="122172928"/>
        <c:crosses val="autoZero"/>
        <c:auto val="1"/>
        <c:lblAlgn val="ctr"/>
        <c:lblOffset val="100"/>
      </c:catAx>
      <c:valAx>
        <c:axId val="122172928"/>
        <c:scaling>
          <c:orientation val="minMax"/>
        </c:scaling>
        <c:axPos val="l"/>
        <c:numFmt formatCode="_(* #,##0_);_(* \(#,##0\);_(* &quot;-&quot;??_);_(@_)" sourceLinked="1"/>
        <c:tickLblPos val="nextTo"/>
        <c:txPr>
          <a:bodyPr rot="0" vert="horz"/>
          <a:lstStyle/>
          <a:p>
            <a:pPr>
              <a:defRPr lang="en-IN" b="1"/>
            </a:pPr>
            <a:endParaRPr lang="en-US"/>
          </a:p>
        </c:txPr>
        <c:crossAx val="12217139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24D940E4-BB96-48FC-99A1-6DFA43A11AB0}">
  <ds:schemaRefs>
    <ds:schemaRef ds:uri="http://schemas.openxmlformats.org/officeDocument/2006/bibliography"/>
  </ds:schemaRefs>
</ds:datastoreItem>
</file>

<file path=customXml/itemProps2.xml><?xml version="1.0" encoding="utf-8"?>
<ds:datastoreItem xmlns:ds="http://schemas.openxmlformats.org/officeDocument/2006/customXml" ds:itemID="{20190C29-BDE9-499E-B132-F35DEF6B34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BoxedArt_TechCoverSheet.dotx</Template>
  <TotalTime>235</TotalTime>
  <Pages>23</Pages>
  <Words>2264</Words>
  <Characters>12910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sandhya ahuja</dc:creator>
  <cp:keywords/>
  <dc:description/>
  <cp:lastModifiedBy>Administrator</cp:lastModifiedBy>
  <cp:revision>8</cp:revision>
  <dcterms:created xsi:type="dcterms:W3CDTF">2014-06-12T10:38:00Z</dcterms:created>
  <dcterms:modified xsi:type="dcterms:W3CDTF">2014-06-19T07:38:00Z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TC019518289991</vt:lpwstr>
  </property>
</Properties>
</file>